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969E77" w14:textId="77A181F8" w:rsidR="00813418" w:rsidRPr="0043230B" w:rsidRDefault="0043230B" w:rsidP="00813418">
      <w:pPr>
        <w:rPr>
          <w:b/>
          <w:bCs/>
          <w:sz w:val="22"/>
          <w:szCs w:val="22"/>
          <w:lang w:val="en-US"/>
        </w:rPr>
      </w:pPr>
      <w:r w:rsidRPr="0043230B">
        <w:rPr>
          <w:b/>
          <w:bCs/>
          <w:sz w:val="22"/>
          <w:szCs w:val="22"/>
          <w:lang w:val="en-US"/>
        </w:rPr>
        <w:t xml:space="preserve">Uteco Contec and Interroll </w:t>
      </w:r>
      <w:r w:rsidR="006839D0">
        <w:rPr>
          <w:b/>
          <w:bCs/>
          <w:sz w:val="22"/>
          <w:szCs w:val="22"/>
          <w:lang w:val="en-US"/>
        </w:rPr>
        <w:t>automate</w:t>
      </w:r>
      <w:r w:rsidRPr="0043230B">
        <w:rPr>
          <w:b/>
          <w:bCs/>
          <w:sz w:val="22"/>
          <w:szCs w:val="22"/>
          <w:lang w:val="en-US"/>
        </w:rPr>
        <w:t xml:space="preserve"> Bauli’s</w:t>
      </w:r>
      <w:r w:rsidR="006839D0">
        <w:rPr>
          <w:b/>
          <w:bCs/>
          <w:sz w:val="22"/>
          <w:szCs w:val="22"/>
          <w:lang w:val="en-US"/>
        </w:rPr>
        <w:t xml:space="preserve"> operations</w:t>
      </w:r>
    </w:p>
    <w:p w14:paraId="678EBD3A" w14:textId="77777777" w:rsidR="0043230B" w:rsidRPr="00AE24BE" w:rsidRDefault="0043230B" w:rsidP="00813418">
      <w:pPr>
        <w:rPr>
          <w:sz w:val="21"/>
          <w:szCs w:val="28"/>
          <w:lang w:val="en-US"/>
        </w:rPr>
      </w:pPr>
    </w:p>
    <w:p w14:paraId="1650DFD7" w14:textId="16ECBB8E" w:rsidR="00E73451" w:rsidRDefault="006839D0" w:rsidP="001831C5">
      <w:pPr>
        <w:jc w:val="both"/>
        <w:rPr>
          <w:b/>
          <w:bCs/>
          <w:lang w:val="en-US"/>
        </w:rPr>
      </w:pPr>
      <w:r>
        <w:rPr>
          <w:b/>
          <w:bCs/>
          <w:lang w:val="en-US"/>
        </w:rPr>
        <w:t>Johannesburg</w:t>
      </w:r>
      <w:r w:rsidR="000B15B8" w:rsidRPr="000B15B8">
        <w:rPr>
          <w:b/>
          <w:bCs/>
          <w:lang w:val="en-US"/>
        </w:rPr>
        <w:t xml:space="preserve">, October 19, 2026 — At the Bauli plant in Castel d’Azzano, </w:t>
      </w:r>
      <w:r>
        <w:rPr>
          <w:b/>
          <w:bCs/>
          <w:lang w:val="en-US"/>
        </w:rPr>
        <w:t xml:space="preserve">northern Italy, </w:t>
      </w:r>
      <w:r w:rsidR="000B15B8" w:rsidRPr="000B15B8">
        <w:rPr>
          <w:b/>
          <w:bCs/>
          <w:lang w:val="en-US"/>
        </w:rPr>
        <w:t>a new system centrali</w:t>
      </w:r>
      <w:r>
        <w:rPr>
          <w:b/>
          <w:bCs/>
          <w:lang w:val="en-US"/>
        </w:rPr>
        <w:t>s</w:t>
      </w:r>
      <w:r w:rsidR="000B15B8" w:rsidRPr="000B15B8">
        <w:rPr>
          <w:b/>
          <w:bCs/>
          <w:lang w:val="en-US"/>
        </w:rPr>
        <w:t>es and automates the palleti</w:t>
      </w:r>
      <w:r>
        <w:rPr>
          <w:b/>
          <w:bCs/>
          <w:lang w:val="en-US"/>
        </w:rPr>
        <w:t>s</w:t>
      </w:r>
      <w:r w:rsidR="000B15B8" w:rsidRPr="000B15B8">
        <w:rPr>
          <w:b/>
          <w:bCs/>
          <w:lang w:val="en-US"/>
        </w:rPr>
        <w:t xml:space="preserve">ing of baked goods. The technical solutions chosen by Uteco Contec combine with the reliability of Interroll’s Modular Conveyor Platform </w:t>
      </w:r>
      <w:r>
        <w:rPr>
          <w:b/>
          <w:bCs/>
          <w:lang w:val="en-US"/>
        </w:rPr>
        <w:t xml:space="preserve">(MCP) </w:t>
      </w:r>
      <w:r w:rsidR="000B15B8" w:rsidRPr="000B15B8">
        <w:rPr>
          <w:b/>
          <w:bCs/>
          <w:lang w:val="en-US"/>
        </w:rPr>
        <w:t>to handle up to 2</w:t>
      </w:r>
      <w:r>
        <w:rPr>
          <w:b/>
          <w:bCs/>
          <w:lang w:val="en-US"/>
        </w:rPr>
        <w:t xml:space="preserve"> </w:t>
      </w:r>
      <w:r w:rsidR="000B15B8" w:rsidRPr="000B15B8">
        <w:rPr>
          <w:b/>
          <w:bCs/>
          <w:lang w:val="en-US"/>
        </w:rPr>
        <w:t>000 product cases per hour and efficiently meet seasonal peaks.</w:t>
      </w:r>
    </w:p>
    <w:p w14:paraId="1E70774D" w14:textId="77777777" w:rsidR="000B15B8" w:rsidRPr="00E251A7" w:rsidRDefault="000B15B8" w:rsidP="001831C5">
      <w:pPr>
        <w:jc w:val="both"/>
        <w:rPr>
          <w:b/>
          <w:bCs/>
          <w:lang w:val="en-US"/>
        </w:rPr>
      </w:pPr>
    </w:p>
    <w:p w14:paraId="45261C95" w14:textId="3078594E" w:rsidR="000B15B8" w:rsidRDefault="000B15B8" w:rsidP="000B15B8">
      <w:pPr>
        <w:pStyle w:val="BodyText3"/>
        <w:autoSpaceDE w:val="0"/>
        <w:autoSpaceDN w:val="0"/>
        <w:adjustRightInd w:val="0"/>
        <w:rPr>
          <w:rFonts w:asciiTheme="minorHAnsi" w:eastAsia="Times New Roman" w:hAnsiTheme="minorHAnsi" w:cs="Times New Roman"/>
          <w:snapToGrid/>
          <w:szCs w:val="24"/>
          <w:lang w:val="en-US" w:eastAsia="de-DE"/>
        </w:rPr>
      </w:pPr>
      <w:r w:rsidRPr="000B15B8">
        <w:rPr>
          <w:rFonts w:asciiTheme="minorHAnsi" w:eastAsia="Times New Roman" w:hAnsiTheme="minorHAnsi" w:cs="Times New Roman"/>
          <w:snapToGrid/>
          <w:szCs w:val="24"/>
          <w:lang w:val="en-US" w:eastAsia="de-DE"/>
        </w:rPr>
        <w:t xml:space="preserve">Behind every </w:t>
      </w:r>
      <w:r>
        <w:rPr>
          <w:rFonts w:asciiTheme="minorHAnsi" w:eastAsia="Times New Roman" w:hAnsiTheme="minorHAnsi" w:cs="Times New Roman"/>
          <w:snapToGrid/>
          <w:szCs w:val="24"/>
          <w:lang w:val="en-US" w:eastAsia="de-DE"/>
        </w:rPr>
        <w:t>P</w:t>
      </w:r>
      <w:r w:rsidRPr="000B15B8">
        <w:rPr>
          <w:rFonts w:asciiTheme="minorHAnsi" w:eastAsia="Times New Roman" w:hAnsiTheme="minorHAnsi" w:cs="Times New Roman"/>
          <w:snapToGrid/>
          <w:szCs w:val="24"/>
          <w:lang w:val="en-US" w:eastAsia="de-DE"/>
        </w:rPr>
        <w:t xml:space="preserve">anettone, </w:t>
      </w:r>
      <w:r>
        <w:rPr>
          <w:rFonts w:asciiTheme="minorHAnsi" w:eastAsia="Times New Roman" w:hAnsiTheme="minorHAnsi" w:cs="Times New Roman"/>
          <w:snapToGrid/>
          <w:szCs w:val="24"/>
          <w:lang w:val="en-US" w:eastAsia="de-DE"/>
        </w:rPr>
        <w:t>P</w:t>
      </w:r>
      <w:r w:rsidRPr="000B15B8">
        <w:rPr>
          <w:rFonts w:asciiTheme="minorHAnsi" w:eastAsia="Times New Roman" w:hAnsiTheme="minorHAnsi" w:cs="Times New Roman"/>
          <w:snapToGrid/>
          <w:szCs w:val="24"/>
          <w:lang w:val="en-US" w:eastAsia="de-DE"/>
        </w:rPr>
        <w:t xml:space="preserve">andoro or </w:t>
      </w:r>
      <w:r>
        <w:rPr>
          <w:rFonts w:asciiTheme="minorHAnsi" w:eastAsia="Times New Roman" w:hAnsiTheme="minorHAnsi" w:cs="Times New Roman"/>
          <w:snapToGrid/>
          <w:szCs w:val="24"/>
          <w:lang w:val="en-US" w:eastAsia="de-DE"/>
        </w:rPr>
        <w:t>C</w:t>
      </w:r>
      <w:r w:rsidRPr="000B15B8">
        <w:rPr>
          <w:rFonts w:asciiTheme="minorHAnsi" w:eastAsia="Times New Roman" w:hAnsiTheme="minorHAnsi" w:cs="Times New Roman"/>
          <w:snapToGrid/>
          <w:szCs w:val="24"/>
          <w:lang w:val="en-US" w:eastAsia="de-DE"/>
        </w:rPr>
        <w:t xml:space="preserve">olomba </w:t>
      </w:r>
      <w:r>
        <w:rPr>
          <w:rFonts w:asciiTheme="minorHAnsi" w:eastAsia="Times New Roman" w:hAnsiTheme="minorHAnsi" w:cs="Times New Roman"/>
          <w:snapToGrid/>
          <w:szCs w:val="24"/>
          <w:lang w:val="en-US" w:eastAsia="de-DE"/>
        </w:rPr>
        <w:t xml:space="preserve">cake </w:t>
      </w:r>
      <w:r w:rsidRPr="000B15B8">
        <w:rPr>
          <w:rFonts w:asciiTheme="minorHAnsi" w:eastAsia="Times New Roman" w:hAnsiTheme="minorHAnsi" w:cs="Times New Roman"/>
          <w:snapToGrid/>
          <w:szCs w:val="24"/>
          <w:lang w:val="en-US" w:eastAsia="de-DE"/>
        </w:rPr>
        <w:t>that arrives on time at retail outlets lies an end-of-line logistics system capable of operating with speed, precision and continuity. This is the goal of the new system built by Uteco Contec for Bauli at the Castel d’Azzano plant, utili</w:t>
      </w:r>
      <w:r w:rsidR="006839D0">
        <w:rPr>
          <w:rFonts w:asciiTheme="minorHAnsi" w:eastAsia="Times New Roman" w:hAnsiTheme="minorHAnsi" w:cs="Times New Roman"/>
          <w:snapToGrid/>
          <w:szCs w:val="24"/>
          <w:lang w:val="en-US" w:eastAsia="de-DE"/>
        </w:rPr>
        <w:t>s</w:t>
      </w:r>
      <w:r w:rsidRPr="000B15B8">
        <w:rPr>
          <w:rFonts w:asciiTheme="minorHAnsi" w:eastAsia="Times New Roman" w:hAnsiTheme="minorHAnsi" w:cs="Times New Roman"/>
          <w:snapToGrid/>
          <w:szCs w:val="24"/>
          <w:lang w:val="en-US" w:eastAsia="de-DE"/>
        </w:rPr>
        <w:t>ing the most advanced technologies and integrating Interroll material handling solutions.</w:t>
      </w:r>
    </w:p>
    <w:p w14:paraId="3687D41F" w14:textId="77777777" w:rsidR="000B15B8" w:rsidRPr="000B15B8" w:rsidRDefault="000B15B8" w:rsidP="000B15B8">
      <w:pPr>
        <w:pStyle w:val="BodyText3"/>
        <w:autoSpaceDE w:val="0"/>
        <w:autoSpaceDN w:val="0"/>
        <w:adjustRightInd w:val="0"/>
        <w:rPr>
          <w:rFonts w:asciiTheme="minorHAnsi" w:eastAsia="Times New Roman" w:hAnsiTheme="minorHAnsi" w:cs="Times New Roman"/>
          <w:snapToGrid/>
          <w:szCs w:val="24"/>
          <w:lang w:val="en-US" w:eastAsia="de-DE"/>
        </w:rPr>
      </w:pPr>
    </w:p>
    <w:p w14:paraId="622355C5" w14:textId="77777777" w:rsidR="000B15B8" w:rsidRDefault="000B15B8" w:rsidP="000B15B8">
      <w:pPr>
        <w:pStyle w:val="BodyText3"/>
        <w:autoSpaceDE w:val="0"/>
        <w:autoSpaceDN w:val="0"/>
        <w:adjustRightInd w:val="0"/>
        <w:rPr>
          <w:rFonts w:asciiTheme="minorHAnsi" w:eastAsia="Times New Roman" w:hAnsiTheme="minorHAnsi" w:cs="Times New Roman"/>
          <w:snapToGrid/>
          <w:szCs w:val="24"/>
          <w:lang w:val="en-US" w:eastAsia="de-DE"/>
        </w:rPr>
      </w:pPr>
      <w:r w:rsidRPr="000B15B8">
        <w:rPr>
          <w:rFonts w:asciiTheme="minorHAnsi" w:eastAsia="Times New Roman" w:hAnsiTheme="minorHAnsi" w:cs="Times New Roman"/>
          <w:snapToGrid/>
          <w:szCs w:val="24"/>
          <w:lang w:val="en-US" w:eastAsia="de-DE"/>
        </w:rPr>
        <w:t>The project was designed to increase efficiency in managing material flows associated with low-height pallets by replacing the previous system, which was unsuitable for supporting the new operational performance and flexibility required by Bauli.</w:t>
      </w:r>
    </w:p>
    <w:p w14:paraId="4BEB3F93" w14:textId="77777777" w:rsidR="000B15B8" w:rsidRPr="000B15B8" w:rsidRDefault="000B15B8" w:rsidP="000B15B8">
      <w:pPr>
        <w:pStyle w:val="BodyText3"/>
        <w:autoSpaceDE w:val="0"/>
        <w:autoSpaceDN w:val="0"/>
        <w:adjustRightInd w:val="0"/>
        <w:rPr>
          <w:rFonts w:asciiTheme="minorHAnsi" w:eastAsia="Times New Roman" w:hAnsiTheme="minorHAnsi" w:cs="Times New Roman"/>
          <w:snapToGrid/>
          <w:szCs w:val="24"/>
          <w:lang w:val="en-US" w:eastAsia="de-DE"/>
        </w:rPr>
      </w:pPr>
    </w:p>
    <w:p w14:paraId="009E5803" w14:textId="6FEA84DC" w:rsidR="000B15B8" w:rsidRPr="000B15B8" w:rsidRDefault="000B15B8" w:rsidP="000B15B8">
      <w:pPr>
        <w:pStyle w:val="BodyText3"/>
        <w:autoSpaceDE w:val="0"/>
        <w:autoSpaceDN w:val="0"/>
        <w:adjustRightInd w:val="0"/>
        <w:rPr>
          <w:rFonts w:asciiTheme="minorHAnsi" w:eastAsia="Times New Roman" w:hAnsiTheme="minorHAnsi" w:cs="Times New Roman"/>
          <w:snapToGrid/>
          <w:szCs w:val="24"/>
          <w:lang w:val="en-US" w:eastAsia="de-DE"/>
        </w:rPr>
      </w:pPr>
      <w:r w:rsidRPr="000B15B8">
        <w:rPr>
          <w:rFonts w:asciiTheme="minorHAnsi" w:eastAsia="Times New Roman" w:hAnsiTheme="minorHAnsi" w:cs="Times New Roman"/>
          <w:snapToGrid/>
          <w:szCs w:val="24"/>
          <w:lang w:val="en-US" w:eastAsia="de-DE"/>
        </w:rPr>
        <w:t>Uteco Contec analy</w:t>
      </w:r>
      <w:r w:rsidR="006839D0">
        <w:rPr>
          <w:rFonts w:asciiTheme="minorHAnsi" w:eastAsia="Times New Roman" w:hAnsiTheme="minorHAnsi" w:cs="Times New Roman"/>
          <w:snapToGrid/>
          <w:szCs w:val="24"/>
          <w:lang w:val="en-US" w:eastAsia="de-DE"/>
        </w:rPr>
        <w:t>s</w:t>
      </w:r>
      <w:r w:rsidRPr="000B15B8">
        <w:rPr>
          <w:rFonts w:asciiTheme="minorHAnsi" w:eastAsia="Times New Roman" w:hAnsiTheme="minorHAnsi" w:cs="Times New Roman"/>
          <w:snapToGrid/>
          <w:szCs w:val="24"/>
          <w:lang w:val="en-US" w:eastAsia="de-DE"/>
        </w:rPr>
        <w:t>ed the material flows and designed, developed and built the entire system, equipping it with PC and PLC software for management and control. Interroll contributed to the system’s efficiency with its MCP technology, designed to handle crates as they enter the robotic stations.</w:t>
      </w:r>
    </w:p>
    <w:p w14:paraId="43956BFF" w14:textId="77777777" w:rsidR="006839D0" w:rsidRDefault="006839D0" w:rsidP="000B15B8">
      <w:pPr>
        <w:pStyle w:val="BodyText3"/>
        <w:autoSpaceDE w:val="0"/>
        <w:autoSpaceDN w:val="0"/>
        <w:adjustRightInd w:val="0"/>
        <w:rPr>
          <w:rFonts w:asciiTheme="minorHAnsi" w:eastAsia="Times New Roman" w:hAnsiTheme="minorHAnsi" w:cs="Times New Roman"/>
          <w:snapToGrid/>
          <w:szCs w:val="24"/>
          <w:lang w:val="en-US" w:eastAsia="de-DE"/>
        </w:rPr>
      </w:pPr>
    </w:p>
    <w:p w14:paraId="6DDE3216" w14:textId="7D4E8DCB" w:rsidR="000B15B8" w:rsidRPr="000B15B8" w:rsidRDefault="000B15B8" w:rsidP="000B15B8">
      <w:pPr>
        <w:pStyle w:val="BodyText3"/>
        <w:autoSpaceDE w:val="0"/>
        <w:autoSpaceDN w:val="0"/>
        <w:adjustRightInd w:val="0"/>
        <w:rPr>
          <w:rFonts w:asciiTheme="minorHAnsi" w:eastAsia="Times New Roman" w:hAnsiTheme="minorHAnsi" w:cs="Times New Roman"/>
          <w:snapToGrid/>
          <w:szCs w:val="24"/>
          <w:lang w:val="en-US" w:eastAsia="de-DE"/>
        </w:rPr>
      </w:pPr>
      <w:r w:rsidRPr="000B15B8">
        <w:rPr>
          <w:rFonts w:asciiTheme="minorHAnsi" w:eastAsia="Times New Roman" w:hAnsiTheme="minorHAnsi" w:cs="Times New Roman"/>
          <w:snapToGrid/>
          <w:szCs w:val="24"/>
          <w:lang w:val="en-US" w:eastAsia="de-DE"/>
        </w:rPr>
        <w:t>Various types of packaging arrive from the production lines</w:t>
      </w:r>
      <w:r w:rsidR="006839D0">
        <w:rPr>
          <w:rFonts w:asciiTheme="minorHAnsi" w:eastAsia="Times New Roman" w:hAnsiTheme="minorHAnsi" w:cs="Times New Roman"/>
          <w:snapToGrid/>
          <w:szCs w:val="24"/>
          <w:lang w:val="en-US" w:eastAsia="de-DE"/>
        </w:rPr>
        <w:t>, namely</w:t>
      </w:r>
      <w:r w:rsidRPr="000B15B8">
        <w:rPr>
          <w:rFonts w:asciiTheme="minorHAnsi" w:eastAsia="Times New Roman" w:hAnsiTheme="minorHAnsi" w:cs="Times New Roman"/>
          <w:snapToGrid/>
          <w:szCs w:val="24"/>
          <w:lang w:val="en-US" w:eastAsia="de-DE"/>
        </w:rPr>
        <w:t xml:space="preserve"> sealed American-style crates, visual boxes, and visual pallets</w:t>
      </w:r>
      <w:r w:rsidR="006839D0">
        <w:rPr>
          <w:rFonts w:asciiTheme="minorHAnsi" w:eastAsia="Times New Roman" w:hAnsiTheme="minorHAnsi" w:cs="Times New Roman"/>
          <w:snapToGrid/>
          <w:szCs w:val="24"/>
          <w:lang w:val="en-US" w:eastAsia="de-DE"/>
        </w:rPr>
        <w:t xml:space="preserve">, </w:t>
      </w:r>
      <w:r w:rsidRPr="000B15B8">
        <w:rPr>
          <w:rFonts w:asciiTheme="minorHAnsi" w:eastAsia="Times New Roman" w:hAnsiTheme="minorHAnsi" w:cs="Times New Roman"/>
          <w:snapToGrid/>
          <w:szCs w:val="24"/>
          <w:lang w:val="en-US" w:eastAsia="de-DE"/>
        </w:rPr>
        <w:t>all of which are displays destined directly to the retail locations.</w:t>
      </w:r>
      <w:r w:rsidR="006839D0">
        <w:rPr>
          <w:rFonts w:asciiTheme="minorHAnsi" w:eastAsia="Times New Roman" w:hAnsiTheme="minorHAnsi" w:cs="Times New Roman"/>
          <w:snapToGrid/>
          <w:szCs w:val="24"/>
          <w:lang w:val="en-US" w:eastAsia="de-DE"/>
        </w:rPr>
        <w:t xml:space="preserve"> </w:t>
      </w:r>
      <w:r w:rsidRPr="000B15B8">
        <w:rPr>
          <w:rFonts w:asciiTheme="minorHAnsi" w:eastAsia="Times New Roman" w:hAnsiTheme="minorHAnsi" w:cs="Times New Roman"/>
          <w:snapToGrid/>
          <w:szCs w:val="24"/>
          <w:lang w:val="en-US" w:eastAsia="de-DE"/>
        </w:rPr>
        <w:t>The system must identify them, handle them contactlessly, and sort them correctly to the four palleti</w:t>
      </w:r>
      <w:r w:rsidR="00D86002">
        <w:rPr>
          <w:rFonts w:asciiTheme="minorHAnsi" w:eastAsia="Times New Roman" w:hAnsiTheme="minorHAnsi" w:cs="Times New Roman"/>
          <w:snapToGrid/>
          <w:szCs w:val="24"/>
          <w:lang w:val="en-US" w:eastAsia="de-DE"/>
        </w:rPr>
        <w:t>s</w:t>
      </w:r>
      <w:r w:rsidRPr="000B15B8">
        <w:rPr>
          <w:rFonts w:asciiTheme="minorHAnsi" w:eastAsia="Times New Roman" w:hAnsiTheme="minorHAnsi" w:cs="Times New Roman"/>
          <w:snapToGrid/>
          <w:szCs w:val="24"/>
          <w:lang w:val="en-US" w:eastAsia="de-DE"/>
        </w:rPr>
        <w:t>ing stations, where four anthropomorphic robots pick up the packages and place them on pallets.</w:t>
      </w:r>
    </w:p>
    <w:p w14:paraId="003478F9" w14:textId="77777777" w:rsidR="000B15B8" w:rsidRPr="000B15B8" w:rsidRDefault="000B15B8" w:rsidP="000B15B8">
      <w:pPr>
        <w:pStyle w:val="BodyText3"/>
        <w:autoSpaceDE w:val="0"/>
        <w:autoSpaceDN w:val="0"/>
        <w:adjustRightInd w:val="0"/>
        <w:rPr>
          <w:rFonts w:asciiTheme="minorHAnsi" w:eastAsia="Times New Roman" w:hAnsiTheme="minorHAnsi" w:cs="Times New Roman"/>
          <w:snapToGrid/>
          <w:szCs w:val="24"/>
          <w:lang w:val="en-US" w:eastAsia="de-DE"/>
        </w:rPr>
      </w:pPr>
    </w:p>
    <w:p w14:paraId="7811890C" w14:textId="77777777" w:rsidR="000B15B8" w:rsidRPr="000B15B8" w:rsidRDefault="000B15B8" w:rsidP="000B15B8">
      <w:pPr>
        <w:pStyle w:val="BodyText3"/>
        <w:autoSpaceDE w:val="0"/>
        <w:autoSpaceDN w:val="0"/>
        <w:adjustRightInd w:val="0"/>
        <w:rPr>
          <w:rFonts w:asciiTheme="minorHAnsi" w:eastAsia="Times New Roman" w:hAnsiTheme="minorHAnsi" w:cs="Times New Roman"/>
          <w:b/>
          <w:bCs/>
          <w:snapToGrid/>
          <w:szCs w:val="24"/>
          <w:lang w:val="en-US" w:eastAsia="de-DE"/>
        </w:rPr>
      </w:pPr>
      <w:r w:rsidRPr="000B15B8">
        <w:rPr>
          <w:rFonts w:asciiTheme="minorHAnsi" w:eastAsia="Times New Roman" w:hAnsiTheme="minorHAnsi" w:cs="Times New Roman"/>
          <w:b/>
          <w:bCs/>
          <w:snapToGrid/>
          <w:szCs w:val="24"/>
          <w:lang w:val="en-US" w:eastAsia="de-DE"/>
        </w:rPr>
        <w:t xml:space="preserve">Flexibility is one of the key requirements of the application. </w:t>
      </w:r>
    </w:p>
    <w:p w14:paraId="10C84078" w14:textId="138FCB8F" w:rsidR="000B15B8" w:rsidRPr="000B15B8" w:rsidRDefault="000B15B8" w:rsidP="000B15B8">
      <w:pPr>
        <w:pStyle w:val="BodyText3"/>
        <w:autoSpaceDE w:val="0"/>
        <w:autoSpaceDN w:val="0"/>
        <w:adjustRightInd w:val="0"/>
        <w:rPr>
          <w:rFonts w:asciiTheme="minorHAnsi" w:eastAsia="Times New Roman" w:hAnsiTheme="minorHAnsi" w:cs="Times New Roman"/>
          <w:snapToGrid/>
          <w:szCs w:val="24"/>
          <w:lang w:val="en-US" w:eastAsia="de-DE"/>
        </w:rPr>
      </w:pPr>
      <w:r w:rsidRPr="000B15B8">
        <w:rPr>
          <w:rFonts w:asciiTheme="minorHAnsi" w:eastAsia="Times New Roman" w:hAnsiTheme="minorHAnsi" w:cs="Times New Roman"/>
          <w:snapToGrid/>
          <w:szCs w:val="24"/>
          <w:lang w:val="en-US" w:eastAsia="de-DE"/>
        </w:rPr>
        <w:t xml:space="preserve">The entire facility measures 80 </w:t>
      </w:r>
      <w:r w:rsidR="006839D0">
        <w:rPr>
          <w:rFonts w:asciiTheme="minorHAnsi" w:eastAsia="Times New Roman" w:hAnsiTheme="minorHAnsi" w:cs="Times New Roman"/>
          <w:snapToGrid/>
          <w:szCs w:val="24"/>
          <w:lang w:val="en-US" w:eastAsia="de-DE"/>
        </w:rPr>
        <w:t xml:space="preserve">m </w:t>
      </w:r>
      <w:r w:rsidRPr="000B15B8">
        <w:rPr>
          <w:rFonts w:asciiTheme="minorHAnsi" w:eastAsia="Times New Roman" w:hAnsiTheme="minorHAnsi" w:cs="Times New Roman"/>
          <w:snapToGrid/>
          <w:szCs w:val="24"/>
          <w:lang w:val="en-US" w:eastAsia="de-DE"/>
        </w:rPr>
        <w:t>by 30 m</w:t>
      </w:r>
      <w:r w:rsidR="006839D0">
        <w:rPr>
          <w:rFonts w:asciiTheme="minorHAnsi" w:eastAsia="Times New Roman" w:hAnsiTheme="minorHAnsi" w:cs="Times New Roman"/>
          <w:snapToGrid/>
          <w:szCs w:val="24"/>
          <w:lang w:val="en-US" w:eastAsia="de-DE"/>
        </w:rPr>
        <w:t>,</w:t>
      </w:r>
      <w:r w:rsidRPr="000B15B8">
        <w:rPr>
          <w:rFonts w:asciiTheme="minorHAnsi" w:eastAsia="Times New Roman" w:hAnsiTheme="minorHAnsi" w:cs="Times New Roman"/>
          <w:snapToGrid/>
          <w:szCs w:val="24"/>
          <w:lang w:val="en-US" w:eastAsia="de-DE"/>
        </w:rPr>
        <w:t xml:space="preserve"> covers an area of over 2</w:t>
      </w:r>
      <w:r w:rsidR="006839D0">
        <w:rPr>
          <w:rFonts w:asciiTheme="minorHAnsi" w:eastAsia="Times New Roman" w:hAnsiTheme="minorHAnsi" w:cs="Times New Roman"/>
          <w:snapToGrid/>
          <w:szCs w:val="24"/>
          <w:lang w:val="en-US" w:eastAsia="de-DE"/>
        </w:rPr>
        <w:t xml:space="preserve"> </w:t>
      </w:r>
      <w:r w:rsidRPr="000B15B8">
        <w:rPr>
          <w:rFonts w:asciiTheme="minorHAnsi" w:eastAsia="Times New Roman" w:hAnsiTheme="minorHAnsi" w:cs="Times New Roman"/>
          <w:snapToGrid/>
          <w:szCs w:val="24"/>
          <w:lang w:val="en-US" w:eastAsia="de-DE"/>
        </w:rPr>
        <w:t xml:space="preserve">500 </w:t>
      </w:r>
      <w:r w:rsidR="006839D0">
        <w:rPr>
          <w:rFonts w:asciiTheme="minorHAnsi" w:eastAsia="Times New Roman" w:hAnsiTheme="minorHAnsi" w:cs="Times New Roman"/>
          <w:snapToGrid/>
          <w:szCs w:val="24"/>
          <w:lang w:val="en-US" w:eastAsia="de-DE"/>
        </w:rPr>
        <w:t>m</w:t>
      </w:r>
      <w:r w:rsidR="006839D0" w:rsidRPr="00A92CA2">
        <w:rPr>
          <w:rFonts w:asciiTheme="minorHAnsi" w:eastAsia="Times New Roman" w:hAnsiTheme="minorHAnsi" w:cs="Times New Roman"/>
          <w:snapToGrid/>
          <w:szCs w:val="24"/>
          <w:vertAlign w:val="superscript"/>
          <w:lang w:val="en-US" w:eastAsia="de-DE"/>
        </w:rPr>
        <w:t>2</w:t>
      </w:r>
      <w:r w:rsidR="006839D0">
        <w:rPr>
          <w:rFonts w:asciiTheme="minorHAnsi" w:eastAsia="Times New Roman" w:hAnsiTheme="minorHAnsi" w:cs="Times New Roman"/>
          <w:snapToGrid/>
          <w:szCs w:val="24"/>
          <w:lang w:val="en-US" w:eastAsia="de-DE"/>
        </w:rPr>
        <w:t xml:space="preserve"> and </w:t>
      </w:r>
      <w:r w:rsidRPr="000B15B8">
        <w:rPr>
          <w:rFonts w:asciiTheme="minorHAnsi" w:eastAsia="Times New Roman" w:hAnsiTheme="minorHAnsi" w:cs="Times New Roman"/>
          <w:snapToGrid/>
          <w:szCs w:val="24"/>
          <w:lang w:val="en-US" w:eastAsia="de-DE"/>
        </w:rPr>
        <w:t>must handle Euro pallets, industrial pallets, and Düsseldorf pallets.</w:t>
      </w:r>
      <w:r w:rsidR="006839D0">
        <w:rPr>
          <w:rFonts w:asciiTheme="minorHAnsi" w:eastAsia="Times New Roman" w:hAnsiTheme="minorHAnsi" w:cs="Times New Roman"/>
          <w:snapToGrid/>
          <w:szCs w:val="24"/>
          <w:lang w:val="en-US" w:eastAsia="de-DE"/>
        </w:rPr>
        <w:t xml:space="preserve"> The</w:t>
      </w:r>
      <w:r w:rsidRPr="000B15B8">
        <w:rPr>
          <w:rFonts w:asciiTheme="minorHAnsi" w:eastAsia="Times New Roman" w:hAnsiTheme="minorHAnsi" w:cs="Times New Roman"/>
          <w:snapToGrid/>
          <w:szCs w:val="24"/>
          <w:lang w:val="en-US" w:eastAsia="de-DE"/>
        </w:rPr>
        <w:t xml:space="preserve"> facility</w:t>
      </w:r>
      <w:r w:rsidR="006839D0">
        <w:rPr>
          <w:rFonts w:asciiTheme="minorHAnsi" w:eastAsia="Times New Roman" w:hAnsiTheme="minorHAnsi" w:cs="Times New Roman"/>
          <w:snapToGrid/>
          <w:szCs w:val="24"/>
          <w:lang w:val="en-US" w:eastAsia="de-DE"/>
        </w:rPr>
        <w:t xml:space="preserve"> </w:t>
      </w:r>
      <w:r w:rsidRPr="000B15B8">
        <w:rPr>
          <w:rFonts w:asciiTheme="minorHAnsi" w:eastAsia="Times New Roman" w:hAnsiTheme="minorHAnsi" w:cs="Times New Roman"/>
          <w:snapToGrid/>
          <w:szCs w:val="24"/>
          <w:lang w:val="en-US" w:eastAsia="de-DE"/>
        </w:rPr>
        <w:t>must handle different sizes, different palleti</w:t>
      </w:r>
      <w:r w:rsidR="006839D0">
        <w:rPr>
          <w:rFonts w:asciiTheme="minorHAnsi" w:eastAsia="Times New Roman" w:hAnsiTheme="minorHAnsi" w:cs="Times New Roman"/>
          <w:snapToGrid/>
          <w:szCs w:val="24"/>
          <w:lang w:val="en-US" w:eastAsia="de-DE"/>
        </w:rPr>
        <w:t>s</w:t>
      </w:r>
      <w:r w:rsidRPr="000B15B8">
        <w:rPr>
          <w:rFonts w:asciiTheme="minorHAnsi" w:eastAsia="Times New Roman" w:hAnsiTheme="minorHAnsi" w:cs="Times New Roman"/>
          <w:snapToGrid/>
          <w:szCs w:val="24"/>
          <w:lang w:val="en-US" w:eastAsia="de-DE"/>
        </w:rPr>
        <w:t>ing patterns, and different handling methods.</w:t>
      </w:r>
    </w:p>
    <w:p w14:paraId="6D5DF357" w14:textId="77777777" w:rsidR="000B15B8" w:rsidRPr="000B15B8" w:rsidRDefault="000B15B8" w:rsidP="000B15B8">
      <w:pPr>
        <w:pStyle w:val="BodyText3"/>
        <w:autoSpaceDE w:val="0"/>
        <w:autoSpaceDN w:val="0"/>
        <w:adjustRightInd w:val="0"/>
        <w:rPr>
          <w:rFonts w:asciiTheme="minorHAnsi" w:eastAsia="Times New Roman" w:hAnsiTheme="minorHAnsi" w:cs="Times New Roman"/>
          <w:snapToGrid/>
          <w:szCs w:val="24"/>
          <w:lang w:val="en-US" w:eastAsia="de-DE"/>
        </w:rPr>
      </w:pPr>
      <w:r w:rsidRPr="000B15B8">
        <w:rPr>
          <w:rFonts w:asciiTheme="minorHAnsi" w:eastAsia="Times New Roman" w:hAnsiTheme="minorHAnsi" w:cs="Times New Roman"/>
          <w:snapToGrid/>
          <w:szCs w:val="24"/>
          <w:lang w:val="en-US" w:eastAsia="de-DE"/>
        </w:rPr>
        <w:t xml:space="preserve"> </w:t>
      </w:r>
    </w:p>
    <w:p w14:paraId="54311FD9" w14:textId="04324A92" w:rsidR="000B15B8" w:rsidRDefault="000B15B8" w:rsidP="000B15B8">
      <w:pPr>
        <w:pStyle w:val="BodyText3"/>
        <w:autoSpaceDE w:val="0"/>
        <w:autoSpaceDN w:val="0"/>
        <w:adjustRightInd w:val="0"/>
        <w:rPr>
          <w:rFonts w:asciiTheme="minorHAnsi" w:eastAsia="Times New Roman" w:hAnsiTheme="minorHAnsi" w:cs="Times New Roman"/>
          <w:snapToGrid/>
          <w:szCs w:val="24"/>
          <w:lang w:val="en-US" w:eastAsia="de-DE"/>
        </w:rPr>
      </w:pPr>
      <w:r w:rsidRPr="000B15B8">
        <w:rPr>
          <w:rFonts w:asciiTheme="minorHAnsi" w:eastAsia="Times New Roman" w:hAnsiTheme="minorHAnsi" w:cs="Times New Roman"/>
          <w:snapToGrid/>
          <w:szCs w:val="24"/>
          <w:lang w:val="en-US" w:eastAsia="de-DE"/>
        </w:rPr>
        <w:t>In addition, the system also includes the insertion of interlayer separators between the different layers of crates to ensure the stability of palleti</w:t>
      </w:r>
      <w:r w:rsidR="006839D0">
        <w:rPr>
          <w:rFonts w:asciiTheme="minorHAnsi" w:eastAsia="Times New Roman" w:hAnsiTheme="minorHAnsi" w:cs="Times New Roman"/>
          <w:snapToGrid/>
          <w:szCs w:val="24"/>
          <w:lang w:val="en-US" w:eastAsia="de-DE"/>
        </w:rPr>
        <w:t>s</w:t>
      </w:r>
      <w:r w:rsidRPr="000B15B8">
        <w:rPr>
          <w:rFonts w:asciiTheme="minorHAnsi" w:eastAsia="Times New Roman" w:hAnsiTheme="minorHAnsi" w:cs="Times New Roman"/>
          <w:snapToGrid/>
          <w:szCs w:val="24"/>
          <w:lang w:val="en-US" w:eastAsia="de-DE"/>
        </w:rPr>
        <w:t>ed loads that reach a height of up to 2.5 m.</w:t>
      </w:r>
      <w:r w:rsidR="006839D0">
        <w:rPr>
          <w:rFonts w:asciiTheme="minorHAnsi" w:eastAsia="Times New Roman" w:hAnsiTheme="minorHAnsi" w:cs="Times New Roman"/>
          <w:snapToGrid/>
          <w:szCs w:val="24"/>
          <w:lang w:val="en-US" w:eastAsia="de-DE"/>
        </w:rPr>
        <w:t xml:space="preserve"> </w:t>
      </w:r>
      <w:r w:rsidRPr="000B15B8">
        <w:rPr>
          <w:rFonts w:asciiTheme="minorHAnsi" w:eastAsia="Times New Roman" w:hAnsiTheme="minorHAnsi" w:cs="Times New Roman"/>
          <w:snapToGrid/>
          <w:szCs w:val="24"/>
          <w:lang w:val="en-US" w:eastAsia="de-DE"/>
        </w:rPr>
        <w:t>Once completed, the pallets from the four stations are collected by a self-propelled carousel and directed toward two stretch-wrapping lines.</w:t>
      </w:r>
    </w:p>
    <w:p w14:paraId="1B5F653F" w14:textId="77777777" w:rsidR="006839D0" w:rsidRPr="000B15B8" w:rsidRDefault="006839D0" w:rsidP="000B15B8">
      <w:pPr>
        <w:pStyle w:val="BodyText3"/>
        <w:autoSpaceDE w:val="0"/>
        <w:autoSpaceDN w:val="0"/>
        <w:adjustRightInd w:val="0"/>
        <w:rPr>
          <w:rFonts w:asciiTheme="minorHAnsi" w:eastAsia="Times New Roman" w:hAnsiTheme="minorHAnsi" w:cs="Times New Roman"/>
          <w:snapToGrid/>
          <w:szCs w:val="24"/>
          <w:lang w:val="en-US" w:eastAsia="de-DE"/>
        </w:rPr>
      </w:pPr>
    </w:p>
    <w:p w14:paraId="7B9FB260" w14:textId="61196880" w:rsidR="000B15B8" w:rsidRPr="000B15B8" w:rsidRDefault="000B15B8" w:rsidP="000B15B8">
      <w:pPr>
        <w:pStyle w:val="BodyText3"/>
        <w:autoSpaceDE w:val="0"/>
        <w:autoSpaceDN w:val="0"/>
        <w:adjustRightInd w:val="0"/>
        <w:rPr>
          <w:rFonts w:asciiTheme="minorHAnsi" w:eastAsia="Times New Roman" w:hAnsiTheme="minorHAnsi" w:cs="Times New Roman"/>
          <w:snapToGrid/>
          <w:szCs w:val="24"/>
          <w:lang w:val="en-US" w:eastAsia="de-DE"/>
        </w:rPr>
      </w:pPr>
      <w:r w:rsidRPr="000B15B8">
        <w:rPr>
          <w:rFonts w:asciiTheme="minorHAnsi" w:eastAsia="Times New Roman" w:hAnsiTheme="minorHAnsi" w:cs="Times New Roman"/>
          <w:snapToGrid/>
          <w:szCs w:val="24"/>
          <w:lang w:val="en-US" w:eastAsia="de-DE"/>
        </w:rPr>
        <w:t>This is followed by labe</w:t>
      </w:r>
      <w:r w:rsidR="006839D0">
        <w:rPr>
          <w:rFonts w:asciiTheme="minorHAnsi" w:eastAsia="Times New Roman" w:hAnsiTheme="minorHAnsi" w:cs="Times New Roman"/>
          <w:snapToGrid/>
          <w:szCs w:val="24"/>
          <w:lang w:val="en-US" w:eastAsia="de-DE"/>
        </w:rPr>
        <w:t>l</w:t>
      </w:r>
      <w:r w:rsidRPr="000B15B8">
        <w:rPr>
          <w:rFonts w:asciiTheme="minorHAnsi" w:eastAsia="Times New Roman" w:hAnsiTheme="minorHAnsi" w:cs="Times New Roman"/>
          <w:snapToGrid/>
          <w:szCs w:val="24"/>
          <w:lang w:val="en-US" w:eastAsia="de-DE"/>
        </w:rPr>
        <w:t>ling and the stacking of certain formats before transfer to the warehouse. The redundancy of key functions helps ensure operational continuity even during periods of peak production.</w:t>
      </w:r>
    </w:p>
    <w:p w14:paraId="388B1851" w14:textId="77777777" w:rsidR="000B15B8" w:rsidRPr="000B15B8" w:rsidRDefault="000B15B8" w:rsidP="000B15B8">
      <w:pPr>
        <w:pStyle w:val="BodyText3"/>
        <w:autoSpaceDE w:val="0"/>
        <w:autoSpaceDN w:val="0"/>
        <w:adjustRightInd w:val="0"/>
        <w:rPr>
          <w:rFonts w:asciiTheme="minorHAnsi" w:eastAsia="Times New Roman" w:hAnsiTheme="minorHAnsi" w:cs="Times New Roman"/>
          <w:snapToGrid/>
          <w:szCs w:val="24"/>
          <w:lang w:val="en-US" w:eastAsia="de-DE"/>
        </w:rPr>
      </w:pPr>
    </w:p>
    <w:p w14:paraId="4B30B69D" w14:textId="77777777" w:rsidR="000B15B8" w:rsidRPr="000B15B8" w:rsidRDefault="000B15B8" w:rsidP="000B15B8">
      <w:pPr>
        <w:pStyle w:val="BodyText3"/>
        <w:autoSpaceDE w:val="0"/>
        <w:autoSpaceDN w:val="0"/>
        <w:adjustRightInd w:val="0"/>
        <w:rPr>
          <w:rFonts w:asciiTheme="minorHAnsi" w:eastAsia="Times New Roman" w:hAnsiTheme="minorHAnsi" w:cs="Times New Roman"/>
          <w:b/>
          <w:bCs/>
          <w:snapToGrid/>
          <w:szCs w:val="24"/>
          <w:lang w:val="en-US" w:eastAsia="de-DE"/>
        </w:rPr>
      </w:pPr>
      <w:r w:rsidRPr="000B15B8">
        <w:rPr>
          <w:rFonts w:asciiTheme="minorHAnsi" w:eastAsia="Times New Roman" w:hAnsiTheme="minorHAnsi" w:cs="Times New Roman"/>
          <w:b/>
          <w:bCs/>
          <w:snapToGrid/>
          <w:szCs w:val="24"/>
          <w:lang w:val="en-US" w:eastAsia="de-DE"/>
        </w:rPr>
        <w:t>The Interroll MCP at the heart of material handling</w:t>
      </w:r>
    </w:p>
    <w:p w14:paraId="26DA810D" w14:textId="73E500AF" w:rsidR="000B15B8" w:rsidRPr="000B15B8" w:rsidRDefault="000B15B8" w:rsidP="000B15B8">
      <w:pPr>
        <w:pStyle w:val="BodyText3"/>
        <w:autoSpaceDE w:val="0"/>
        <w:autoSpaceDN w:val="0"/>
        <w:adjustRightInd w:val="0"/>
        <w:rPr>
          <w:rFonts w:asciiTheme="minorHAnsi" w:eastAsia="Times New Roman" w:hAnsiTheme="minorHAnsi" w:cs="Times New Roman"/>
          <w:snapToGrid/>
          <w:szCs w:val="24"/>
          <w:lang w:val="en-US" w:eastAsia="de-DE"/>
        </w:rPr>
      </w:pPr>
      <w:r w:rsidRPr="000B15B8">
        <w:rPr>
          <w:rFonts w:asciiTheme="minorHAnsi" w:eastAsia="Times New Roman" w:hAnsiTheme="minorHAnsi" w:cs="Times New Roman"/>
          <w:snapToGrid/>
          <w:szCs w:val="24"/>
          <w:lang w:val="en-US" w:eastAsia="de-DE"/>
        </w:rPr>
        <w:t>The Interroll material handling system is a</w:t>
      </w:r>
      <w:r w:rsidR="006839D0">
        <w:rPr>
          <w:rFonts w:asciiTheme="minorHAnsi" w:eastAsia="Times New Roman" w:hAnsiTheme="minorHAnsi" w:cs="Times New Roman"/>
          <w:snapToGrid/>
          <w:szCs w:val="24"/>
          <w:lang w:val="en-US" w:eastAsia="de-DE"/>
        </w:rPr>
        <w:t>bout</w:t>
      </w:r>
      <w:r w:rsidRPr="000B15B8">
        <w:rPr>
          <w:rFonts w:asciiTheme="minorHAnsi" w:eastAsia="Times New Roman" w:hAnsiTheme="minorHAnsi" w:cs="Times New Roman"/>
          <w:snapToGrid/>
          <w:szCs w:val="24"/>
          <w:lang w:val="en-US" w:eastAsia="de-DE"/>
        </w:rPr>
        <w:t xml:space="preserve"> 65 linear met</w:t>
      </w:r>
      <w:r w:rsidR="006839D0">
        <w:rPr>
          <w:rFonts w:asciiTheme="minorHAnsi" w:eastAsia="Times New Roman" w:hAnsiTheme="minorHAnsi" w:cs="Times New Roman"/>
          <w:snapToGrid/>
          <w:szCs w:val="24"/>
          <w:lang w:val="en-US" w:eastAsia="de-DE"/>
        </w:rPr>
        <w:t>re</w:t>
      </w:r>
      <w:r w:rsidRPr="000B15B8">
        <w:rPr>
          <w:rFonts w:asciiTheme="minorHAnsi" w:eastAsia="Times New Roman" w:hAnsiTheme="minorHAnsi" w:cs="Times New Roman"/>
          <w:snapToGrid/>
          <w:szCs w:val="24"/>
          <w:lang w:val="en-US" w:eastAsia="de-DE"/>
        </w:rPr>
        <w:t xml:space="preserve">s long and is entirely powered by 24 V. The configuration includes straight modules, curves and a transfer unit for a total of </w:t>
      </w:r>
      <w:r w:rsidR="006839D0">
        <w:rPr>
          <w:rFonts w:asciiTheme="minorHAnsi" w:eastAsia="Times New Roman" w:hAnsiTheme="minorHAnsi" w:cs="Times New Roman"/>
          <w:snapToGrid/>
          <w:szCs w:val="24"/>
          <w:lang w:val="en-US" w:eastAsia="de-DE"/>
        </w:rPr>
        <w:t>about</w:t>
      </w:r>
      <w:r w:rsidRPr="000B15B8">
        <w:rPr>
          <w:rFonts w:asciiTheme="minorHAnsi" w:eastAsia="Times New Roman" w:hAnsiTheme="minorHAnsi" w:cs="Times New Roman"/>
          <w:snapToGrid/>
          <w:szCs w:val="24"/>
          <w:lang w:val="en-US" w:eastAsia="de-DE"/>
        </w:rPr>
        <w:t xml:space="preserve"> 690 rollers, 30 RollerDrives and 20 MultiControls.</w:t>
      </w:r>
    </w:p>
    <w:p w14:paraId="2E9826E4" w14:textId="77777777" w:rsidR="006839D0" w:rsidRDefault="006839D0" w:rsidP="000B15B8">
      <w:pPr>
        <w:pStyle w:val="BodyText3"/>
        <w:autoSpaceDE w:val="0"/>
        <w:autoSpaceDN w:val="0"/>
        <w:adjustRightInd w:val="0"/>
        <w:rPr>
          <w:rFonts w:asciiTheme="minorHAnsi" w:eastAsia="Times New Roman" w:hAnsiTheme="minorHAnsi" w:cs="Times New Roman"/>
          <w:snapToGrid/>
          <w:szCs w:val="24"/>
          <w:lang w:val="en-US" w:eastAsia="de-DE"/>
        </w:rPr>
      </w:pPr>
    </w:p>
    <w:p w14:paraId="2795854C" w14:textId="568E686D" w:rsidR="000B15B8" w:rsidRPr="000B15B8" w:rsidRDefault="000B15B8" w:rsidP="000B15B8">
      <w:pPr>
        <w:pStyle w:val="BodyText3"/>
        <w:autoSpaceDE w:val="0"/>
        <w:autoSpaceDN w:val="0"/>
        <w:adjustRightInd w:val="0"/>
        <w:rPr>
          <w:rFonts w:asciiTheme="minorHAnsi" w:eastAsia="Times New Roman" w:hAnsiTheme="minorHAnsi" w:cs="Times New Roman"/>
          <w:snapToGrid/>
          <w:szCs w:val="24"/>
          <w:lang w:val="en-US" w:eastAsia="de-DE"/>
        </w:rPr>
      </w:pPr>
      <w:r w:rsidRPr="000B15B8">
        <w:rPr>
          <w:rFonts w:asciiTheme="minorHAnsi" w:eastAsia="Times New Roman" w:hAnsiTheme="minorHAnsi" w:cs="Times New Roman"/>
          <w:snapToGrid/>
          <w:szCs w:val="24"/>
          <w:lang w:val="en-US" w:eastAsia="de-DE"/>
        </w:rPr>
        <w:t>The conveyor technology enables speeds of up to 0.6 m</w:t>
      </w:r>
      <w:r w:rsidR="006839D0">
        <w:rPr>
          <w:rFonts w:asciiTheme="minorHAnsi" w:eastAsia="Times New Roman" w:hAnsiTheme="minorHAnsi" w:cs="Times New Roman"/>
          <w:snapToGrid/>
          <w:szCs w:val="24"/>
          <w:lang w:val="en-US" w:eastAsia="de-DE"/>
        </w:rPr>
        <w:t>/s</w:t>
      </w:r>
      <w:r w:rsidRPr="000B15B8">
        <w:rPr>
          <w:rFonts w:asciiTheme="minorHAnsi" w:eastAsia="Times New Roman" w:hAnsiTheme="minorHAnsi" w:cs="Times New Roman"/>
          <w:snapToGrid/>
          <w:szCs w:val="24"/>
          <w:lang w:val="en-US" w:eastAsia="de-DE"/>
        </w:rPr>
        <w:t xml:space="preserve"> and is designed to support a production capacity of up to 2</w:t>
      </w:r>
      <w:r w:rsidR="006839D0">
        <w:rPr>
          <w:rFonts w:asciiTheme="minorHAnsi" w:eastAsia="Times New Roman" w:hAnsiTheme="minorHAnsi" w:cs="Times New Roman"/>
          <w:snapToGrid/>
          <w:szCs w:val="24"/>
          <w:lang w:val="en-US" w:eastAsia="de-DE"/>
        </w:rPr>
        <w:t xml:space="preserve"> </w:t>
      </w:r>
      <w:r w:rsidRPr="000B15B8">
        <w:rPr>
          <w:rFonts w:asciiTheme="minorHAnsi" w:eastAsia="Times New Roman" w:hAnsiTheme="minorHAnsi" w:cs="Times New Roman"/>
          <w:snapToGrid/>
          <w:szCs w:val="24"/>
          <w:lang w:val="en-US" w:eastAsia="de-DE"/>
        </w:rPr>
        <w:t>000 cases per hour.</w:t>
      </w:r>
    </w:p>
    <w:p w14:paraId="2E278994" w14:textId="08CF67EA" w:rsidR="000B15B8" w:rsidRPr="000B15B8" w:rsidRDefault="000B15B8" w:rsidP="000B15B8">
      <w:pPr>
        <w:pStyle w:val="BodyText3"/>
        <w:autoSpaceDE w:val="0"/>
        <w:autoSpaceDN w:val="0"/>
        <w:adjustRightInd w:val="0"/>
        <w:rPr>
          <w:rFonts w:asciiTheme="minorHAnsi" w:eastAsia="Times New Roman" w:hAnsiTheme="minorHAnsi" w:cs="Times New Roman"/>
          <w:snapToGrid/>
          <w:szCs w:val="24"/>
          <w:lang w:val="en-US" w:eastAsia="de-DE"/>
        </w:rPr>
      </w:pPr>
      <w:r w:rsidRPr="000B15B8">
        <w:rPr>
          <w:rFonts w:asciiTheme="minorHAnsi" w:eastAsia="Times New Roman" w:hAnsiTheme="minorHAnsi" w:cs="Times New Roman"/>
          <w:snapToGrid/>
          <w:szCs w:val="24"/>
          <w:lang w:val="en-US" w:eastAsia="de-DE"/>
        </w:rPr>
        <w:lastRenderedPageBreak/>
        <w:t>A specific drive configuration featuring three-rib PolyVee belts, requested by Uteco Contec and Bauli, ensures a particularly stable connection between the RollerDrive units and the driven rollers, contributing to smooth motion even under the most demanding operating conditions.</w:t>
      </w:r>
    </w:p>
    <w:p w14:paraId="12EF777A" w14:textId="77777777" w:rsidR="006839D0" w:rsidRDefault="006839D0" w:rsidP="000B15B8">
      <w:pPr>
        <w:pStyle w:val="BodyText3"/>
        <w:autoSpaceDE w:val="0"/>
        <w:autoSpaceDN w:val="0"/>
        <w:adjustRightInd w:val="0"/>
        <w:rPr>
          <w:rFonts w:asciiTheme="minorHAnsi" w:eastAsia="Times New Roman" w:hAnsiTheme="minorHAnsi" w:cs="Times New Roman"/>
          <w:snapToGrid/>
          <w:szCs w:val="24"/>
          <w:lang w:val="en-US" w:eastAsia="de-DE"/>
        </w:rPr>
      </w:pPr>
    </w:p>
    <w:p w14:paraId="4DFA6946" w14:textId="4E65CABE" w:rsidR="000B15B8" w:rsidRDefault="000B15B8" w:rsidP="000B15B8">
      <w:pPr>
        <w:pStyle w:val="BodyText3"/>
        <w:autoSpaceDE w:val="0"/>
        <w:autoSpaceDN w:val="0"/>
        <w:adjustRightInd w:val="0"/>
        <w:rPr>
          <w:rFonts w:asciiTheme="minorHAnsi" w:eastAsia="Times New Roman" w:hAnsiTheme="minorHAnsi" w:cs="Times New Roman"/>
          <w:snapToGrid/>
          <w:szCs w:val="24"/>
          <w:lang w:val="en-US" w:eastAsia="de-DE"/>
        </w:rPr>
      </w:pPr>
      <w:r w:rsidRPr="000B15B8">
        <w:rPr>
          <w:rFonts w:asciiTheme="minorHAnsi" w:eastAsia="Times New Roman" w:hAnsiTheme="minorHAnsi" w:cs="Times New Roman"/>
          <w:snapToGrid/>
          <w:szCs w:val="24"/>
          <w:lang w:val="en-US" w:eastAsia="de-DE"/>
        </w:rPr>
        <w:t>Modularity, precise flow control, and pressure-free handling allow the system to be adapted to different package sizes and characteristics.</w:t>
      </w:r>
      <w:r w:rsidR="006839D0">
        <w:rPr>
          <w:rFonts w:asciiTheme="minorHAnsi" w:eastAsia="Times New Roman" w:hAnsiTheme="minorHAnsi" w:cs="Times New Roman"/>
          <w:snapToGrid/>
          <w:szCs w:val="24"/>
          <w:lang w:val="en-US" w:eastAsia="de-DE"/>
        </w:rPr>
        <w:t xml:space="preserve"> </w:t>
      </w:r>
      <w:r w:rsidRPr="000B15B8">
        <w:rPr>
          <w:rFonts w:asciiTheme="minorHAnsi" w:eastAsia="Times New Roman" w:hAnsiTheme="minorHAnsi" w:cs="Times New Roman"/>
          <w:snapToGrid/>
          <w:szCs w:val="24"/>
          <w:lang w:val="en-US" w:eastAsia="de-DE"/>
        </w:rPr>
        <w:t>This is a particularly important advantage for Bauli, whose production must cope with significant seasonal peaks linked to the Christmas and Easter holidays.</w:t>
      </w:r>
    </w:p>
    <w:p w14:paraId="767CEDD1" w14:textId="77777777" w:rsidR="000B15B8" w:rsidRPr="000B15B8" w:rsidRDefault="000B15B8" w:rsidP="000B15B8">
      <w:pPr>
        <w:pStyle w:val="BodyText3"/>
        <w:autoSpaceDE w:val="0"/>
        <w:autoSpaceDN w:val="0"/>
        <w:adjustRightInd w:val="0"/>
        <w:rPr>
          <w:rFonts w:asciiTheme="minorHAnsi" w:eastAsia="Times New Roman" w:hAnsiTheme="minorHAnsi" w:cs="Times New Roman"/>
          <w:snapToGrid/>
          <w:szCs w:val="24"/>
          <w:lang w:val="en-US" w:eastAsia="de-DE"/>
        </w:rPr>
      </w:pPr>
    </w:p>
    <w:p w14:paraId="1AA57EAB" w14:textId="5A33905E" w:rsidR="000B15B8" w:rsidRPr="000B15B8" w:rsidRDefault="000B15B8" w:rsidP="000B15B8">
      <w:pPr>
        <w:pStyle w:val="BodyText3"/>
        <w:autoSpaceDE w:val="0"/>
        <w:autoSpaceDN w:val="0"/>
        <w:adjustRightInd w:val="0"/>
        <w:rPr>
          <w:rFonts w:asciiTheme="minorHAnsi" w:eastAsia="Times New Roman" w:hAnsiTheme="minorHAnsi" w:cs="Times New Roman"/>
          <w:snapToGrid/>
          <w:szCs w:val="24"/>
          <w:lang w:val="en-US" w:eastAsia="de-DE"/>
        </w:rPr>
      </w:pPr>
      <w:r w:rsidRPr="000B15B8">
        <w:rPr>
          <w:rFonts w:asciiTheme="minorHAnsi" w:eastAsia="Times New Roman" w:hAnsiTheme="minorHAnsi" w:cs="Times New Roman"/>
          <w:i/>
          <w:iCs/>
          <w:snapToGrid/>
          <w:szCs w:val="24"/>
          <w:lang w:val="en-US" w:eastAsia="de-DE"/>
        </w:rPr>
        <w:t>“We</w:t>
      </w:r>
      <w:r w:rsidR="006839D0">
        <w:rPr>
          <w:rFonts w:asciiTheme="minorHAnsi" w:eastAsia="Times New Roman" w:hAnsiTheme="minorHAnsi" w:cs="Times New Roman"/>
          <w:i/>
          <w:iCs/>
          <w:snapToGrid/>
          <w:szCs w:val="24"/>
          <w:lang w:val="en-US" w:eastAsia="de-DE"/>
        </w:rPr>
        <w:t xml:space="preserve"> ha</w:t>
      </w:r>
      <w:r w:rsidRPr="000B15B8">
        <w:rPr>
          <w:rFonts w:asciiTheme="minorHAnsi" w:eastAsia="Times New Roman" w:hAnsiTheme="minorHAnsi" w:cs="Times New Roman"/>
          <w:i/>
          <w:iCs/>
          <w:snapToGrid/>
          <w:szCs w:val="24"/>
          <w:lang w:val="en-US" w:eastAsia="de-DE"/>
        </w:rPr>
        <w:t>ve been working with Bauli for over twenty years, and this loyalty is a matter of pride for us, demonstrating our commitment to excellence,</w:t>
      </w:r>
      <w:r w:rsidRPr="000B15B8">
        <w:rPr>
          <w:rFonts w:asciiTheme="minorHAnsi" w:eastAsia="Times New Roman" w:hAnsiTheme="minorHAnsi" w:cs="Times New Roman"/>
          <w:snapToGrid/>
          <w:szCs w:val="24"/>
          <w:lang w:val="en-US" w:eastAsia="de-DE"/>
        </w:rPr>
        <w:t xml:space="preserve">” comments </w:t>
      </w:r>
      <w:r w:rsidRPr="000B15B8">
        <w:rPr>
          <w:rFonts w:asciiTheme="minorHAnsi" w:eastAsia="Times New Roman" w:hAnsiTheme="minorHAnsi" w:cs="Times New Roman"/>
          <w:b/>
          <w:bCs/>
          <w:snapToGrid/>
          <w:szCs w:val="24"/>
          <w:lang w:val="en-US" w:eastAsia="de-DE"/>
        </w:rPr>
        <w:t>Alessandro Angiolini</w:t>
      </w:r>
      <w:r w:rsidRPr="00A92CA2">
        <w:rPr>
          <w:rFonts w:asciiTheme="minorHAnsi" w:eastAsia="Times New Roman" w:hAnsiTheme="minorHAnsi" w:cs="Times New Roman"/>
          <w:snapToGrid/>
          <w:szCs w:val="24"/>
          <w:lang w:val="en-US" w:eastAsia="de-DE"/>
        </w:rPr>
        <w:t>, CEO and Sales Director at Uteco Contec</w:t>
      </w:r>
      <w:r w:rsidRPr="000B15B8">
        <w:rPr>
          <w:rFonts w:asciiTheme="minorHAnsi" w:eastAsia="Times New Roman" w:hAnsiTheme="minorHAnsi" w:cs="Times New Roman"/>
          <w:snapToGrid/>
          <w:szCs w:val="24"/>
          <w:lang w:val="en-US" w:eastAsia="de-DE"/>
        </w:rPr>
        <w:t xml:space="preserve">.  </w:t>
      </w:r>
      <w:r w:rsidRPr="000B15B8">
        <w:rPr>
          <w:rFonts w:asciiTheme="minorHAnsi" w:eastAsia="Times New Roman" w:hAnsiTheme="minorHAnsi" w:cs="Times New Roman"/>
          <w:i/>
          <w:iCs/>
          <w:snapToGrid/>
          <w:szCs w:val="24"/>
          <w:lang w:val="en-US" w:eastAsia="de-DE"/>
        </w:rPr>
        <w:t>“In this project, we started with the plant’s operational needs to develop a fully integrated solution. Centrali</w:t>
      </w:r>
      <w:r w:rsidR="006839D0">
        <w:rPr>
          <w:rFonts w:asciiTheme="minorHAnsi" w:eastAsia="Times New Roman" w:hAnsiTheme="minorHAnsi" w:cs="Times New Roman"/>
          <w:i/>
          <w:iCs/>
          <w:snapToGrid/>
          <w:szCs w:val="24"/>
          <w:lang w:val="en-US" w:eastAsia="de-DE"/>
        </w:rPr>
        <w:t>s</w:t>
      </w:r>
      <w:r w:rsidRPr="000B15B8">
        <w:rPr>
          <w:rFonts w:asciiTheme="minorHAnsi" w:eastAsia="Times New Roman" w:hAnsiTheme="minorHAnsi" w:cs="Times New Roman"/>
          <w:i/>
          <w:iCs/>
          <w:snapToGrid/>
          <w:szCs w:val="24"/>
          <w:lang w:val="en-US" w:eastAsia="de-DE"/>
        </w:rPr>
        <w:t>ing the palleti</w:t>
      </w:r>
      <w:r w:rsidR="006839D0">
        <w:rPr>
          <w:rFonts w:asciiTheme="minorHAnsi" w:eastAsia="Times New Roman" w:hAnsiTheme="minorHAnsi" w:cs="Times New Roman"/>
          <w:i/>
          <w:iCs/>
          <w:snapToGrid/>
          <w:szCs w:val="24"/>
          <w:lang w:val="en-US" w:eastAsia="de-DE"/>
        </w:rPr>
        <w:t>s</w:t>
      </w:r>
      <w:r w:rsidRPr="000B15B8">
        <w:rPr>
          <w:rFonts w:asciiTheme="minorHAnsi" w:eastAsia="Times New Roman" w:hAnsiTheme="minorHAnsi" w:cs="Times New Roman"/>
          <w:i/>
          <w:iCs/>
          <w:snapToGrid/>
          <w:szCs w:val="24"/>
          <w:lang w:val="en-US" w:eastAsia="de-DE"/>
        </w:rPr>
        <w:t>ing process reduces the fragmentation of activities, allows for better use of space and resources, and enables the control of material flows</w:t>
      </w:r>
      <w:r w:rsidR="006839D0">
        <w:rPr>
          <w:rFonts w:asciiTheme="minorHAnsi" w:eastAsia="Times New Roman" w:hAnsiTheme="minorHAnsi" w:cs="Times New Roman"/>
          <w:i/>
          <w:iCs/>
          <w:snapToGrid/>
          <w:szCs w:val="24"/>
          <w:lang w:val="en-US" w:eastAsia="de-DE"/>
        </w:rPr>
        <w:t xml:space="preserve">, </w:t>
      </w:r>
      <w:r w:rsidRPr="000B15B8">
        <w:rPr>
          <w:rFonts w:asciiTheme="minorHAnsi" w:eastAsia="Times New Roman" w:hAnsiTheme="minorHAnsi" w:cs="Times New Roman"/>
          <w:i/>
          <w:iCs/>
          <w:snapToGrid/>
          <w:szCs w:val="24"/>
          <w:lang w:val="en-US" w:eastAsia="de-DE"/>
        </w:rPr>
        <w:t>previously distributed across multiple areas</w:t>
      </w:r>
      <w:r w:rsidR="006839D0">
        <w:rPr>
          <w:rFonts w:asciiTheme="minorHAnsi" w:eastAsia="Times New Roman" w:hAnsiTheme="minorHAnsi" w:cs="Times New Roman"/>
          <w:i/>
          <w:iCs/>
          <w:snapToGrid/>
          <w:szCs w:val="24"/>
          <w:lang w:val="en-US" w:eastAsia="de-DE"/>
        </w:rPr>
        <w:t xml:space="preserve">, </w:t>
      </w:r>
      <w:r w:rsidRPr="000B15B8">
        <w:rPr>
          <w:rFonts w:asciiTheme="minorHAnsi" w:eastAsia="Times New Roman" w:hAnsiTheme="minorHAnsi" w:cs="Times New Roman"/>
          <w:i/>
          <w:iCs/>
          <w:snapToGrid/>
          <w:szCs w:val="24"/>
          <w:lang w:val="en-US" w:eastAsia="de-DE"/>
        </w:rPr>
        <w:t>from a single system. Our collaboration with Interroll then allowed us to integrate reliable material-handling technology that meets the performance requirements set by Bauli.”</w:t>
      </w:r>
    </w:p>
    <w:p w14:paraId="59F93099" w14:textId="77777777" w:rsidR="000B15B8" w:rsidRPr="000B15B8" w:rsidRDefault="000B15B8" w:rsidP="000B15B8">
      <w:pPr>
        <w:pStyle w:val="BodyText3"/>
        <w:autoSpaceDE w:val="0"/>
        <w:autoSpaceDN w:val="0"/>
        <w:adjustRightInd w:val="0"/>
        <w:rPr>
          <w:rFonts w:asciiTheme="minorHAnsi" w:eastAsia="Times New Roman" w:hAnsiTheme="minorHAnsi" w:cs="Times New Roman"/>
          <w:snapToGrid/>
          <w:szCs w:val="24"/>
          <w:lang w:val="en-US" w:eastAsia="de-DE"/>
        </w:rPr>
      </w:pPr>
    </w:p>
    <w:p w14:paraId="47CA4C8D" w14:textId="48A60E8C" w:rsidR="000B15B8" w:rsidRDefault="000B15B8" w:rsidP="000B15B8">
      <w:pPr>
        <w:pStyle w:val="BodyText3"/>
        <w:autoSpaceDE w:val="0"/>
        <w:autoSpaceDN w:val="0"/>
        <w:adjustRightInd w:val="0"/>
        <w:rPr>
          <w:rFonts w:asciiTheme="minorHAnsi" w:eastAsia="Times New Roman" w:hAnsiTheme="minorHAnsi" w:cs="Times New Roman"/>
          <w:i/>
          <w:iCs/>
          <w:snapToGrid/>
          <w:szCs w:val="24"/>
          <w:lang w:val="en-US" w:eastAsia="de-DE"/>
        </w:rPr>
      </w:pPr>
      <w:r w:rsidRPr="000B15B8">
        <w:rPr>
          <w:rFonts w:asciiTheme="minorHAnsi" w:eastAsia="Times New Roman" w:hAnsiTheme="minorHAnsi" w:cs="Times New Roman"/>
          <w:i/>
          <w:iCs/>
          <w:snapToGrid/>
          <w:szCs w:val="24"/>
          <w:lang w:val="en-US" w:eastAsia="de-DE"/>
        </w:rPr>
        <w:t>“The modular low-voltage MCP was configured to meet the plant’s specific needs and the profile of the packages to be handled,”</w:t>
      </w:r>
      <w:r w:rsidRPr="000B15B8">
        <w:rPr>
          <w:rFonts w:asciiTheme="minorHAnsi" w:eastAsia="Times New Roman" w:hAnsiTheme="minorHAnsi" w:cs="Times New Roman"/>
          <w:snapToGrid/>
          <w:szCs w:val="24"/>
          <w:lang w:val="en-US" w:eastAsia="de-DE"/>
        </w:rPr>
        <w:t xml:space="preserve"> adds </w:t>
      </w:r>
      <w:r w:rsidRPr="000B15B8">
        <w:rPr>
          <w:rFonts w:asciiTheme="minorHAnsi" w:eastAsia="Times New Roman" w:hAnsiTheme="minorHAnsi" w:cs="Times New Roman"/>
          <w:b/>
          <w:bCs/>
          <w:snapToGrid/>
          <w:szCs w:val="24"/>
          <w:lang w:val="en-US" w:eastAsia="de-DE"/>
        </w:rPr>
        <w:t>Julia Bonamici</w:t>
      </w:r>
      <w:r w:rsidRPr="00A92CA2">
        <w:rPr>
          <w:rFonts w:asciiTheme="minorHAnsi" w:eastAsia="Times New Roman" w:hAnsiTheme="minorHAnsi" w:cs="Times New Roman"/>
          <w:snapToGrid/>
          <w:szCs w:val="24"/>
          <w:lang w:val="en-US" w:eastAsia="de-DE"/>
        </w:rPr>
        <w:t>, Area Sales Manager at Interroll Italy</w:t>
      </w:r>
      <w:r w:rsidRPr="000B15B8">
        <w:rPr>
          <w:rFonts w:asciiTheme="minorHAnsi" w:eastAsia="Times New Roman" w:hAnsiTheme="minorHAnsi" w:cs="Times New Roman"/>
          <w:snapToGrid/>
          <w:szCs w:val="24"/>
          <w:lang w:val="en-US" w:eastAsia="de-DE"/>
        </w:rPr>
        <w:t>. “</w:t>
      </w:r>
      <w:r w:rsidRPr="000B15B8">
        <w:rPr>
          <w:rFonts w:asciiTheme="minorHAnsi" w:eastAsia="Times New Roman" w:hAnsiTheme="minorHAnsi" w:cs="Times New Roman"/>
          <w:i/>
          <w:iCs/>
          <w:snapToGrid/>
          <w:szCs w:val="24"/>
          <w:lang w:val="en-US" w:eastAsia="de-DE"/>
        </w:rPr>
        <w:t>The result is a compact, modular, and controllable system capable of combining speed, gentle package handling, and operational continuity. Constant collaboration with Uteco Contec and Bauli’s technical team was crucial in identifying the most effective solution at every stage of the project.”</w:t>
      </w:r>
    </w:p>
    <w:p w14:paraId="0E2489D7" w14:textId="77777777" w:rsidR="000B15B8" w:rsidRPr="000B15B8" w:rsidRDefault="000B15B8" w:rsidP="000B15B8">
      <w:pPr>
        <w:pStyle w:val="BodyText3"/>
        <w:autoSpaceDE w:val="0"/>
        <w:autoSpaceDN w:val="0"/>
        <w:adjustRightInd w:val="0"/>
        <w:rPr>
          <w:rFonts w:asciiTheme="minorHAnsi" w:eastAsia="Times New Roman" w:hAnsiTheme="minorHAnsi" w:cs="Times New Roman"/>
          <w:i/>
          <w:iCs/>
          <w:snapToGrid/>
          <w:szCs w:val="24"/>
          <w:lang w:val="en-US" w:eastAsia="de-DE"/>
        </w:rPr>
      </w:pPr>
    </w:p>
    <w:p w14:paraId="6DA971D6" w14:textId="5AAFD629" w:rsidR="000B15B8" w:rsidRDefault="000B15B8" w:rsidP="000B15B8">
      <w:pPr>
        <w:pStyle w:val="BodyText3"/>
        <w:autoSpaceDE w:val="0"/>
        <w:autoSpaceDN w:val="0"/>
        <w:adjustRightInd w:val="0"/>
        <w:rPr>
          <w:rFonts w:asciiTheme="minorHAnsi" w:eastAsia="Times New Roman" w:hAnsiTheme="minorHAnsi" w:cs="Times New Roman"/>
          <w:i/>
          <w:iCs/>
          <w:snapToGrid/>
          <w:szCs w:val="24"/>
          <w:lang w:val="en-US" w:eastAsia="de-DE"/>
        </w:rPr>
      </w:pPr>
      <w:r w:rsidRPr="000B15B8">
        <w:rPr>
          <w:rFonts w:asciiTheme="minorHAnsi" w:eastAsia="Times New Roman" w:hAnsiTheme="minorHAnsi" w:cs="Times New Roman"/>
          <w:snapToGrid/>
          <w:szCs w:val="24"/>
          <w:lang w:val="en-US" w:eastAsia="de-DE"/>
        </w:rPr>
        <w:t>Coordination between the end customer and the technology suppliers was also essential.</w:t>
      </w:r>
      <w:r w:rsidR="006839D0">
        <w:rPr>
          <w:rFonts w:asciiTheme="minorHAnsi" w:eastAsia="Times New Roman" w:hAnsiTheme="minorHAnsi" w:cs="Times New Roman"/>
          <w:i/>
          <w:iCs/>
          <w:snapToGrid/>
          <w:szCs w:val="24"/>
          <w:lang w:val="en-US" w:eastAsia="de-DE"/>
        </w:rPr>
        <w:t xml:space="preserve"> </w:t>
      </w:r>
      <w:r w:rsidRPr="000B15B8">
        <w:rPr>
          <w:rFonts w:asciiTheme="minorHAnsi" w:eastAsia="Times New Roman" w:hAnsiTheme="minorHAnsi" w:cs="Times New Roman"/>
          <w:i/>
          <w:iCs/>
          <w:snapToGrid/>
          <w:szCs w:val="24"/>
          <w:lang w:val="en-US" w:eastAsia="de-DE"/>
        </w:rPr>
        <w:t>“Bauli and Uteco Contec worked as a single project team,”</w:t>
      </w:r>
      <w:r w:rsidRPr="000B15B8">
        <w:rPr>
          <w:rFonts w:asciiTheme="minorHAnsi" w:eastAsia="Times New Roman" w:hAnsiTheme="minorHAnsi" w:cs="Times New Roman"/>
          <w:snapToGrid/>
          <w:szCs w:val="24"/>
          <w:lang w:val="en-US" w:eastAsia="de-DE"/>
        </w:rPr>
        <w:t xml:space="preserve"> emphasi</w:t>
      </w:r>
      <w:r w:rsidR="00D86002">
        <w:rPr>
          <w:rFonts w:asciiTheme="minorHAnsi" w:eastAsia="Times New Roman" w:hAnsiTheme="minorHAnsi" w:cs="Times New Roman"/>
          <w:snapToGrid/>
          <w:szCs w:val="24"/>
          <w:lang w:val="en-US" w:eastAsia="de-DE"/>
        </w:rPr>
        <w:t>s</w:t>
      </w:r>
      <w:r w:rsidRPr="000B15B8">
        <w:rPr>
          <w:rFonts w:asciiTheme="minorHAnsi" w:eastAsia="Times New Roman" w:hAnsiTheme="minorHAnsi" w:cs="Times New Roman"/>
          <w:snapToGrid/>
          <w:szCs w:val="24"/>
          <w:lang w:val="en-US" w:eastAsia="de-DE"/>
        </w:rPr>
        <w:t xml:space="preserve">es </w:t>
      </w:r>
      <w:r w:rsidRPr="000B15B8">
        <w:rPr>
          <w:rFonts w:asciiTheme="minorHAnsi" w:eastAsia="Times New Roman" w:hAnsiTheme="minorHAnsi" w:cs="Times New Roman"/>
          <w:b/>
          <w:bCs/>
          <w:snapToGrid/>
          <w:szCs w:val="24"/>
          <w:lang w:val="en-US" w:eastAsia="de-DE"/>
        </w:rPr>
        <w:t>Luca Ercolini</w:t>
      </w:r>
      <w:r w:rsidRPr="00A92CA2">
        <w:rPr>
          <w:rFonts w:asciiTheme="minorHAnsi" w:eastAsia="Times New Roman" w:hAnsiTheme="minorHAnsi" w:cs="Times New Roman"/>
          <w:snapToGrid/>
          <w:szCs w:val="24"/>
          <w:lang w:val="en-US" w:eastAsia="de-DE"/>
        </w:rPr>
        <w:t>, Automation Leader at Bauli</w:t>
      </w:r>
      <w:r w:rsidRPr="000B15B8">
        <w:rPr>
          <w:rFonts w:asciiTheme="minorHAnsi" w:eastAsia="Times New Roman" w:hAnsiTheme="minorHAnsi" w:cs="Times New Roman"/>
          <w:b/>
          <w:bCs/>
          <w:snapToGrid/>
          <w:szCs w:val="24"/>
          <w:lang w:val="en-US" w:eastAsia="de-DE"/>
        </w:rPr>
        <w:t>.</w:t>
      </w:r>
      <w:r w:rsidRPr="000B15B8">
        <w:rPr>
          <w:rFonts w:asciiTheme="minorHAnsi" w:eastAsia="Times New Roman" w:hAnsiTheme="minorHAnsi" w:cs="Times New Roman"/>
          <w:snapToGrid/>
          <w:szCs w:val="24"/>
          <w:lang w:val="en-US" w:eastAsia="de-DE"/>
        </w:rPr>
        <w:t xml:space="preserve"> “</w:t>
      </w:r>
      <w:r w:rsidRPr="000B15B8">
        <w:rPr>
          <w:rFonts w:asciiTheme="minorHAnsi" w:eastAsia="Times New Roman" w:hAnsiTheme="minorHAnsi" w:cs="Times New Roman"/>
          <w:i/>
          <w:iCs/>
          <w:snapToGrid/>
          <w:szCs w:val="24"/>
          <w:lang w:val="en-US" w:eastAsia="de-DE"/>
        </w:rPr>
        <w:t>Direct communication and the technicians’ willingness to help allowed us to quickly address the various needs that arose during development and commissioning. We</w:t>
      </w:r>
      <w:r w:rsidR="006839D0">
        <w:rPr>
          <w:rFonts w:asciiTheme="minorHAnsi" w:eastAsia="Times New Roman" w:hAnsiTheme="minorHAnsi" w:cs="Times New Roman"/>
          <w:i/>
          <w:iCs/>
          <w:snapToGrid/>
          <w:szCs w:val="24"/>
          <w:lang w:val="en-US" w:eastAsia="de-DE"/>
        </w:rPr>
        <w:t xml:space="preserve"> ha</w:t>
      </w:r>
      <w:r w:rsidRPr="000B15B8">
        <w:rPr>
          <w:rFonts w:asciiTheme="minorHAnsi" w:eastAsia="Times New Roman" w:hAnsiTheme="minorHAnsi" w:cs="Times New Roman"/>
          <w:i/>
          <w:iCs/>
          <w:snapToGrid/>
          <w:szCs w:val="24"/>
          <w:lang w:val="en-US" w:eastAsia="de-DE"/>
        </w:rPr>
        <w:t>ve achieved a modern, efficient system built around our actual production flows.”</w:t>
      </w:r>
    </w:p>
    <w:p w14:paraId="6525AD42" w14:textId="77777777" w:rsidR="000B15B8" w:rsidRPr="000B15B8" w:rsidRDefault="000B15B8" w:rsidP="000B15B8">
      <w:pPr>
        <w:pStyle w:val="BodyText3"/>
        <w:autoSpaceDE w:val="0"/>
        <w:autoSpaceDN w:val="0"/>
        <w:adjustRightInd w:val="0"/>
        <w:rPr>
          <w:rFonts w:asciiTheme="minorHAnsi" w:eastAsia="Times New Roman" w:hAnsiTheme="minorHAnsi" w:cs="Times New Roman"/>
          <w:i/>
          <w:iCs/>
          <w:snapToGrid/>
          <w:szCs w:val="24"/>
          <w:lang w:val="en-US" w:eastAsia="de-DE"/>
        </w:rPr>
      </w:pPr>
    </w:p>
    <w:p w14:paraId="188109E4" w14:textId="77777777" w:rsidR="000B15B8" w:rsidRPr="000B15B8" w:rsidRDefault="000B15B8" w:rsidP="000B15B8">
      <w:pPr>
        <w:pStyle w:val="BodyText3"/>
        <w:autoSpaceDE w:val="0"/>
        <w:autoSpaceDN w:val="0"/>
        <w:adjustRightInd w:val="0"/>
        <w:rPr>
          <w:rFonts w:asciiTheme="minorHAnsi" w:eastAsia="Times New Roman" w:hAnsiTheme="minorHAnsi" w:cs="Times New Roman"/>
          <w:i/>
          <w:iCs/>
          <w:snapToGrid/>
          <w:szCs w:val="24"/>
          <w:lang w:val="en-US" w:eastAsia="de-DE"/>
        </w:rPr>
      </w:pPr>
      <w:r w:rsidRPr="000B15B8">
        <w:rPr>
          <w:rFonts w:asciiTheme="minorHAnsi" w:eastAsia="Times New Roman" w:hAnsiTheme="minorHAnsi" w:cs="Times New Roman"/>
          <w:i/>
          <w:iCs/>
          <w:snapToGrid/>
          <w:szCs w:val="24"/>
          <w:lang w:val="en-US" w:eastAsia="de-DE"/>
        </w:rPr>
        <w:t>“In an application designed to handle high volumes and particularly intense seasonal peaks, the quality of the components is crucial,”</w:t>
      </w:r>
      <w:r w:rsidRPr="000B15B8">
        <w:rPr>
          <w:rFonts w:asciiTheme="minorHAnsi" w:eastAsia="Times New Roman" w:hAnsiTheme="minorHAnsi" w:cs="Times New Roman"/>
          <w:snapToGrid/>
          <w:szCs w:val="24"/>
          <w:lang w:val="en-US" w:eastAsia="de-DE"/>
        </w:rPr>
        <w:t xml:space="preserve"> comments </w:t>
      </w:r>
      <w:r w:rsidRPr="000B15B8">
        <w:rPr>
          <w:rFonts w:asciiTheme="minorHAnsi" w:eastAsia="Times New Roman" w:hAnsiTheme="minorHAnsi" w:cs="Times New Roman"/>
          <w:b/>
          <w:bCs/>
          <w:snapToGrid/>
          <w:szCs w:val="24"/>
          <w:lang w:val="en-US" w:eastAsia="de-DE"/>
        </w:rPr>
        <w:t>Marco Tegazzini</w:t>
      </w:r>
      <w:r w:rsidRPr="00A92CA2">
        <w:rPr>
          <w:rFonts w:asciiTheme="minorHAnsi" w:eastAsia="Times New Roman" w:hAnsiTheme="minorHAnsi" w:cs="Times New Roman"/>
          <w:snapToGrid/>
          <w:szCs w:val="24"/>
          <w:lang w:val="en-US" w:eastAsia="de-DE"/>
        </w:rPr>
        <w:t>, Engineering Project Manager at Bauli</w:t>
      </w:r>
      <w:r w:rsidRPr="000B15B8">
        <w:rPr>
          <w:rFonts w:asciiTheme="minorHAnsi" w:eastAsia="Times New Roman" w:hAnsiTheme="minorHAnsi" w:cs="Times New Roman"/>
          <w:snapToGrid/>
          <w:szCs w:val="24"/>
          <w:lang w:val="en-US" w:eastAsia="de-DE"/>
        </w:rPr>
        <w:t xml:space="preserve">. </w:t>
      </w:r>
      <w:r w:rsidRPr="000B15B8">
        <w:rPr>
          <w:rFonts w:asciiTheme="minorHAnsi" w:eastAsia="Times New Roman" w:hAnsiTheme="minorHAnsi" w:cs="Times New Roman"/>
          <w:i/>
          <w:iCs/>
          <w:snapToGrid/>
          <w:szCs w:val="24"/>
          <w:lang w:val="en-US" w:eastAsia="de-DE"/>
        </w:rPr>
        <w:t>“Interroll’s solutions have proven to be robust, precise, and effective. The smooth operation and reliability of the components contribute both to process continuity and to the ease of managing the entire line.”</w:t>
      </w:r>
    </w:p>
    <w:p w14:paraId="29654014" w14:textId="77777777" w:rsidR="000B15B8" w:rsidRPr="000B15B8" w:rsidRDefault="000B15B8" w:rsidP="000B15B8">
      <w:pPr>
        <w:pStyle w:val="BodyText3"/>
        <w:autoSpaceDE w:val="0"/>
        <w:autoSpaceDN w:val="0"/>
        <w:adjustRightInd w:val="0"/>
        <w:rPr>
          <w:rFonts w:asciiTheme="minorHAnsi" w:eastAsia="Times New Roman" w:hAnsiTheme="minorHAnsi" w:cs="Times New Roman"/>
          <w:snapToGrid/>
          <w:szCs w:val="24"/>
          <w:lang w:val="en-US" w:eastAsia="de-DE"/>
        </w:rPr>
      </w:pPr>
    </w:p>
    <w:p w14:paraId="2C580759" w14:textId="77777777" w:rsidR="000B15B8" w:rsidRDefault="000B15B8" w:rsidP="000B15B8">
      <w:pPr>
        <w:pStyle w:val="BodyText3"/>
        <w:autoSpaceDE w:val="0"/>
        <w:autoSpaceDN w:val="0"/>
        <w:adjustRightInd w:val="0"/>
        <w:rPr>
          <w:rFonts w:asciiTheme="minorHAnsi" w:eastAsia="Times New Roman" w:hAnsiTheme="minorHAnsi" w:cs="Times New Roman"/>
          <w:snapToGrid/>
          <w:szCs w:val="24"/>
          <w:lang w:val="en-US" w:eastAsia="de-DE"/>
        </w:rPr>
      </w:pPr>
      <w:r w:rsidRPr="000B15B8">
        <w:rPr>
          <w:rFonts w:asciiTheme="minorHAnsi" w:eastAsia="Times New Roman" w:hAnsiTheme="minorHAnsi" w:cs="Times New Roman"/>
          <w:snapToGrid/>
          <w:szCs w:val="24"/>
          <w:lang w:val="en-US" w:eastAsia="de-DE"/>
        </w:rPr>
        <w:t>Completed in about a year from the order, the system went into operation during the summer and is now in the final testing phase.</w:t>
      </w:r>
    </w:p>
    <w:p w14:paraId="21041F03" w14:textId="77777777" w:rsidR="000B15B8" w:rsidRPr="000B15B8" w:rsidRDefault="000B15B8" w:rsidP="000B15B8">
      <w:pPr>
        <w:pStyle w:val="BodyText3"/>
        <w:autoSpaceDE w:val="0"/>
        <w:autoSpaceDN w:val="0"/>
        <w:adjustRightInd w:val="0"/>
        <w:rPr>
          <w:rFonts w:asciiTheme="minorHAnsi" w:eastAsia="Times New Roman" w:hAnsiTheme="minorHAnsi" w:cs="Times New Roman"/>
          <w:snapToGrid/>
          <w:szCs w:val="24"/>
          <w:lang w:val="en-US" w:eastAsia="de-DE"/>
        </w:rPr>
      </w:pPr>
    </w:p>
    <w:p w14:paraId="481EB121" w14:textId="64F0F8C4" w:rsidR="000B15B8" w:rsidRPr="000B15B8" w:rsidRDefault="000B15B8" w:rsidP="000B15B8">
      <w:pPr>
        <w:pStyle w:val="BodyText3"/>
        <w:autoSpaceDE w:val="0"/>
        <w:autoSpaceDN w:val="0"/>
        <w:adjustRightInd w:val="0"/>
        <w:rPr>
          <w:rFonts w:asciiTheme="minorHAnsi" w:eastAsia="Times New Roman" w:hAnsiTheme="minorHAnsi" w:cs="Times New Roman"/>
          <w:snapToGrid/>
          <w:szCs w:val="24"/>
          <w:lang w:val="en-US" w:eastAsia="de-DE"/>
        </w:rPr>
      </w:pPr>
      <w:r w:rsidRPr="000B15B8">
        <w:rPr>
          <w:rFonts w:asciiTheme="minorHAnsi" w:eastAsia="Times New Roman" w:hAnsiTheme="minorHAnsi" w:cs="Times New Roman"/>
          <w:snapToGrid/>
          <w:szCs w:val="24"/>
          <w:lang w:val="en-US" w:eastAsia="de-DE"/>
        </w:rPr>
        <w:t xml:space="preserve">The project demonstrates how a collaboration built on the complementary expertise of the customer, system integrator, and technology supplier can result in a tangible operational advantage, delivering increased capacity, greater flexibility, and a material-handling system ready to transport </w:t>
      </w:r>
      <w:r w:rsidR="00D55276">
        <w:rPr>
          <w:rFonts w:asciiTheme="minorHAnsi" w:eastAsia="Times New Roman" w:hAnsiTheme="minorHAnsi" w:cs="Times New Roman"/>
          <w:snapToGrid/>
          <w:szCs w:val="24"/>
          <w:lang w:val="en-US" w:eastAsia="de-DE"/>
        </w:rPr>
        <w:t>P</w:t>
      </w:r>
      <w:r w:rsidRPr="000B15B8">
        <w:rPr>
          <w:rFonts w:asciiTheme="minorHAnsi" w:eastAsia="Times New Roman" w:hAnsiTheme="minorHAnsi" w:cs="Times New Roman"/>
          <w:snapToGrid/>
          <w:szCs w:val="24"/>
          <w:lang w:val="en-US" w:eastAsia="de-DE"/>
        </w:rPr>
        <w:t xml:space="preserve">anettone, </w:t>
      </w:r>
      <w:r w:rsidR="00D55276">
        <w:rPr>
          <w:rFonts w:asciiTheme="minorHAnsi" w:eastAsia="Times New Roman" w:hAnsiTheme="minorHAnsi" w:cs="Times New Roman"/>
          <w:snapToGrid/>
          <w:szCs w:val="24"/>
          <w:lang w:val="en-US" w:eastAsia="de-DE"/>
        </w:rPr>
        <w:t>P</w:t>
      </w:r>
      <w:r w:rsidRPr="000B15B8">
        <w:rPr>
          <w:rFonts w:asciiTheme="minorHAnsi" w:eastAsia="Times New Roman" w:hAnsiTheme="minorHAnsi" w:cs="Times New Roman"/>
          <w:snapToGrid/>
          <w:szCs w:val="24"/>
          <w:lang w:val="en-US" w:eastAsia="de-DE"/>
        </w:rPr>
        <w:t xml:space="preserve">andoro and </w:t>
      </w:r>
      <w:r w:rsidR="00D55276">
        <w:rPr>
          <w:rFonts w:asciiTheme="minorHAnsi" w:eastAsia="Times New Roman" w:hAnsiTheme="minorHAnsi" w:cs="Times New Roman"/>
          <w:snapToGrid/>
          <w:szCs w:val="24"/>
          <w:lang w:val="en-US" w:eastAsia="de-DE"/>
        </w:rPr>
        <w:t>C</w:t>
      </w:r>
      <w:r w:rsidRPr="000B15B8">
        <w:rPr>
          <w:rFonts w:asciiTheme="minorHAnsi" w:eastAsia="Times New Roman" w:hAnsiTheme="minorHAnsi" w:cs="Times New Roman"/>
          <w:snapToGrid/>
          <w:szCs w:val="24"/>
          <w:lang w:val="en-US" w:eastAsia="de-DE"/>
        </w:rPr>
        <w:t>olomba on their journey from the factory to consumers’ tables.</w:t>
      </w:r>
    </w:p>
    <w:p w14:paraId="5C7E29FC" w14:textId="77777777" w:rsidR="000B15B8" w:rsidRPr="000B15B8" w:rsidRDefault="000B15B8" w:rsidP="000B15B8">
      <w:pPr>
        <w:pStyle w:val="BodyText3"/>
        <w:autoSpaceDE w:val="0"/>
        <w:autoSpaceDN w:val="0"/>
        <w:adjustRightInd w:val="0"/>
        <w:rPr>
          <w:rFonts w:asciiTheme="minorHAnsi" w:eastAsia="Times New Roman" w:hAnsiTheme="minorHAnsi" w:cs="Times New Roman"/>
          <w:snapToGrid/>
          <w:szCs w:val="24"/>
          <w:lang w:val="en-US" w:eastAsia="de-DE"/>
        </w:rPr>
      </w:pPr>
    </w:p>
    <w:p w14:paraId="7F9691D6" w14:textId="77777777" w:rsidR="000B15B8" w:rsidRPr="00105EC8" w:rsidRDefault="000B15B8" w:rsidP="000B15B8">
      <w:pPr>
        <w:pStyle w:val="BodyText3"/>
        <w:autoSpaceDE w:val="0"/>
        <w:autoSpaceDN w:val="0"/>
        <w:adjustRightInd w:val="0"/>
        <w:rPr>
          <w:rFonts w:asciiTheme="minorHAnsi" w:hAnsiTheme="minorHAnsi" w:cstheme="minorHAnsi"/>
          <w:b/>
          <w:sz w:val="18"/>
          <w:szCs w:val="18"/>
          <w:lang w:val="en-US"/>
        </w:rPr>
      </w:pPr>
      <w:r w:rsidRPr="00105EC8">
        <w:rPr>
          <w:rFonts w:asciiTheme="minorHAnsi" w:hAnsiTheme="minorHAnsi" w:cstheme="minorHAnsi"/>
          <w:b/>
          <w:bCs/>
          <w:sz w:val="18"/>
          <w:szCs w:val="18"/>
          <w:lang w:val="en-US"/>
        </w:rPr>
        <w:t>About Interroll</w:t>
      </w:r>
      <w:r w:rsidRPr="00105EC8">
        <w:rPr>
          <w:rFonts w:asciiTheme="minorHAnsi" w:hAnsiTheme="minorHAnsi" w:cstheme="minorHAnsi"/>
          <w:b/>
          <w:sz w:val="18"/>
          <w:szCs w:val="18"/>
          <w:lang w:val="en-US"/>
        </w:rPr>
        <w:t> </w:t>
      </w:r>
    </w:p>
    <w:p w14:paraId="4E65C743" w14:textId="77777777" w:rsidR="000B15B8" w:rsidRPr="00105EC8" w:rsidRDefault="000B15B8" w:rsidP="000B15B8">
      <w:pPr>
        <w:pStyle w:val="BodyText3"/>
        <w:autoSpaceDE w:val="0"/>
        <w:autoSpaceDN w:val="0"/>
        <w:adjustRightInd w:val="0"/>
        <w:rPr>
          <w:rFonts w:asciiTheme="minorHAnsi" w:hAnsiTheme="minorHAnsi" w:cstheme="minorHAnsi"/>
          <w:b/>
          <w:sz w:val="18"/>
          <w:szCs w:val="18"/>
          <w:lang w:val="en-US"/>
        </w:rPr>
      </w:pPr>
    </w:p>
    <w:p w14:paraId="319A2D62" w14:textId="77777777" w:rsidR="000B15B8" w:rsidRPr="00105EC8" w:rsidRDefault="000B15B8" w:rsidP="000B15B8">
      <w:pPr>
        <w:pStyle w:val="BodyText3"/>
        <w:autoSpaceDE w:val="0"/>
        <w:autoSpaceDN w:val="0"/>
        <w:adjustRightInd w:val="0"/>
        <w:rPr>
          <w:rFonts w:asciiTheme="minorHAnsi" w:hAnsiTheme="minorHAnsi" w:cstheme="minorHAnsi"/>
          <w:bCs/>
          <w:sz w:val="18"/>
          <w:szCs w:val="18"/>
          <w:lang w:val="en-US"/>
        </w:rPr>
      </w:pPr>
      <w:r w:rsidRPr="00105EC8">
        <w:rPr>
          <w:rFonts w:asciiTheme="minorHAnsi" w:hAnsiTheme="minorHAnsi" w:cstheme="minorHAnsi"/>
          <w:bCs/>
          <w:sz w:val="18"/>
          <w:szCs w:val="18"/>
          <w:lang w:val="en-US"/>
        </w:rPr>
        <w:t>The Interroll Group is the leading global provider of material-handling solutions. The company was founded in 1959 and has been listed </w:t>
      </w:r>
      <w:r w:rsidRPr="00105EC8">
        <w:rPr>
          <w:rFonts w:ascii="MS Gothic" w:eastAsia="MS Gothic" w:hAnsi="MS Gothic" w:cs="MS Gothic" w:hint="eastAsia"/>
          <w:bCs/>
          <w:sz w:val="18"/>
          <w:szCs w:val="18"/>
          <w:lang w:val="en-US"/>
        </w:rPr>
        <w:t> </w:t>
      </w:r>
      <w:r w:rsidRPr="00105EC8">
        <w:rPr>
          <w:rFonts w:asciiTheme="minorHAnsi" w:hAnsiTheme="minorHAnsi" w:cstheme="minorHAnsi"/>
          <w:bCs/>
          <w:sz w:val="18"/>
          <w:szCs w:val="18"/>
          <w:lang w:val="en-US"/>
        </w:rPr>
        <w:t>on the SIX Swiss Exchange since 1997. Interroll provides system integrators and OEMs with a wide range of platform-based products and services in these categories: Rollers (conveyor rollers), Drives (motors and drives for conveyor systems), Conveyors &amp; Sorters, as well as Pallet Handling (flow storage systems). Interroll products and solutions are used in express and postal services, e-commerce, airports, the food &amp; beverage industry, fashion, automotive sectors, and many other industries. Among the end users are leading brands such as Amazon, Bosch, Coca-</w:t>
      </w:r>
      <w:r w:rsidRPr="00105EC8">
        <w:rPr>
          <w:rFonts w:asciiTheme="minorHAnsi" w:hAnsiTheme="minorHAnsi" w:cstheme="minorHAnsi"/>
          <w:bCs/>
          <w:sz w:val="18"/>
          <w:szCs w:val="18"/>
          <w:lang w:val="en-US"/>
        </w:rPr>
        <w:lastRenderedPageBreak/>
        <w:t>Cola, DHL, Nestlé, Procter &amp; Gamble, Siemens, Walmart, and Zalando. Headquartered in Switzerland, Interroll has a global network of 36 operating companies with sales of CHF 514.2 million and around 2,400 employees (average number of employees (FTE) in 2025). </w:t>
      </w:r>
    </w:p>
    <w:p w14:paraId="02091654" w14:textId="77777777" w:rsidR="000B15B8" w:rsidRPr="000B15B8" w:rsidRDefault="000B15B8" w:rsidP="000B15B8">
      <w:pPr>
        <w:pStyle w:val="BodyText3"/>
        <w:autoSpaceDE w:val="0"/>
        <w:autoSpaceDN w:val="0"/>
        <w:adjustRightInd w:val="0"/>
        <w:rPr>
          <w:rFonts w:asciiTheme="minorHAnsi" w:eastAsia="Times New Roman" w:hAnsiTheme="minorHAnsi" w:cs="Times New Roman"/>
          <w:snapToGrid/>
          <w:szCs w:val="24"/>
          <w:lang w:val="en-US" w:eastAsia="de-DE"/>
        </w:rPr>
      </w:pPr>
    </w:p>
    <w:p w14:paraId="31AA4705" w14:textId="77777777" w:rsidR="000B15B8" w:rsidRPr="000B15B8" w:rsidRDefault="000B15B8" w:rsidP="000B15B8">
      <w:pPr>
        <w:pStyle w:val="BodyText3"/>
        <w:autoSpaceDE w:val="0"/>
        <w:autoSpaceDN w:val="0"/>
        <w:adjustRightInd w:val="0"/>
        <w:rPr>
          <w:rFonts w:asciiTheme="minorHAnsi" w:eastAsia="Times New Roman" w:hAnsiTheme="minorHAnsi" w:cs="Times New Roman"/>
          <w:snapToGrid/>
          <w:szCs w:val="24"/>
          <w:lang w:val="en-US" w:eastAsia="de-DE"/>
        </w:rPr>
      </w:pPr>
    </w:p>
    <w:p w14:paraId="6C734EA0" w14:textId="77777777" w:rsidR="000B15B8" w:rsidRPr="000B15B8" w:rsidRDefault="000B15B8" w:rsidP="000B15B8">
      <w:pPr>
        <w:pStyle w:val="BodyText3"/>
        <w:autoSpaceDE w:val="0"/>
        <w:autoSpaceDN w:val="0"/>
        <w:adjustRightInd w:val="0"/>
        <w:rPr>
          <w:rFonts w:asciiTheme="minorHAnsi" w:eastAsia="Times New Roman" w:hAnsiTheme="minorHAnsi" w:cs="Times New Roman"/>
          <w:b/>
          <w:bCs/>
          <w:snapToGrid/>
          <w:sz w:val="18"/>
          <w:szCs w:val="18"/>
          <w:lang w:val="en-US" w:eastAsia="de-DE"/>
        </w:rPr>
      </w:pPr>
      <w:r w:rsidRPr="000B15B8">
        <w:rPr>
          <w:rFonts w:asciiTheme="minorHAnsi" w:eastAsia="Times New Roman" w:hAnsiTheme="minorHAnsi" w:cs="Times New Roman"/>
          <w:b/>
          <w:bCs/>
          <w:snapToGrid/>
          <w:sz w:val="18"/>
          <w:szCs w:val="18"/>
          <w:lang w:val="en-US" w:eastAsia="de-DE"/>
        </w:rPr>
        <w:t>About Uteco Contec</w:t>
      </w:r>
    </w:p>
    <w:p w14:paraId="1E9C4FBB" w14:textId="49E82C05" w:rsidR="000B15B8" w:rsidRPr="000B15B8" w:rsidRDefault="000B15B8" w:rsidP="000B15B8">
      <w:pPr>
        <w:pStyle w:val="BodyText3"/>
        <w:autoSpaceDE w:val="0"/>
        <w:autoSpaceDN w:val="0"/>
        <w:adjustRightInd w:val="0"/>
        <w:rPr>
          <w:rFonts w:asciiTheme="minorHAnsi" w:eastAsia="Times New Roman" w:hAnsiTheme="minorHAnsi" w:cs="Times New Roman"/>
          <w:snapToGrid/>
          <w:sz w:val="18"/>
          <w:szCs w:val="18"/>
          <w:lang w:val="en-US" w:eastAsia="de-DE"/>
        </w:rPr>
      </w:pPr>
      <w:r w:rsidRPr="000B15B8">
        <w:rPr>
          <w:rFonts w:asciiTheme="minorHAnsi" w:eastAsia="Times New Roman" w:hAnsiTheme="minorHAnsi" w:cs="Times New Roman"/>
          <w:snapToGrid/>
          <w:sz w:val="18"/>
          <w:szCs w:val="18"/>
          <w:lang w:val="en-US" w:eastAsia="de-DE"/>
        </w:rPr>
        <w:t>Uteco Contec S.r.l. is an Italian company speciali</w:t>
      </w:r>
      <w:r w:rsidR="00D86002">
        <w:rPr>
          <w:rFonts w:asciiTheme="minorHAnsi" w:eastAsia="Times New Roman" w:hAnsiTheme="minorHAnsi" w:cs="Times New Roman"/>
          <w:snapToGrid/>
          <w:sz w:val="18"/>
          <w:szCs w:val="18"/>
          <w:lang w:val="en-US" w:eastAsia="de-DE"/>
        </w:rPr>
        <w:t>s</w:t>
      </w:r>
      <w:r w:rsidRPr="000B15B8">
        <w:rPr>
          <w:rFonts w:asciiTheme="minorHAnsi" w:eastAsia="Times New Roman" w:hAnsiTheme="minorHAnsi" w:cs="Times New Roman"/>
          <w:snapToGrid/>
          <w:sz w:val="18"/>
          <w:szCs w:val="18"/>
          <w:lang w:val="en-US" w:eastAsia="de-DE"/>
        </w:rPr>
        <w:t>ing in the design and implementation of customi</w:t>
      </w:r>
      <w:r w:rsidR="00D86002">
        <w:rPr>
          <w:rFonts w:asciiTheme="minorHAnsi" w:eastAsia="Times New Roman" w:hAnsiTheme="minorHAnsi" w:cs="Times New Roman"/>
          <w:snapToGrid/>
          <w:sz w:val="18"/>
          <w:szCs w:val="18"/>
          <w:lang w:val="en-US" w:eastAsia="de-DE"/>
        </w:rPr>
        <w:t>s</w:t>
      </w:r>
      <w:r w:rsidRPr="000B15B8">
        <w:rPr>
          <w:rFonts w:asciiTheme="minorHAnsi" w:eastAsia="Times New Roman" w:hAnsiTheme="minorHAnsi" w:cs="Times New Roman"/>
          <w:snapToGrid/>
          <w:sz w:val="18"/>
          <w:szCs w:val="18"/>
          <w:lang w:val="en-US" w:eastAsia="de-DE"/>
        </w:rPr>
        <w:t>ed integrated solutions for intralogistics, material handling, and automated material storage. Founded with its roots in the industrial area of Campogalliano (Modena), the company provides end users and system integrators with a wide range of engineered systems in the following major categories: “Automated Storage &amp; Retrieval Systems” (automated storage systems with stacker cranes and shuttles for pallets, bins, and cartons), “Conveyors &amp; Handling Systems” (roller and chain conveyor and sorting systems), “Robotic Palleti</w:t>
      </w:r>
      <w:r w:rsidR="00D86002">
        <w:rPr>
          <w:rFonts w:asciiTheme="minorHAnsi" w:eastAsia="Times New Roman" w:hAnsiTheme="minorHAnsi" w:cs="Times New Roman"/>
          <w:snapToGrid/>
          <w:sz w:val="18"/>
          <w:szCs w:val="18"/>
          <w:lang w:val="en-US" w:eastAsia="de-DE"/>
        </w:rPr>
        <w:t>s</w:t>
      </w:r>
      <w:r w:rsidRPr="000B15B8">
        <w:rPr>
          <w:rFonts w:asciiTheme="minorHAnsi" w:eastAsia="Times New Roman" w:hAnsiTheme="minorHAnsi" w:cs="Times New Roman"/>
          <w:snapToGrid/>
          <w:sz w:val="18"/>
          <w:szCs w:val="18"/>
          <w:lang w:val="en-US" w:eastAsia="de-DE"/>
        </w:rPr>
        <w:t>ing &amp; End-of-Line” (palleti</w:t>
      </w:r>
      <w:r w:rsidR="00D86002">
        <w:rPr>
          <w:rFonts w:asciiTheme="minorHAnsi" w:eastAsia="Times New Roman" w:hAnsiTheme="minorHAnsi" w:cs="Times New Roman"/>
          <w:snapToGrid/>
          <w:sz w:val="18"/>
          <w:szCs w:val="18"/>
          <w:lang w:val="en-US" w:eastAsia="de-DE"/>
        </w:rPr>
        <w:t>s</w:t>
      </w:r>
      <w:r w:rsidRPr="000B15B8">
        <w:rPr>
          <w:rFonts w:asciiTheme="minorHAnsi" w:eastAsia="Times New Roman" w:hAnsiTheme="minorHAnsi" w:cs="Times New Roman"/>
          <w:snapToGrid/>
          <w:sz w:val="18"/>
          <w:szCs w:val="18"/>
          <w:lang w:val="en-US" w:eastAsia="de-DE"/>
        </w:rPr>
        <w:t>ing cells and packaging/wrapping lines), and “Software &amp; Controls” (electrical architecture and proprietary WMS software). Uteco Contec’s solutions ensure continuous material flow and space optimi</w:t>
      </w:r>
      <w:r w:rsidR="00D86002">
        <w:rPr>
          <w:rFonts w:asciiTheme="minorHAnsi" w:eastAsia="Times New Roman" w:hAnsiTheme="minorHAnsi" w:cs="Times New Roman"/>
          <w:snapToGrid/>
          <w:sz w:val="18"/>
          <w:szCs w:val="18"/>
          <w:lang w:val="en-US" w:eastAsia="de-DE"/>
        </w:rPr>
        <w:t>s</w:t>
      </w:r>
      <w:r w:rsidRPr="000B15B8">
        <w:rPr>
          <w:rFonts w:asciiTheme="minorHAnsi" w:eastAsia="Times New Roman" w:hAnsiTheme="minorHAnsi" w:cs="Times New Roman"/>
          <w:snapToGrid/>
          <w:sz w:val="18"/>
          <w:szCs w:val="18"/>
          <w:lang w:val="en-US" w:eastAsia="de-DE"/>
        </w:rPr>
        <w:t xml:space="preserve">ation in environments ranging from room temperature to controlled temperatures and even extreme cold (-30 °C). The company’s systems are used in key sectors such as food &amp; beverage, mass retail, frozen foods, chemicals, manufacturing, and automotive. Thanks to its comprehensive in-house management of the entire project lifecycle—from mechanical engineering to software automation—Uteco Contec develops high-performance systems for leading national and international companies in the industrial sector. </w:t>
      </w:r>
    </w:p>
    <w:p w14:paraId="2FC268F8" w14:textId="0268C771" w:rsidR="00105EC8" w:rsidRPr="000B15B8" w:rsidRDefault="000B15B8" w:rsidP="000B15B8">
      <w:pPr>
        <w:pStyle w:val="BodyText3"/>
        <w:autoSpaceDE w:val="0"/>
        <w:autoSpaceDN w:val="0"/>
        <w:adjustRightInd w:val="0"/>
        <w:rPr>
          <w:rFonts w:asciiTheme="minorHAnsi" w:eastAsia="Times New Roman" w:hAnsiTheme="minorHAnsi" w:cs="Times New Roman"/>
          <w:snapToGrid/>
          <w:sz w:val="18"/>
          <w:szCs w:val="18"/>
          <w:lang w:val="en-US" w:eastAsia="de-DE"/>
        </w:rPr>
      </w:pPr>
      <w:r w:rsidRPr="000B15B8">
        <w:rPr>
          <w:rFonts w:asciiTheme="minorHAnsi" w:eastAsia="Times New Roman" w:hAnsiTheme="minorHAnsi" w:cs="Times New Roman"/>
          <w:snapToGrid/>
          <w:sz w:val="18"/>
          <w:szCs w:val="18"/>
          <w:lang w:val="en-US" w:eastAsia="de-DE"/>
        </w:rPr>
        <w:t xml:space="preserve">For more information, visit </w:t>
      </w:r>
      <w:hyperlink r:id="rId11" w:history="1">
        <w:r w:rsidRPr="000B15B8">
          <w:rPr>
            <w:rStyle w:val="Hyperlink"/>
            <w:rFonts w:asciiTheme="minorHAnsi" w:eastAsia="Times New Roman" w:hAnsiTheme="minorHAnsi" w:cs="Times New Roman"/>
            <w:snapToGrid/>
            <w:sz w:val="18"/>
            <w:szCs w:val="18"/>
            <w:lang w:val="en-US" w:eastAsia="de-DE"/>
          </w:rPr>
          <w:t>www.utecocontec.com</w:t>
        </w:r>
      </w:hyperlink>
    </w:p>
    <w:p w14:paraId="28BB0236" w14:textId="77777777" w:rsidR="000B15B8" w:rsidRDefault="000B15B8" w:rsidP="000B15B8">
      <w:pPr>
        <w:pStyle w:val="BodyText3"/>
        <w:autoSpaceDE w:val="0"/>
        <w:autoSpaceDN w:val="0"/>
        <w:adjustRightInd w:val="0"/>
        <w:rPr>
          <w:rFonts w:asciiTheme="minorHAnsi" w:eastAsia="Times New Roman" w:hAnsiTheme="minorHAnsi" w:cs="Times New Roman"/>
          <w:snapToGrid/>
          <w:szCs w:val="24"/>
          <w:lang w:val="en-US" w:eastAsia="de-DE"/>
        </w:rPr>
      </w:pPr>
    </w:p>
    <w:p w14:paraId="7130F56F" w14:textId="77777777" w:rsidR="000B15B8" w:rsidRDefault="000B15B8" w:rsidP="000B15B8">
      <w:pPr>
        <w:pStyle w:val="BodyText3"/>
        <w:autoSpaceDE w:val="0"/>
        <w:autoSpaceDN w:val="0"/>
        <w:adjustRightInd w:val="0"/>
        <w:rPr>
          <w:rFonts w:asciiTheme="minorHAnsi" w:hAnsiTheme="minorHAnsi" w:cstheme="minorHAnsi"/>
          <w:b/>
          <w:bCs/>
          <w:sz w:val="18"/>
          <w:szCs w:val="18"/>
          <w:lang w:val="en-US"/>
        </w:rPr>
      </w:pPr>
    </w:p>
    <w:p w14:paraId="4F9585D3" w14:textId="77777777" w:rsidR="00C564A9" w:rsidRPr="00105EC8" w:rsidRDefault="00C564A9" w:rsidP="00D15826">
      <w:pPr>
        <w:pStyle w:val="BodyText3"/>
        <w:autoSpaceDE w:val="0"/>
        <w:autoSpaceDN w:val="0"/>
        <w:adjustRightInd w:val="0"/>
        <w:jc w:val="left"/>
        <w:rPr>
          <w:rFonts w:asciiTheme="minorHAnsi" w:hAnsiTheme="minorHAnsi" w:cstheme="minorHAnsi"/>
          <w:b/>
          <w:sz w:val="18"/>
          <w:szCs w:val="18"/>
          <w:lang w:val="en-US"/>
        </w:rPr>
      </w:pPr>
    </w:p>
    <w:p w14:paraId="6C5EF6BB" w14:textId="0C34DDD5" w:rsidR="00507115" w:rsidRPr="00105EC8" w:rsidRDefault="00507115" w:rsidP="00D15826">
      <w:pPr>
        <w:pStyle w:val="BodyText3"/>
        <w:autoSpaceDE w:val="0"/>
        <w:autoSpaceDN w:val="0"/>
        <w:adjustRightInd w:val="0"/>
        <w:jc w:val="left"/>
        <w:rPr>
          <w:rFonts w:asciiTheme="minorHAnsi" w:hAnsiTheme="minorHAnsi" w:cstheme="minorHAnsi"/>
          <w:b/>
          <w:bCs/>
          <w:sz w:val="18"/>
          <w:szCs w:val="18"/>
          <w:lang w:eastAsia="en-GB"/>
        </w:rPr>
      </w:pPr>
      <w:r w:rsidRPr="00105EC8">
        <w:rPr>
          <w:rFonts w:asciiTheme="minorHAnsi" w:hAnsiTheme="minorHAnsi" w:cstheme="minorHAnsi"/>
          <w:b/>
          <w:bCs/>
          <w:sz w:val="18"/>
          <w:szCs w:val="18"/>
          <w:lang w:eastAsia="en-GB"/>
        </w:rPr>
        <w:t>Contact</w:t>
      </w:r>
      <w:r w:rsidR="00B3559D" w:rsidRPr="00105EC8">
        <w:rPr>
          <w:rFonts w:asciiTheme="minorHAnsi" w:hAnsiTheme="minorHAnsi" w:cstheme="minorHAnsi"/>
          <w:b/>
          <w:bCs/>
          <w:sz w:val="18"/>
          <w:szCs w:val="18"/>
          <w:lang w:eastAsia="en-GB"/>
        </w:rPr>
        <w:t>:</w:t>
      </w:r>
    </w:p>
    <w:p w14:paraId="19E61C0F" w14:textId="77777777" w:rsidR="000B15B8" w:rsidRPr="000B15B8" w:rsidRDefault="000B15B8" w:rsidP="000B15B8">
      <w:pPr>
        <w:autoSpaceDE w:val="0"/>
        <w:autoSpaceDN w:val="0"/>
        <w:adjustRightInd w:val="0"/>
        <w:spacing w:line="240" w:lineRule="auto"/>
        <w:rPr>
          <w:rFonts w:asciiTheme="majorHAnsi" w:eastAsia="MS Mincho" w:hAnsiTheme="majorHAnsi" w:cstheme="majorHAnsi"/>
          <w:snapToGrid w:val="0"/>
          <w:sz w:val="16"/>
          <w:szCs w:val="16"/>
          <w:lang w:eastAsia="en-GB"/>
        </w:rPr>
      </w:pPr>
      <w:r w:rsidRPr="000B15B8">
        <w:rPr>
          <w:rFonts w:asciiTheme="majorHAnsi" w:eastAsia="MS Mincho" w:hAnsiTheme="majorHAnsi" w:cstheme="majorHAnsi"/>
          <w:snapToGrid w:val="0"/>
          <w:sz w:val="16"/>
          <w:szCs w:val="16"/>
          <w:lang w:eastAsia="en-GB"/>
        </w:rPr>
        <w:t>Vitaliano Vitale</w:t>
      </w:r>
    </w:p>
    <w:p w14:paraId="2BCF34CE" w14:textId="77777777" w:rsidR="000B15B8" w:rsidRPr="000B15B8" w:rsidRDefault="000B15B8" w:rsidP="000B15B8">
      <w:pPr>
        <w:autoSpaceDE w:val="0"/>
        <w:autoSpaceDN w:val="0"/>
        <w:adjustRightInd w:val="0"/>
        <w:spacing w:line="240" w:lineRule="auto"/>
        <w:rPr>
          <w:rFonts w:asciiTheme="majorHAnsi" w:eastAsia="MS Mincho" w:hAnsiTheme="majorHAnsi" w:cstheme="majorHAnsi"/>
          <w:snapToGrid w:val="0"/>
          <w:sz w:val="16"/>
          <w:szCs w:val="16"/>
          <w:lang w:eastAsia="en-GB"/>
        </w:rPr>
      </w:pPr>
      <w:r w:rsidRPr="000B15B8">
        <w:rPr>
          <w:rFonts w:asciiTheme="majorHAnsi" w:eastAsia="MS Mincho" w:hAnsiTheme="majorHAnsi" w:cstheme="majorHAnsi"/>
          <w:snapToGrid w:val="0"/>
          <w:sz w:val="16"/>
          <w:szCs w:val="16"/>
          <w:lang w:eastAsia="en-GB"/>
        </w:rPr>
        <w:t>+39 335 821 50 46</w:t>
      </w:r>
    </w:p>
    <w:p w14:paraId="47299602" w14:textId="77777777" w:rsidR="000B15B8" w:rsidRPr="000B15B8" w:rsidRDefault="00C12B4F" w:rsidP="000B15B8">
      <w:pPr>
        <w:autoSpaceDE w:val="0"/>
        <w:autoSpaceDN w:val="0"/>
        <w:adjustRightInd w:val="0"/>
        <w:spacing w:line="240" w:lineRule="auto"/>
        <w:rPr>
          <w:rFonts w:ascii="Arial" w:eastAsia="MS Mincho" w:hAnsi="Arial" w:cs="Arial"/>
          <w:snapToGrid w:val="0"/>
          <w:color w:val="000000" w:themeColor="text1"/>
          <w:sz w:val="16"/>
          <w:szCs w:val="16"/>
          <w:lang w:eastAsia="fr-FR"/>
        </w:rPr>
      </w:pPr>
      <w:hyperlink r:id="rId12" w:history="1">
        <w:r w:rsidR="000B15B8" w:rsidRPr="000B15B8">
          <w:rPr>
            <w:rFonts w:ascii="Arial" w:eastAsia="MS Mincho" w:hAnsi="Arial" w:cs="Arial"/>
            <w:snapToGrid w:val="0"/>
            <w:color w:val="0000FF" w:themeColor="hyperlink"/>
            <w:sz w:val="16"/>
            <w:szCs w:val="16"/>
            <w:u w:val="single"/>
            <w:lang w:eastAsia="en-GB"/>
          </w:rPr>
          <w:t>vitaliano.vitale@doublevi.com</w:t>
        </w:r>
      </w:hyperlink>
    </w:p>
    <w:p w14:paraId="30F9D9E7" w14:textId="77777777" w:rsidR="008123A0" w:rsidRPr="00105EC8" w:rsidRDefault="008123A0" w:rsidP="00D15826">
      <w:pPr>
        <w:pStyle w:val="BodyText3"/>
        <w:autoSpaceDE w:val="0"/>
        <w:autoSpaceDN w:val="0"/>
        <w:adjustRightInd w:val="0"/>
        <w:jc w:val="left"/>
        <w:rPr>
          <w:rFonts w:asciiTheme="minorHAnsi" w:hAnsiTheme="minorHAnsi" w:cstheme="minorHAnsi"/>
          <w:sz w:val="18"/>
          <w:szCs w:val="18"/>
          <w:lang w:eastAsia="en-GB"/>
        </w:rPr>
      </w:pPr>
    </w:p>
    <w:sectPr w:rsidR="008123A0" w:rsidRPr="00105EC8" w:rsidSect="006203E5">
      <w:headerReference w:type="default" r:id="rId13"/>
      <w:footerReference w:type="default" r:id="rId14"/>
      <w:headerReference w:type="first" r:id="rId15"/>
      <w:footerReference w:type="first" r:id="rId16"/>
      <w:pgSz w:w="11900" w:h="16840"/>
      <w:pgMar w:top="3119" w:right="1127" w:bottom="2552" w:left="1191" w:header="0" w:footer="283"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59A73" w14:textId="77777777" w:rsidR="00C12B4F" w:rsidRDefault="00C12B4F" w:rsidP="009A6616">
      <w:r>
        <w:separator/>
      </w:r>
    </w:p>
  </w:endnote>
  <w:endnote w:type="continuationSeparator" w:id="0">
    <w:p w14:paraId="09D0C4A4" w14:textId="77777777" w:rsidR="00C12B4F" w:rsidRDefault="00C12B4F" w:rsidP="009A6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rial-Black">
    <w:altName w:val="Arial Black"/>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701"/>
      <w:gridCol w:w="1985"/>
      <w:gridCol w:w="1809"/>
      <w:gridCol w:w="2117"/>
      <w:gridCol w:w="2561"/>
    </w:tblGrid>
    <w:tr w:rsidR="00114F26" w:rsidRPr="00E2139B" w14:paraId="0C405F16" w14:textId="77777777" w:rsidTr="00382B94">
      <w:trPr>
        <w:trHeight w:hRule="exact" w:val="10"/>
      </w:trPr>
      <w:tc>
        <w:tcPr>
          <w:tcW w:w="1701" w:type="dxa"/>
        </w:tcPr>
        <w:p w14:paraId="7EA8E714" w14:textId="77777777" w:rsidR="00114F26" w:rsidRPr="00E75DBD" w:rsidRDefault="00114F26" w:rsidP="00D318E3">
          <w:pPr>
            <w:pStyle w:val="InfoBlack"/>
          </w:pPr>
        </w:p>
      </w:tc>
      <w:tc>
        <w:tcPr>
          <w:tcW w:w="1985" w:type="dxa"/>
        </w:tcPr>
        <w:p w14:paraId="30B5EAEB" w14:textId="77777777" w:rsidR="00114F26" w:rsidRPr="00E2139B" w:rsidRDefault="00114F26" w:rsidP="00D318E3">
          <w:pPr>
            <w:pStyle w:val="InfoBook6"/>
          </w:pPr>
        </w:p>
      </w:tc>
      <w:tc>
        <w:tcPr>
          <w:tcW w:w="1809" w:type="dxa"/>
        </w:tcPr>
        <w:p w14:paraId="4E020E90" w14:textId="77777777" w:rsidR="00114F26" w:rsidRPr="00E2139B" w:rsidRDefault="00114F26" w:rsidP="00D318E3">
          <w:pPr>
            <w:pStyle w:val="InfoBook6"/>
          </w:pPr>
        </w:p>
      </w:tc>
      <w:tc>
        <w:tcPr>
          <w:tcW w:w="2117" w:type="dxa"/>
        </w:tcPr>
        <w:p w14:paraId="3FF5984F" w14:textId="77777777" w:rsidR="00114F26" w:rsidRPr="00E2139B" w:rsidRDefault="00114F26" w:rsidP="00D318E3">
          <w:pPr>
            <w:pStyle w:val="InfoBook6"/>
          </w:pPr>
        </w:p>
      </w:tc>
      <w:tc>
        <w:tcPr>
          <w:tcW w:w="2561" w:type="dxa"/>
        </w:tcPr>
        <w:p w14:paraId="4BE0DB0D" w14:textId="77777777" w:rsidR="00114F26" w:rsidRPr="00E2139B" w:rsidRDefault="00114F26" w:rsidP="00D318E3">
          <w:pPr>
            <w:pStyle w:val="InfoBook6"/>
          </w:pPr>
        </w:p>
      </w:tc>
    </w:tr>
  </w:tbl>
  <w:p w14:paraId="1C8C8EE9" w14:textId="3258C2E7" w:rsidR="00114F26" w:rsidRPr="005A1689" w:rsidRDefault="00114F26" w:rsidP="005A1689">
    <w:pPr>
      <w:pStyle w:val="Footer"/>
      <w:spacing w:before="300" w:after="300"/>
      <w:jc w:val="right"/>
      <w:rPr>
        <w:rFonts w:cstheme="minorHAnsi"/>
      </w:rPr>
    </w:pPr>
    <w:r>
      <w:rPr>
        <w:rFonts w:cstheme="minorHAnsi"/>
      </w:rPr>
      <w:t xml:space="preserve">pagina </w:t>
    </w:r>
    <w:r w:rsidRPr="005A1689">
      <w:rPr>
        <w:rFonts w:cstheme="minorHAnsi"/>
      </w:rPr>
      <w:fldChar w:fldCharType="begin"/>
    </w:r>
    <w:r w:rsidRPr="005A1689">
      <w:rPr>
        <w:rFonts w:cstheme="minorHAnsi"/>
      </w:rPr>
      <w:instrText>PAGE  \* Arabic  \* MERGEFORMAT</w:instrText>
    </w:r>
    <w:r w:rsidRPr="005A1689">
      <w:rPr>
        <w:rFonts w:cstheme="minorHAnsi"/>
      </w:rPr>
      <w:fldChar w:fldCharType="separate"/>
    </w:r>
    <w:r>
      <w:rPr>
        <w:rFonts w:cstheme="minorHAnsi"/>
        <w:noProof/>
      </w:rPr>
      <w:t>2</w:t>
    </w:r>
    <w:r w:rsidRPr="005A1689">
      <w:rPr>
        <w:rFonts w:cstheme="minorHAnsi"/>
      </w:rPr>
      <w:fldChar w:fldCharType="end"/>
    </w:r>
    <w:r>
      <w:rPr>
        <w:rFonts w:cstheme="minorHAnsi"/>
      </w:rPr>
      <w:t xml:space="preserve"> / </w:t>
    </w:r>
    <w:r>
      <w:rPr>
        <w:rFonts w:cstheme="minorHAnsi"/>
        <w:noProof/>
      </w:rPr>
      <w:fldChar w:fldCharType="begin"/>
    </w:r>
    <w:r>
      <w:rPr>
        <w:rFonts w:cstheme="minorHAnsi"/>
        <w:noProof/>
      </w:rPr>
      <w:instrText>NUMPAGES  \* Arabic  \* MERGEFORMAT</w:instrText>
    </w:r>
    <w:r>
      <w:rPr>
        <w:rFonts w:cstheme="minorHAnsi"/>
        <w:noProof/>
      </w:rPr>
      <w:fldChar w:fldCharType="separate"/>
    </w:r>
    <w:r w:rsidRPr="002F439C">
      <w:rPr>
        <w:rFonts w:cstheme="minorHAnsi"/>
        <w:noProof/>
      </w:rPr>
      <w:t>2</w:t>
    </w:r>
    <w:r>
      <w:rPr>
        <w:rFonts w:cstheme="minorHAnsi"/>
        <w:noProof/>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4" w:type="dxa"/>
        <w:right w:w="0" w:type="dxa"/>
      </w:tblCellMar>
      <w:tblLook w:val="04A0" w:firstRow="1" w:lastRow="0" w:firstColumn="1" w:lastColumn="0" w:noHBand="0" w:noVBand="1"/>
    </w:tblPr>
    <w:tblGrid>
      <w:gridCol w:w="6014"/>
      <w:gridCol w:w="290"/>
    </w:tblGrid>
    <w:tr w:rsidR="000312E8" w:rsidRPr="00A00635" w14:paraId="220802F1" w14:textId="77777777" w:rsidTr="00806147">
      <w:trPr>
        <w:trHeight w:val="794"/>
      </w:trPr>
      <w:tc>
        <w:tcPr>
          <w:tcW w:w="0" w:type="auto"/>
          <w:noWrap/>
        </w:tcPr>
        <w:tbl>
          <w:tblPr>
            <w:tblW w:w="57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80"/>
            <w:gridCol w:w="1530"/>
            <w:gridCol w:w="1938"/>
            <w:gridCol w:w="1482"/>
          </w:tblGrid>
          <w:tr w:rsidR="000312E8" w:rsidRPr="002C275B" w14:paraId="09F71477" w14:textId="77777777" w:rsidTr="0097330E">
            <w:trPr>
              <w:trHeight w:val="300"/>
            </w:trPr>
            <w:tc>
              <w:tcPr>
                <w:tcW w:w="780" w:type="dxa"/>
                <w:tcBorders>
                  <w:top w:val="nil"/>
                  <w:left w:val="nil"/>
                  <w:bottom w:val="nil"/>
                  <w:right w:val="nil"/>
                </w:tcBorders>
                <w:hideMark/>
              </w:tcPr>
              <w:p w14:paraId="1C9530A3" w14:textId="77777777" w:rsidR="000312E8" w:rsidRPr="002C275B" w:rsidRDefault="000312E8" w:rsidP="000312E8">
                <w:pPr>
                  <w:spacing w:line="240" w:lineRule="auto"/>
                  <w:textAlignment w:val="baseline"/>
                  <w:rPr>
                    <w:rFonts w:ascii="Segoe UI" w:hAnsi="Segoe UI" w:cs="Segoe UI"/>
                    <w:sz w:val="18"/>
                    <w:szCs w:val="18"/>
                    <w:lang w:eastAsia="zh-CN" w:bidi="th-TH"/>
                  </w:rPr>
                </w:pPr>
                <w:r w:rsidRPr="002C275B">
                  <w:rPr>
                    <w:rFonts w:ascii="Arial" w:hAnsi="Arial" w:cs="Arial"/>
                    <w:b/>
                    <w:bCs/>
                    <w:sz w:val="14"/>
                    <w:szCs w:val="14"/>
                    <w:lang w:eastAsia="zh-CN" w:bidi="th-TH"/>
                  </w:rPr>
                  <w:t>Interroll</w:t>
                </w:r>
              </w:p>
              <w:p w14:paraId="22778E38" w14:textId="77777777" w:rsidR="000312E8" w:rsidRPr="002C275B" w:rsidRDefault="000312E8" w:rsidP="000312E8">
                <w:pPr>
                  <w:spacing w:line="240" w:lineRule="auto"/>
                  <w:textAlignment w:val="baseline"/>
                  <w:rPr>
                    <w:rFonts w:ascii="Segoe UI" w:hAnsi="Segoe UI" w:cs="Segoe UI"/>
                    <w:sz w:val="18"/>
                    <w:szCs w:val="18"/>
                    <w:lang w:eastAsia="zh-CN" w:bidi="th-TH"/>
                  </w:rPr>
                </w:pPr>
                <w:r w:rsidRPr="002C275B">
                  <w:rPr>
                    <w:rFonts w:ascii="Arial" w:hAnsi="Arial" w:cs="Arial"/>
                    <w:b/>
                    <w:bCs/>
                    <w:sz w:val="14"/>
                    <w:szCs w:val="14"/>
                    <w:lang w:eastAsia="zh-CN" w:bidi="th-TH"/>
                  </w:rPr>
                  <w:t>Holding AG</w:t>
                </w:r>
              </w:p>
            </w:tc>
            <w:tc>
              <w:tcPr>
                <w:tcW w:w="1530" w:type="dxa"/>
                <w:tcBorders>
                  <w:top w:val="nil"/>
                  <w:left w:val="nil"/>
                  <w:bottom w:val="nil"/>
                  <w:right w:val="nil"/>
                </w:tcBorders>
                <w:hideMark/>
              </w:tcPr>
              <w:p w14:paraId="5F97CC3D" w14:textId="77777777" w:rsidR="000312E8" w:rsidRPr="002C275B" w:rsidRDefault="000312E8" w:rsidP="000312E8">
                <w:pPr>
                  <w:spacing w:line="240" w:lineRule="auto"/>
                  <w:textAlignment w:val="baseline"/>
                  <w:rPr>
                    <w:rFonts w:ascii="Segoe UI" w:hAnsi="Segoe UI" w:cs="Segoe UI"/>
                    <w:sz w:val="18"/>
                    <w:szCs w:val="18"/>
                    <w:lang w:eastAsia="zh-CN" w:bidi="th-TH"/>
                  </w:rPr>
                </w:pPr>
                <w:r w:rsidRPr="002C275B">
                  <w:rPr>
                    <w:rFonts w:ascii="Arial" w:hAnsi="Arial" w:cs="Arial"/>
                    <w:sz w:val="14"/>
                    <w:szCs w:val="14"/>
                    <w:lang w:eastAsia="zh-CN" w:bidi="th-TH"/>
                  </w:rPr>
                  <w:t>Via Gorelle 3</w:t>
                </w:r>
              </w:p>
              <w:p w14:paraId="5D832E74" w14:textId="77777777" w:rsidR="000312E8" w:rsidRPr="002C275B" w:rsidRDefault="000312E8" w:rsidP="000312E8">
                <w:pPr>
                  <w:spacing w:line="240" w:lineRule="auto"/>
                  <w:textAlignment w:val="baseline"/>
                  <w:rPr>
                    <w:rFonts w:ascii="Segoe UI" w:hAnsi="Segoe UI" w:cs="Segoe UI"/>
                    <w:sz w:val="18"/>
                    <w:szCs w:val="18"/>
                    <w:lang w:eastAsia="zh-CN" w:bidi="th-TH"/>
                  </w:rPr>
                </w:pPr>
                <w:r w:rsidRPr="002C275B">
                  <w:rPr>
                    <w:rFonts w:ascii="Arial" w:hAnsi="Arial" w:cs="Arial"/>
                    <w:sz w:val="14"/>
                    <w:szCs w:val="14"/>
                    <w:lang w:eastAsia="zh-CN" w:bidi="th-TH"/>
                  </w:rPr>
                  <w:t>P.O. Box 566</w:t>
                </w:r>
              </w:p>
              <w:p w14:paraId="0C9A005F" w14:textId="77777777" w:rsidR="000312E8" w:rsidRPr="002C275B" w:rsidRDefault="000312E8" w:rsidP="000312E8">
                <w:pPr>
                  <w:spacing w:line="240" w:lineRule="auto"/>
                  <w:textAlignment w:val="baseline"/>
                  <w:rPr>
                    <w:rFonts w:ascii="Segoe UI" w:hAnsi="Segoe UI" w:cs="Segoe UI"/>
                    <w:sz w:val="18"/>
                    <w:szCs w:val="18"/>
                    <w:lang w:eastAsia="zh-CN" w:bidi="th-TH"/>
                  </w:rPr>
                </w:pPr>
                <w:r w:rsidRPr="002C275B">
                  <w:rPr>
                    <w:rFonts w:ascii="Arial" w:hAnsi="Arial" w:cs="Arial"/>
                    <w:sz w:val="14"/>
                    <w:szCs w:val="14"/>
                    <w:lang w:eastAsia="zh-CN" w:bidi="th-TH"/>
                  </w:rPr>
                  <w:t>6592 Sant'Antonino</w:t>
                </w:r>
              </w:p>
              <w:p w14:paraId="0B0CE307" w14:textId="77777777" w:rsidR="000312E8" w:rsidRPr="002C275B" w:rsidRDefault="000312E8" w:rsidP="000312E8">
                <w:pPr>
                  <w:spacing w:line="240" w:lineRule="auto"/>
                  <w:textAlignment w:val="baseline"/>
                  <w:rPr>
                    <w:rFonts w:ascii="Segoe UI" w:hAnsi="Segoe UI" w:cs="Segoe UI"/>
                    <w:sz w:val="18"/>
                    <w:szCs w:val="18"/>
                    <w:lang w:eastAsia="zh-CN" w:bidi="th-TH"/>
                  </w:rPr>
                </w:pPr>
                <w:r w:rsidRPr="002C275B">
                  <w:rPr>
                    <w:rFonts w:ascii="Arial" w:hAnsi="Arial" w:cs="Arial"/>
                    <w:sz w:val="14"/>
                    <w:szCs w:val="14"/>
                    <w:lang w:eastAsia="zh-CN" w:bidi="th-TH"/>
                  </w:rPr>
                  <w:t>Switzerland</w:t>
                </w:r>
              </w:p>
            </w:tc>
            <w:tc>
              <w:tcPr>
                <w:tcW w:w="1938" w:type="dxa"/>
                <w:tcBorders>
                  <w:top w:val="nil"/>
                  <w:left w:val="nil"/>
                  <w:bottom w:val="nil"/>
                  <w:right w:val="nil"/>
                </w:tcBorders>
                <w:hideMark/>
              </w:tcPr>
              <w:p w14:paraId="086E44F6" w14:textId="77777777" w:rsidR="000312E8" w:rsidRPr="002C275B" w:rsidRDefault="000312E8" w:rsidP="000312E8">
                <w:pPr>
                  <w:spacing w:line="240" w:lineRule="auto"/>
                  <w:textAlignment w:val="baseline"/>
                  <w:rPr>
                    <w:rFonts w:ascii="Segoe UI" w:hAnsi="Segoe UI" w:cs="Segoe UI"/>
                    <w:sz w:val="18"/>
                    <w:szCs w:val="18"/>
                    <w:lang w:eastAsia="zh-CN" w:bidi="th-TH"/>
                  </w:rPr>
                </w:pPr>
                <w:r w:rsidRPr="002C275B">
                  <w:rPr>
                    <w:rFonts w:ascii="Arial" w:hAnsi="Arial" w:cs="Arial"/>
                    <w:sz w:val="14"/>
                    <w:szCs w:val="14"/>
                    <w:lang w:eastAsia="zh-CN" w:bidi="th-TH"/>
                  </w:rPr>
                  <w:t>Phone:</w:t>
                </w:r>
                <w:r w:rsidRPr="002C275B">
                  <w:rPr>
                    <w:rFonts w:ascii="Calibri" w:hAnsi="Calibri" w:cs="Calibri"/>
                    <w:sz w:val="14"/>
                    <w:szCs w:val="14"/>
                    <w:lang w:eastAsia="zh-CN" w:bidi="th-TH"/>
                  </w:rPr>
                  <w:tab/>
                </w:r>
                <w:r w:rsidRPr="002C275B">
                  <w:rPr>
                    <w:rFonts w:ascii="Arial" w:hAnsi="Arial" w:cs="Arial"/>
                    <w:sz w:val="14"/>
                    <w:szCs w:val="14"/>
                    <w:lang w:eastAsia="zh-CN" w:bidi="th-TH"/>
                  </w:rPr>
                  <w:t>+41 91 850 25 25</w:t>
                </w:r>
              </w:p>
              <w:p w14:paraId="09583470" w14:textId="77777777" w:rsidR="000312E8" w:rsidRPr="002C275B" w:rsidRDefault="000312E8" w:rsidP="000312E8">
                <w:pPr>
                  <w:spacing w:line="240" w:lineRule="auto"/>
                  <w:textAlignment w:val="baseline"/>
                  <w:rPr>
                    <w:rFonts w:ascii="Segoe UI" w:hAnsi="Segoe UI" w:cs="Segoe UI"/>
                    <w:sz w:val="18"/>
                    <w:szCs w:val="18"/>
                    <w:lang w:eastAsia="zh-CN" w:bidi="th-TH"/>
                  </w:rPr>
                </w:pPr>
                <w:r w:rsidRPr="002C275B">
                  <w:rPr>
                    <w:rFonts w:ascii="Arial" w:hAnsi="Arial" w:cs="Arial"/>
                    <w:sz w:val="14"/>
                    <w:szCs w:val="14"/>
                    <w:lang w:eastAsia="zh-CN" w:bidi="th-TH"/>
                  </w:rPr>
                  <w:t>Fax:</w:t>
                </w:r>
                <w:r w:rsidRPr="002C275B">
                  <w:rPr>
                    <w:rFonts w:ascii="Calibri" w:hAnsi="Calibri" w:cs="Calibri"/>
                    <w:sz w:val="14"/>
                    <w:szCs w:val="14"/>
                    <w:lang w:eastAsia="zh-CN" w:bidi="th-TH"/>
                  </w:rPr>
                  <w:tab/>
                </w:r>
                <w:r w:rsidRPr="002C275B">
                  <w:rPr>
                    <w:rFonts w:ascii="Arial" w:hAnsi="Arial" w:cs="Arial"/>
                    <w:sz w:val="14"/>
                    <w:szCs w:val="14"/>
                    <w:lang w:eastAsia="zh-CN" w:bidi="th-TH"/>
                  </w:rPr>
                  <w:t>+41 91 850 25 55</w:t>
                </w:r>
              </w:p>
              <w:p w14:paraId="17E06077" w14:textId="77777777" w:rsidR="000312E8" w:rsidRPr="002C275B" w:rsidRDefault="000312E8" w:rsidP="000312E8">
                <w:pPr>
                  <w:spacing w:line="240" w:lineRule="auto"/>
                  <w:textAlignment w:val="baseline"/>
                  <w:rPr>
                    <w:rFonts w:ascii="Segoe UI" w:hAnsi="Segoe UI" w:cs="Segoe UI"/>
                    <w:sz w:val="18"/>
                    <w:szCs w:val="18"/>
                    <w:lang w:eastAsia="zh-CN" w:bidi="th-TH"/>
                  </w:rPr>
                </w:pPr>
                <w:r w:rsidRPr="002C275B">
                  <w:rPr>
                    <w:rFonts w:ascii="Arial" w:hAnsi="Arial" w:cs="Arial"/>
                    <w:sz w:val="14"/>
                    <w:szCs w:val="14"/>
                    <w:lang w:eastAsia="zh-CN" w:bidi="th-TH"/>
                  </w:rPr>
                  <w:t>interroll.com</w:t>
                </w:r>
              </w:p>
            </w:tc>
            <w:tc>
              <w:tcPr>
                <w:tcW w:w="1482" w:type="dxa"/>
                <w:tcBorders>
                  <w:top w:val="nil"/>
                  <w:left w:val="nil"/>
                  <w:bottom w:val="nil"/>
                  <w:right w:val="nil"/>
                </w:tcBorders>
                <w:hideMark/>
              </w:tcPr>
              <w:p w14:paraId="15E17C6A" w14:textId="77777777" w:rsidR="000312E8" w:rsidRPr="002C275B" w:rsidRDefault="000312E8" w:rsidP="000312E8">
                <w:pPr>
                  <w:spacing w:line="240" w:lineRule="auto"/>
                  <w:textAlignment w:val="baseline"/>
                  <w:rPr>
                    <w:rFonts w:ascii="Segoe UI" w:hAnsi="Segoe UI" w:cs="Segoe UI"/>
                    <w:sz w:val="18"/>
                    <w:szCs w:val="18"/>
                    <w:lang w:eastAsia="zh-CN" w:bidi="th-TH"/>
                  </w:rPr>
                </w:pPr>
                <w:r w:rsidRPr="002C275B">
                  <w:rPr>
                    <w:rFonts w:ascii="Arial" w:hAnsi="Arial" w:cs="Arial"/>
                    <w:sz w:val="14"/>
                    <w:szCs w:val="14"/>
                    <w:lang w:eastAsia="zh-CN" w:bidi="th-TH"/>
                  </w:rPr>
                  <w:t>VAT no.</w:t>
                </w:r>
              </w:p>
              <w:p w14:paraId="066EB76B" w14:textId="77777777" w:rsidR="000312E8" w:rsidRPr="002C275B" w:rsidRDefault="000312E8" w:rsidP="000312E8">
                <w:pPr>
                  <w:spacing w:line="240" w:lineRule="auto"/>
                  <w:textAlignment w:val="baseline"/>
                  <w:rPr>
                    <w:rFonts w:ascii="Segoe UI" w:hAnsi="Segoe UI" w:cs="Segoe UI"/>
                    <w:sz w:val="18"/>
                    <w:szCs w:val="18"/>
                    <w:lang w:eastAsia="zh-CN" w:bidi="th-TH"/>
                  </w:rPr>
                </w:pPr>
                <w:r w:rsidRPr="002C275B">
                  <w:rPr>
                    <w:rFonts w:ascii="Arial" w:hAnsi="Arial" w:cs="Arial"/>
                    <w:sz w:val="14"/>
                    <w:szCs w:val="14"/>
                    <w:lang w:eastAsia="zh-CN" w:bidi="th-TH"/>
                  </w:rPr>
                  <w:t>CHE-116,295,681 IVA</w:t>
                </w:r>
              </w:p>
              <w:p w14:paraId="607F2D3B" w14:textId="77777777" w:rsidR="000312E8" w:rsidRPr="002C275B" w:rsidRDefault="000312E8" w:rsidP="000312E8">
                <w:pPr>
                  <w:spacing w:line="240" w:lineRule="auto"/>
                  <w:textAlignment w:val="baseline"/>
                  <w:rPr>
                    <w:rFonts w:ascii="Segoe UI" w:hAnsi="Segoe UI" w:cs="Segoe UI"/>
                    <w:sz w:val="18"/>
                    <w:szCs w:val="18"/>
                    <w:lang w:eastAsia="zh-CN" w:bidi="th-TH"/>
                  </w:rPr>
                </w:pPr>
                <w:r w:rsidRPr="002C275B">
                  <w:rPr>
                    <w:rFonts w:ascii="Arial" w:hAnsi="Arial" w:cs="Arial"/>
                    <w:sz w:val="14"/>
                    <w:szCs w:val="14"/>
                    <w:lang w:eastAsia="zh-CN" w:bidi="th-TH"/>
                  </w:rPr>
                  <w:t> </w:t>
                </w:r>
              </w:p>
            </w:tc>
          </w:tr>
        </w:tbl>
        <w:p w14:paraId="7F821183" w14:textId="77777777" w:rsidR="000312E8" w:rsidRPr="00577948" w:rsidRDefault="000312E8" w:rsidP="005A1689">
          <w:pPr>
            <w:pStyle w:val="Footer"/>
            <w:rPr>
              <w:rFonts w:cstheme="minorHAnsi"/>
              <w:szCs w:val="14"/>
              <w:lang w:val="de-DE"/>
            </w:rPr>
          </w:pPr>
        </w:p>
      </w:tc>
      <w:tc>
        <w:tcPr>
          <w:tcW w:w="0" w:type="auto"/>
          <w:noWrap/>
        </w:tcPr>
        <w:p w14:paraId="3BE6D862" w14:textId="77777777" w:rsidR="000312E8" w:rsidRPr="00577948" w:rsidRDefault="000312E8" w:rsidP="003B0EEA">
          <w:pPr>
            <w:pStyle w:val="Footer"/>
            <w:rPr>
              <w:rFonts w:cstheme="minorHAnsi"/>
              <w:szCs w:val="14"/>
              <w:lang w:val="de-DE"/>
            </w:rPr>
          </w:pPr>
        </w:p>
      </w:tc>
    </w:tr>
  </w:tbl>
  <w:p w14:paraId="28659B23" w14:textId="77777777" w:rsidR="00114F26" w:rsidRPr="00577948" w:rsidRDefault="00114F26" w:rsidP="00680292">
    <w:pPr>
      <w:pStyle w:val="Footer"/>
      <w:spacing w:after="300"/>
      <w:jc w:val="right"/>
      <w:rPr>
        <w:lang w:val="de-D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701"/>
      <w:gridCol w:w="1985"/>
      <w:gridCol w:w="1809"/>
      <w:gridCol w:w="2117"/>
      <w:gridCol w:w="2561"/>
    </w:tblGrid>
    <w:tr w:rsidR="00114F26" w:rsidRPr="00E2139B" w14:paraId="65CB5C36" w14:textId="77777777" w:rsidTr="003C62D9">
      <w:trPr>
        <w:trHeight w:hRule="exact" w:val="10"/>
      </w:trPr>
      <w:tc>
        <w:tcPr>
          <w:tcW w:w="1701" w:type="dxa"/>
        </w:tcPr>
        <w:p w14:paraId="139F80D3" w14:textId="77777777" w:rsidR="00114F26" w:rsidRPr="00E75DBD" w:rsidRDefault="00114F26" w:rsidP="00D318E3">
          <w:pPr>
            <w:pStyle w:val="InfoBlack"/>
          </w:pPr>
        </w:p>
      </w:tc>
      <w:tc>
        <w:tcPr>
          <w:tcW w:w="1985" w:type="dxa"/>
        </w:tcPr>
        <w:p w14:paraId="691DDF3D" w14:textId="77777777" w:rsidR="00114F26" w:rsidRPr="00E2139B" w:rsidRDefault="00114F26" w:rsidP="00D318E3">
          <w:pPr>
            <w:pStyle w:val="InfoBook6"/>
          </w:pPr>
        </w:p>
      </w:tc>
      <w:tc>
        <w:tcPr>
          <w:tcW w:w="1809" w:type="dxa"/>
        </w:tcPr>
        <w:p w14:paraId="3A0A1707" w14:textId="77777777" w:rsidR="00114F26" w:rsidRPr="00E2139B" w:rsidRDefault="00114F26" w:rsidP="00D318E3">
          <w:pPr>
            <w:pStyle w:val="InfoBook6"/>
          </w:pPr>
        </w:p>
      </w:tc>
      <w:tc>
        <w:tcPr>
          <w:tcW w:w="2117" w:type="dxa"/>
        </w:tcPr>
        <w:p w14:paraId="302248A7" w14:textId="77777777" w:rsidR="00114F26" w:rsidRPr="00E2139B" w:rsidRDefault="00114F26" w:rsidP="00D318E3">
          <w:pPr>
            <w:pStyle w:val="InfoBook6"/>
          </w:pPr>
        </w:p>
      </w:tc>
      <w:tc>
        <w:tcPr>
          <w:tcW w:w="2561" w:type="dxa"/>
        </w:tcPr>
        <w:p w14:paraId="2E49F1BB" w14:textId="77777777" w:rsidR="00114F26" w:rsidRPr="00E2139B" w:rsidRDefault="00114F26" w:rsidP="00D318E3">
          <w:pPr>
            <w:pStyle w:val="InfoBook6"/>
          </w:pPr>
        </w:p>
      </w:tc>
    </w:tr>
  </w:tbl>
  <w:tbl>
    <w:tblPr>
      <w:tblW w:w="57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80"/>
      <w:gridCol w:w="1530"/>
      <w:gridCol w:w="1938"/>
      <w:gridCol w:w="1482"/>
    </w:tblGrid>
    <w:tr w:rsidR="00813418" w:rsidRPr="002C275B" w14:paraId="15FD636B" w14:textId="77777777" w:rsidTr="0097330E">
      <w:trPr>
        <w:trHeight w:val="300"/>
      </w:trPr>
      <w:tc>
        <w:tcPr>
          <w:tcW w:w="780" w:type="dxa"/>
          <w:tcBorders>
            <w:top w:val="nil"/>
            <w:left w:val="nil"/>
            <w:bottom w:val="nil"/>
            <w:right w:val="nil"/>
          </w:tcBorders>
          <w:hideMark/>
        </w:tcPr>
        <w:p w14:paraId="2B2BD18A" w14:textId="77777777" w:rsidR="00813418" w:rsidRPr="002C275B" w:rsidRDefault="00813418" w:rsidP="00813418">
          <w:pPr>
            <w:spacing w:line="240" w:lineRule="auto"/>
            <w:textAlignment w:val="baseline"/>
            <w:rPr>
              <w:rFonts w:ascii="Segoe UI" w:hAnsi="Segoe UI" w:cs="Segoe UI"/>
              <w:sz w:val="18"/>
              <w:szCs w:val="18"/>
              <w:lang w:eastAsia="zh-CN" w:bidi="th-TH"/>
            </w:rPr>
          </w:pPr>
          <w:r w:rsidRPr="002C275B">
            <w:rPr>
              <w:rFonts w:ascii="Arial" w:hAnsi="Arial" w:cs="Arial"/>
              <w:b/>
              <w:bCs/>
              <w:sz w:val="14"/>
              <w:szCs w:val="14"/>
              <w:lang w:eastAsia="zh-CN" w:bidi="th-TH"/>
            </w:rPr>
            <w:t>Interroll</w:t>
          </w:r>
        </w:p>
        <w:p w14:paraId="4B126383" w14:textId="77777777" w:rsidR="00813418" w:rsidRPr="002C275B" w:rsidRDefault="00813418" w:rsidP="00813418">
          <w:pPr>
            <w:spacing w:line="240" w:lineRule="auto"/>
            <w:textAlignment w:val="baseline"/>
            <w:rPr>
              <w:rFonts w:ascii="Segoe UI" w:hAnsi="Segoe UI" w:cs="Segoe UI"/>
              <w:sz w:val="18"/>
              <w:szCs w:val="18"/>
              <w:lang w:eastAsia="zh-CN" w:bidi="th-TH"/>
            </w:rPr>
          </w:pPr>
          <w:r w:rsidRPr="002C275B">
            <w:rPr>
              <w:rFonts w:ascii="Arial" w:hAnsi="Arial" w:cs="Arial"/>
              <w:b/>
              <w:bCs/>
              <w:sz w:val="14"/>
              <w:szCs w:val="14"/>
              <w:lang w:eastAsia="zh-CN" w:bidi="th-TH"/>
            </w:rPr>
            <w:t>Holding AG</w:t>
          </w:r>
        </w:p>
      </w:tc>
      <w:tc>
        <w:tcPr>
          <w:tcW w:w="1530" w:type="dxa"/>
          <w:tcBorders>
            <w:top w:val="nil"/>
            <w:left w:val="nil"/>
            <w:bottom w:val="nil"/>
            <w:right w:val="nil"/>
          </w:tcBorders>
          <w:hideMark/>
        </w:tcPr>
        <w:p w14:paraId="1B808444" w14:textId="77777777" w:rsidR="00813418" w:rsidRPr="002C275B" w:rsidRDefault="00813418" w:rsidP="00813418">
          <w:pPr>
            <w:spacing w:line="240" w:lineRule="auto"/>
            <w:textAlignment w:val="baseline"/>
            <w:rPr>
              <w:rFonts w:ascii="Segoe UI" w:hAnsi="Segoe UI" w:cs="Segoe UI"/>
              <w:sz w:val="18"/>
              <w:szCs w:val="18"/>
              <w:lang w:eastAsia="zh-CN" w:bidi="th-TH"/>
            </w:rPr>
          </w:pPr>
          <w:r w:rsidRPr="002C275B">
            <w:rPr>
              <w:rFonts w:ascii="Arial" w:hAnsi="Arial" w:cs="Arial"/>
              <w:sz w:val="14"/>
              <w:szCs w:val="14"/>
              <w:lang w:eastAsia="zh-CN" w:bidi="th-TH"/>
            </w:rPr>
            <w:t>Via Gorelle 3</w:t>
          </w:r>
        </w:p>
        <w:p w14:paraId="2C5ED8DB" w14:textId="77777777" w:rsidR="00813418" w:rsidRPr="002C275B" w:rsidRDefault="00813418" w:rsidP="00813418">
          <w:pPr>
            <w:spacing w:line="240" w:lineRule="auto"/>
            <w:textAlignment w:val="baseline"/>
            <w:rPr>
              <w:rFonts w:ascii="Segoe UI" w:hAnsi="Segoe UI" w:cs="Segoe UI"/>
              <w:sz w:val="18"/>
              <w:szCs w:val="18"/>
              <w:lang w:eastAsia="zh-CN" w:bidi="th-TH"/>
            </w:rPr>
          </w:pPr>
          <w:r w:rsidRPr="002C275B">
            <w:rPr>
              <w:rFonts w:ascii="Arial" w:hAnsi="Arial" w:cs="Arial"/>
              <w:sz w:val="14"/>
              <w:szCs w:val="14"/>
              <w:lang w:eastAsia="zh-CN" w:bidi="th-TH"/>
            </w:rPr>
            <w:t>P.O. Box 566</w:t>
          </w:r>
        </w:p>
        <w:p w14:paraId="4DB20D38" w14:textId="77777777" w:rsidR="00813418" w:rsidRPr="002C275B" w:rsidRDefault="00813418" w:rsidP="00813418">
          <w:pPr>
            <w:spacing w:line="240" w:lineRule="auto"/>
            <w:textAlignment w:val="baseline"/>
            <w:rPr>
              <w:rFonts w:ascii="Segoe UI" w:hAnsi="Segoe UI" w:cs="Segoe UI"/>
              <w:sz w:val="18"/>
              <w:szCs w:val="18"/>
              <w:lang w:eastAsia="zh-CN" w:bidi="th-TH"/>
            </w:rPr>
          </w:pPr>
          <w:r w:rsidRPr="002C275B">
            <w:rPr>
              <w:rFonts w:ascii="Arial" w:hAnsi="Arial" w:cs="Arial"/>
              <w:sz w:val="14"/>
              <w:szCs w:val="14"/>
              <w:lang w:eastAsia="zh-CN" w:bidi="th-TH"/>
            </w:rPr>
            <w:t>6592 Sant'Antonino</w:t>
          </w:r>
        </w:p>
        <w:p w14:paraId="42B1F802" w14:textId="77777777" w:rsidR="00813418" w:rsidRPr="002C275B" w:rsidRDefault="00813418" w:rsidP="00813418">
          <w:pPr>
            <w:spacing w:line="240" w:lineRule="auto"/>
            <w:textAlignment w:val="baseline"/>
            <w:rPr>
              <w:rFonts w:ascii="Segoe UI" w:hAnsi="Segoe UI" w:cs="Segoe UI"/>
              <w:sz w:val="18"/>
              <w:szCs w:val="18"/>
              <w:lang w:eastAsia="zh-CN" w:bidi="th-TH"/>
            </w:rPr>
          </w:pPr>
          <w:r w:rsidRPr="002C275B">
            <w:rPr>
              <w:rFonts w:ascii="Arial" w:hAnsi="Arial" w:cs="Arial"/>
              <w:sz w:val="14"/>
              <w:szCs w:val="14"/>
              <w:lang w:eastAsia="zh-CN" w:bidi="th-TH"/>
            </w:rPr>
            <w:t>Switzerland</w:t>
          </w:r>
        </w:p>
      </w:tc>
      <w:tc>
        <w:tcPr>
          <w:tcW w:w="1938" w:type="dxa"/>
          <w:tcBorders>
            <w:top w:val="nil"/>
            <w:left w:val="nil"/>
            <w:bottom w:val="nil"/>
            <w:right w:val="nil"/>
          </w:tcBorders>
          <w:hideMark/>
        </w:tcPr>
        <w:p w14:paraId="40843653" w14:textId="77777777" w:rsidR="00813418" w:rsidRPr="002C275B" w:rsidRDefault="00813418" w:rsidP="00813418">
          <w:pPr>
            <w:spacing w:line="240" w:lineRule="auto"/>
            <w:textAlignment w:val="baseline"/>
            <w:rPr>
              <w:rFonts w:ascii="Segoe UI" w:hAnsi="Segoe UI" w:cs="Segoe UI"/>
              <w:sz w:val="18"/>
              <w:szCs w:val="18"/>
              <w:lang w:eastAsia="zh-CN" w:bidi="th-TH"/>
            </w:rPr>
          </w:pPr>
          <w:r w:rsidRPr="002C275B">
            <w:rPr>
              <w:rFonts w:ascii="Arial" w:hAnsi="Arial" w:cs="Arial"/>
              <w:sz w:val="14"/>
              <w:szCs w:val="14"/>
              <w:lang w:eastAsia="zh-CN" w:bidi="th-TH"/>
            </w:rPr>
            <w:t>Phone:</w:t>
          </w:r>
          <w:r w:rsidRPr="002C275B">
            <w:rPr>
              <w:rFonts w:ascii="Calibri" w:hAnsi="Calibri" w:cs="Calibri"/>
              <w:sz w:val="14"/>
              <w:szCs w:val="14"/>
              <w:lang w:eastAsia="zh-CN" w:bidi="th-TH"/>
            </w:rPr>
            <w:tab/>
          </w:r>
          <w:r w:rsidRPr="002C275B">
            <w:rPr>
              <w:rFonts w:ascii="Arial" w:hAnsi="Arial" w:cs="Arial"/>
              <w:sz w:val="14"/>
              <w:szCs w:val="14"/>
              <w:lang w:eastAsia="zh-CN" w:bidi="th-TH"/>
            </w:rPr>
            <w:t>+41 91 850 25 25</w:t>
          </w:r>
        </w:p>
        <w:p w14:paraId="2B24E093" w14:textId="77777777" w:rsidR="00813418" w:rsidRPr="002C275B" w:rsidRDefault="00813418" w:rsidP="00813418">
          <w:pPr>
            <w:spacing w:line="240" w:lineRule="auto"/>
            <w:textAlignment w:val="baseline"/>
            <w:rPr>
              <w:rFonts w:ascii="Segoe UI" w:hAnsi="Segoe UI" w:cs="Segoe UI"/>
              <w:sz w:val="18"/>
              <w:szCs w:val="18"/>
              <w:lang w:eastAsia="zh-CN" w:bidi="th-TH"/>
            </w:rPr>
          </w:pPr>
          <w:r w:rsidRPr="002C275B">
            <w:rPr>
              <w:rFonts w:ascii="Arial" w:hAnsi="Arial" w:cs="Arial"/>
              <w:sz w:val="14"/>
              <w:szCs w:val="14"/>
              <w:lang w:eastAsia="zh-CN" w:bidi="th-TH"/>
            </w:rPr>
            <w:t>Fax:</w:t>
          </w:r>
          <w:r w:rsidRPr="002C275B">
            <w:rPr>
              <w:rFonts w:ascii="Calibri" w:hAnsi="Calibri" w:cs="Calibri"/>
              <w:sz w:val="14"/>
              <w:szCs w:val="14"/>
              <w:lang w:eastAsia="zh-CN" w:bidi="th-TH"/>
            </w:rPr>
            <w:tab/>
          </w:r>
          <w:r w:rsidRPr="002C275B">
            <w:rPr>
              <w:rFonts w:ascii="Arial" w:hAnsi="Arial" w:cs="Arial"/>
              <w:sz w:val="14"/>
              <w:szCs w:val="14"/>
              <w:lang w:eastAsia="zh-CN" w:bidi="th-TH"/>
            </w:rPr>
            <w:t>+41 91 850 25 55</w:t>
          </w:r>
        </w:p>
        <w:p w14:paraId="40C839C0" w14:textId="77777777" w:rsidR="00813418" w:rsidRPr="002C275B" w:rsidRDefault="00813418" w:rsidP="00813418">
          <w:pPr>
            <w:spacing w:line="240" w:lineRule="auto"/>
            <w:textAlignment w:val="baseline"/>
            <w:rPr>
              <w:rFonts w:ascii="Segoe UI" w:hAnsi="Segoe UI" w:cs="Segoe UI"/>
              <w:sz w:val="18"/>
              <w:szCs w:val="18"/>
              <w:lang w:eastAsia="zh-CN" w:bidi="th-TH"/>
            </w:rPr>
          </w:pPr>
          <w:r w:rsidRPr="002C275B">
            <w:rPr>
              <w:rFonts w:ascii="Arial" w:hAnsi="Arial" w:cs="Arial"/>
              <w:sz w:val="14"/>
              <w:szCs w:val="14"/>
              <w:lang w:eastAsia="zh-CN" w:bidi="th-TH"/>
            </w:rPr>
            <w:t>interroll.com</w:t>
          </w:r>
        </w:p>
      </w:tc>
      <w:tc>
        <w:tcPr>
          <w:tcW w:w="1482" w:type="dxa"/>
          <w:tcBorders>
            <w:top w:val="nil"/>
            <w:left w:val="nil"/>
            <w:bottom w:val="nil"/>
            <w:right w:val="nil"/>
          </w:tcBorders>
          <w:hideMark/>
        </w:tcPr>
        <w:p w14:paraId="5C5C4620" w14:textId="77777777" w:rsidR="00813418" w:rsidRPr="002C275B" w:rsidRDefault="00813418" w:rsidP="00813418">
          <w:pPr>
            <w:spacing w:line="240" w:lineRule="auto"/>
            <w:textAlignment w:val="baseline"/>
            <w:rPr>
              <w:rFonts w:ascii="Segoe UI" w:hAnsi="Segoe UI" w:cs="Segoe UI"/>
              <w:sz w:val="18"/>
              <w:szCs w:val="18"/>
              <w:lang w:eastAsia="zh-CN" w:bidi="th-TH"/>
            </w:rPr>
          </w:pPr>
          <w:r w:rsidRPr="002C275B">
            <w:rPr>
              <w:rFonts w:ascii="Arial" w:hAnsi="Arial" w:cs="Arial"/>
              <w:sz w:val="14"/>
              <w:szCs w:val="14"/>
              <w:lang w:eastAsia="zh-CN" w:bidi="th-TH"/>
            </w:rPr>
            <w:t>VAT no.</w:t>
          </w:r>
        </w:p>
        <w:p w14:paraId="5AFB2F7C" w14:textId="77777777" w:rsidR="00813418" w:rsidRPr="002C275B" w:rsidRDefault="00813418" w:rsidP="00813418">
          <w:pPr>
            <w:spacing w:line="240" w:lineRule="auto"/>
            <w:textAlignment w:val="baseline"/>
            <w:rPr>
              <w:rFonts w:ascii="Segoe UI" w:hAnsi="Segoe UI" w:cs="Segoe UI"/>
              <w:sz w:val="18"/>
              <w:szCs w:val="18"/>
              <w:lang w:eastAsia="zh-CN" w:bidi="th-TH"/>
            </w:rPr>
          </w:pPr>
          <w:r w:rsidRPr="002C275B">
            <w:rPr>
              <w:rFonts w:ascii="Arial" w:hAnsi="Arial" w:cs="Arial"/>
              <w:sz w:val="14"/>
              <w:szCs w:val="14"/>
              <w:lang w:eastAsia="zh-CN" w:bidi="th-TH"/>
            </w:rPr>
            <w:t>CHE-116,295,681 IVA</w:t>
          </w:r>
        </w:p>
        <w:p w14:paraId="71599D88" w14:textId="77777777" w:rsidR="00813418" w:rsidRPr="002C275B" w:rsidRDefault="00813418" w:rsidP="00813418">
          <w:pPr>
            <w:spacing w:line="240" w:lineRule="auto"/>
            <w:textAlignment w:val="baseline"/>
            <w:rPr>
              <w:rFonts w:ascii="Segoe UI" w:hAnsi="Segoe UI" w:cs="Segoe UI"/>
              <w:sz w:val="18"/>
              <w:szCs w:val="18"/>
              <w:lang w:eastAsia="zh-CN" w:bidi="th-TH"/>
            </w:rPr>
          </w:pPr>
          <w:r w:rsidRPr="002C275B">
            <w:rPr>
              <w:rFonts w:ascii="Arial" w:hAnsi="Arial" w:cs="Arial"/>
              <w:sz w:val="14"/>
              <w:szCs w:val="14"/>
              <w:lang w:eastAsia="zh-CN" w:bidi="th-TH"/>
            </w:rPr>
            <w:t> </w:t>
          </w:r>
        </w:p>
      </w:tc>
    </w:tr>
  </w:tbl>
  <w:p w14:paraId="0FE3490F" w14:textId="77777777" w:rsidR="00114F26" w:rsidRPr="00577948" w:rsidRDefault="00114F26" w:rsidP="00F559BC">
    <w:pPr>
      <w:pStyle w:val="Footer"/>
      <w:spacing w:after="300"/>
      <w:jc w:val="right"/>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B95B4" w14:textId="77777777" w:rsidR="00C12B4F" w:rsidRDefault="00C12B4F" w:rsidP="009A6616">
      <w:r>
        <w:separator/>
      </w:r>
    </w:p>
  </w:footnote>
  <w:footnote w:type="continuationSeparator" w:id="0">
    <w:p w14:paraId="7BBF4C11" w14:textId="77777777" w:rsidR="00C12B4F" w:rsidRDefault="00C12B4F" w:rsidP="009A66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2D19F" w14:textId="77777777" w:rsidR="00114F26" w:rsidRDefault="00114F26">
    <w:pPr>
      <w:pStyle w:val="Header"/>
    </w:pPr>
    <w:r>
      <w:rPr>
        <w:noProof/>
        <w:lang w:eastAsia="it-IT"/>
      </w:rPr>
      <mc:AlternateContent>
        <mc:Choice Requires="wps">
          <w:drawing>
            <wp:anchor distT="0" distB="0" distL="114300" distR="114300" simplePos="0" relativeHeight="251656701" behindDoc="0" locked="0" layoutInCell="1" allowOverlap="1" wp14:anchorId="1C97EEEB" wp14:editId="0BB56CB0">
              <wp:simplePos x="0" y="0"/>
              <wp:positionH relativeFrom="column">
                <wp:posOffset>-118110</wp:posOffset>
              </wp:positionH>
              <wp:positionV relativeFrom="paragraph">
                <wp:posOffset>733425</wp:posOffset>
              </wp:positionV>
              <wp:extent cx="3714750" cy="4610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0" cy="461010"/>
                      </a:xfrm>
                      <a:prstGeom prst="rect">
                        <a:avLst/>
                      </a:prstGeom>
                      <a:solidFill>
                        <a:srgbClr val="FFFFFF"/>
                      </a:solidFill>
                      <a:ln>
                        <a:noFill/>
                      </a:ln>
                    </wps:spPr>
                    <wps:txbx>
                      <w:txbxContent>
                        <w:p w14:paraId="448131A8" w14:textId="17B73EA9" w:rsidR="00735C76" w:rsidRPr="00E35B78" w:rsidRDefault="00735C76" w:rsidP="00735C76">
                          <w:pPr>
                            <w:pStyle w:val="Header"/>
                            <w:rPr>
                              <w:rFonts w:asciiTheme="majorHAnsi" w:hAnsiTheme="majorHAnsi" w:cstheme="majorHAnsi"/>
                              <w:sz w:val="44"/>
                              <w:szCs w:val="48"/>
                            </w:rPr>
                          </w:pPr>
                          <w:r>
                            <w:rPr>
                              <w:rFonts w:asciiTheme="majorHAnsi" w:hAnsiTheme="majorHAnsi" w:cstheme="majorHAnsi"/>
                              <w:caps/>
                              <w:spacing w:val="20"/>
                              <w:sz w:val="44"/>
                            </w:rPr>
                            <w:t>PRESS RELEASE</w:t>
                          </w:r>
                        </w:p>
                        <w:p w14:paraId="50797077" w14:textId="0245A2BF" w:rsidR="00114F26" w:rsidRPr="00E35B78" w:rsidRDefault="00114F26" w:rsidP="00322A03">
                          <w:pPr>
                            <w:pStyle w:val="Header"/>
                            <w:rPr>
                              <w:rFonts w:asciiTheme="majorHAnsi" w:hAnsiTheme="majorHAnsi" w:cstheme="majorHAnsi"/>
                              <w:sz w:val="44"/>
                              <w:szCs w:val="4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1C97EEEB" id="_x0000_t202" coordsize="21600,21600" o:spt="202" path="m,l,21600r21600,l21600,xe">
              <v:stroke joinstyle="miter"/>
              <v:path gradientshapeok="t" o:connecttype="rect"/>
            </v:shapetype>
            <v:shape id="Text Box 1" o:spid="_x0000_s1026" type="#_x0000_t202" style="position:absolute;margin-left:-9.3pt;margin-top:57.75pt;width:292.5pt;height:36.3pt;z-index:2516567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" stroked="f">
              <v:textbox>
                <w:txbxContent>
                  <w:p w14:paraId="448131A8" w14:textId="17B73EA9" w:rsidR="00735C76" w:rsidRPr="00E35B78" w:rsidRDefault="00735C76" w:rsidP="00735C76">
                    <w:pPr>
                      <w:pStyle w:val="Header"/>
                      <w:rPr>
                        <w:rFonts w:asciiTheme="majorHAnsi" w:hAnsiTheme="majorHAnsi" w:cstheme="majorHAnsi"/>
                        <w:sz w:val="44"/>
                        <w:szCs w:val="48"/>
                      </w:rPr>
                    </w:pPr>
                    <w:r>
                      <w:rPr>
                        <w:rFonts w:asciiTheme="majorHAnsi" w:hAnsiTheme="majorHAnsi" w:cstheme="majorHAnsi"/>
                        <w:caps/>
                        <w:spacing w:val="20"/>
                        <w:sz w:val="44"/>
                      </w:rPr>
                      <w:t>PRESS RELEASE</w:t>
                    </w:r>
                  </w:p>
                  <w:p w14:paraId="50797077" w14:textId="0245A2BF" w:rsidR="00114F26" w:rsidRPr="00E35B78" w:rsidRDefault="00114F26" w:rsidP="00322A03">
                    <w:pPr>
                      <w:pStyle w:val="Header"/>
                      <w:rPr>
                        <w:rFonts w:asciiTheme="majorHAnsi" w:hAnsiTheme="majorHAnsi" w:cstheme="majorHAnsi"/>
                        <w:sz w:val="44"/>
                        <w:szCs w:val="48"/>
                      </w:rPr>
                    </w:pPr>
                  </w:p>
                </w:txbxContent>
              </v:textbox>
            </v:shape>
          </w:pict>
        </mc:Fallback>
      </mc:AlternateContent>
    </w:r>
    <w:r>
      <w:rPr>
        <w:noProof/>
        <w:lang w:eastAsia="it-IT"/>
      </w:rPr>
      <w:drawing>
        <wp:anchor distT="0" distB="0" distL="114300" distR="114300" simplePos="0" relativeHeight="251661824" behindDoc="0" locked="0" layoutInCell="1" allowOverlap="1" wp14:anchorId="4A176212" wp14:editId="7E1A26F9">
          <wp:simplePos x="0" y="0"/>
          <wp:positionH relativeFrom="column">
            <wp:posOffset>4918075</wp:posOffset>
          </wp:positionH>
          <wp:positionV relativeFrom="paragraph">
            <wp:posOffset>371475</wp:posOffset>
          </wp:positionV>
          <wp:extent cx="1475740" cy="1115695"/>
          <wp:effectExtent l="0" t="0" r="0" b="0"/>
          <wp:wrapNone/>
          <wp:docPr id="1"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Bild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5740" cy="1115695"/>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ECEDC" w14:textId="77777777" w:rsidR="00114F26" w:rsidRDefault="00114F26">
    <w:pPr>
      <w:pStyle w:val="Header"/>
    </w:pPr>
    <w:r>
      <w:rPr>
        <w:noProof/>
        <w:lang w:eastAsia="it-IT"/>
      </w:rPr>
      <mc:AlternateContent>
        <mc:Choice Requires="wps">
          <w:drawing>
            <wp:anchor distT="0" distB="0" distL="114300" distR="114300" simplePos="0" relativeHeight="251658751" behindDoc="0" locked="0" layoutInCell="1" allowOverlap="1" wp14:anchorId="4C5627E0" wp14:editId="20449B50">
              <wp:simplePos x="0" y="0"/>
              <wp:positionH relativeFrom="column">
                <wp:posOffset>-118110</wp:posOffset>
              </wp:positionH>
              <wp:positionV relativeFrom="paragraph">
                <wp:posOffset>752475</wp:posOffset>
              </wp:positionV>
              <wp:extent cx="3590925" cy="461010"/>
              <wp:effectExtent l="0" t="0" r="9525"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0925" cy="461010"/>
                      </a:xfrm>
                      <a:prstGeom prst="rect">
                        <a:avLst/>
                      </a:prstGeom>
                      <a:solidFill>
                        <a:srgbClr val="FFFFFF"/>
                      </a:solidFill>
                      <a:ln>
                        <a:noFill/>
                      </a:ln>
                    </wps:spPr>
                    <wps:txbx>
                      <w:txbxContent>
                        <w:p w14:paraId="6A29A7DB" w14:textId="6BEBA213" w:rsidR="00114F26" w:rsidRPr="00E35B78" w:rsidRDefault="00582EB3" w:rsidP="00D81C25">
                          <w:pPr>
                            <w:pStyle w:val="Header"/>
                            <w:rPr>
                              <w:rFonts w:asciiTheme="majorHAnsi" w:hAnsiTheme="majorHAnsi" w:cstheme="majorHAnsi"/>
                              <w:sz w:val="44"/>
                              <w:szCs w:val="48"/>
                            </w:rPr>
                          </w:pPr>
                          <w:r>
                            <w:rPr>
                              <w:rFonts w:asciiTheme="majorHAnsi" w:hAnsiTheme="majorHAnsi" w:cstheme="majorHAnsi"/>
                              <w:caps/>
                              <w:spacing w:val="20"/>
                              <w:sz w:val="44"/>
                            </w:rPr>
                            <w:t>PRESS RELEASE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4C5627E0" id="_x0000_t202" coordsize="21600,21600" o:spt="202" path="m,l,21600r21600,l21600,xe">
              <v:stroke joinstyle="miter"/>
              <v:path gradientshapeok="t" o:connecttype="rect"/>
            </v:shapetype>
            <v:shape id="_x0000_s1027" type="#_x0000_t202" style="position:absolute;margin-left:-9.3pt;margin-top:59.25pt;width:282.75pt;height:36.3pt;z-index:2516587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" stroked="f">
              <v:textbox>
                <w:txbxContent>
                  <w:p w14:paraId="6A29A7DB" w14:textId="6BEBA213" w:rsidR="00114F26" w:rsidRPr="00E35B78" w:rsidRDefault="00582EB3" w:rsidP="00D81C25">
                    <w:pPr>
                      <w:pStyle w:val="Header"/>
                      <w:rPr>
                        <w:rFonts w:asciiTheme="majorHAnsi" w:hAnsiTheme="majorHAnsi" w:cstheme="majorHAnsi"/>
                        <w:sz w:val="44"/>
                        <w:szCs w:val="48"/>
                      </w:rPr>
                    </w:pPr>
                    <w:r>
                      <w:rPr>
                        <w:rFonts w:asciiTheme="majorHAnsi" w:hAnsiTheme="majorHAnsi" w:cstheme="majorHAnsi"/>
                        <w:caps/>
                        <w:spacing w:val="20"/>
                        <w:sz w:val="44"/>
                      </w:rPr>
                      <w:t>PRESS RELEASE</w:t>
                    </w:r>
                  </w:p>
                </w:txbxContent>
              </v:textbox>
            </v:shape>
          </w:pict>
        </mc:Fallback>
      </mc:AlternateContent>
    </w:r>
    <w:r>
      <w:rPr>
        <w:noProof/>
        <w:lang w:eastAsia="it-IT"/>
      </w:rPr>
      <w:drawing>
        <wp:anchor distT="0" distB="0" distL="114300" distR="114300" simplePos="0" relativeHeight="251659776" behindDoc="0" locked="0" layoutInCell="1" allowOverlap="1" wp14:anchorId="030704DD" wp14:editId="3F52399F">
          <wp:simplePos x="0" y="0"/>
          <wp:positionH relativeFrom="column">
            <wp:posOffset>4918075</wp:posOffset>
          </wp:positionH>
          <wp:positionV relativeFrom="paragraph">
            <wp:posOffset>381000</wp:posOffset>
          </wp:positionV>
          <wp:extent cx="1475740" cy="1115695"/>
          <wp:effectExtent l="0" t="0" r="0" b="0"/>
          <wp:wrapNone/>
          <wp:docPr id="4"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5740" cy="111569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00502D"/>
    <w:multiLevelType w:val="hybridMultilevel"/>
    <w:tmpl w:val="A7C838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F52990"/>
    <w:multiLevelType w:val="hybridMultilevel"/>
    <w:tmpl w:val="8D545D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E906A6"/>
    <w:multiLevelType w:val="hybridMultilevel"/>
    <w:tmpl w:val="3BB4C9EE"/>
    <w:lvl w:ilvl="0" w:tplc="326E1A1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65D3FBC"/>
    <w:multiLevelType w:val="hybridMultilevel"/>
    <w:tmpl w:val="176031EA"/>
    <w:lvl w:ilvl="0" w:tplc="24B22BE8">
      <w:start w:val="1"/>
      <w:numFmt w:val="bullet"/>
      <w:lvlText w:val=""/>
      <w:lvlJc w:val="left"/>
      <w:pPr>
        <w:ind w:left="630" w:hanging="420"/>
      </w:pPr>
      <w:rPr>
        <w:rFonts w:ascii="Wingdings" w:hAnsi="Wingdings" w:hint="default"/>
        <w:sz w:val="16"/>
        <w:szCs w:val="16"/>
      </w:rPr>
    </w:lvl>
    <w:lvl w:ilvl="1" w:tplc="0409000B">
      <w:start w:val="1"/>
      <w:numFmt w:val="bullet"/>
      <w:lvlText w:val=""/>
      <w:lvlJc w:val="left"/>
      <w:pPr>
        <w:ind w:left="1050" w:hanging="420"/>
      </w:pPr>
      <w:rPr>
        <w:rFonts w:ascii="Wingdings" w:hAnsi="Wingdings" w:hint="default"/>
      </w:rPr>
    </w:lvl>
    <w:lvl w:ilvl="2" w:tplc="0409000D">
      <w:start w:val="1"/>
      <w:numFmt w:val="bullet"/>
      <w:lvlText w:val=""/>
      <w:lvlJc w:val="left"/>
      <w:pPr>
        <w:ind w:left="1470" w:hanging="420"/>
      </w:pPr>
      <w:rPr>
        <w:rFonts w:ascii="Wingdings" w:hAnsi="Wingdings" w:hint="default"/>
      </w:rPr>
    </w:lvl>
    <w:lvl w:ilvl="3" w:tplc="04090001">
      <w:start w:val="1"/>
      <w:numFmt w:val="bullet"/>
      <w:lvlText w:val=""/>
      <w:lvlJc w:val="left"/>
      <w:pPr>
        <w:ind w:left="1890" w:hanging="420"/>
      </w:pPr>
      <w:rPr>
        <w:rFonts w:ascii="Wingdings" w:hAnsi="Wingdings" w:hint="default"/>
      </w:rPr>
    </w:lvl>
    <w:lvl w:ilvl="4" w:tplc="04090003" w:tentative="1">
      <w:start w:val="1"/>
      <w:numFmt w:val="bullet"/>
      <w:lvlText w:val=""/>
      <w:lvlJc w:val="left"/>
      <w:pPr>
        <w:ind w:left="2310" w:hanging="420"/>
      </w:pPr>
      <w:rPr>
        <w:rFonts w:ascii="Wingdings" w:hAnsi="Wingdings" w:hint="default"/>
      </w:rPr>
    </w:lvl>
    <w:lvl w:ilvl="5" w:tplc="04090005"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3" w:tentative="1">
      <w:start w:val="1"/>
      <w:numFmt w:val="bullet"/>
      <w:lvlText w:val=""/>
      <w:lvlJc w:val="left"/>
      <w:pPr>
        <w:ind w:left="3570" w:hanging="420"/>
      </w:pPr>
      <w:rPr>
        <w:rFonts w:ascii="Wingdings" w:hAnsi="Wingdings" w:hint="default"/>
      </w:rPr>
    </w:lvl>
    <w:lvl w:ilvl="8" w:tplc="04090005" w:tentative="1">
      <w:start w:val="1"/>
      <w:numFmt w:val="bullet"/>
      <w:lvlText w:val=""/>
      <w:lvlJc w:val="left"/>
      <w:pPr>
        <w:ind w:left="3990" w:hanging="420"/>
      </w:pPr>
      <w:rPr>
        <w:rFonts w:ascii="Wingdings" w:hAnsi="Wingdings" w:hint="default"/>
      </w:rPr>
    </w:lvl>
  </w:abstractNum>
  <w:abstractNum w:abstractNumId="4" w15:restartNumberingAfterBreak="0">
    <w:nsid w:val="58E76687"/>
    <w:multiLevelType w:val="hybridMultilevel"/>
    <w:tmpl w:val="1360B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5B1A44"/>
    <w:multiLevelType w:val="hybridMultilevel"/>
    <w:tmpl w:val="AC501F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B892A3C"/>
    <w:multiLevelType w:val="hybridMultilevel"/>
    <w:tmpl w:val="55088AF2"/>
    <w:lvl w:ilvl="0" w:tplc="04100001">
      <w:numFmt w:val="bullet"/>
      <w:lvlText w:val=""/>
      <w:lvlJc w:val="left"/>
      <w:pPr>
        <w:ind w:left="720" w:hanging="360"/>
      </w:pPr>
      <w:rPr>
        <w:rFonts w:ascii="Symbol" w:eastAsia="Times New Roman" w:hAnsi="Symbol" w:cs="Times New Roman"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CD31995"/>
    <w:multiLevelType w:val="hybridMultilevel"/>
    <w:tmpl w:val="B8AE6F26"/>
    <w:lvl w:ilvl="0" w:tplc="36BEA59A">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CE527D2"/>
    <w:multiLevelType w:val="hybridMultilevel"/>
    <w:tmpl w:val="80C6C7FE"/>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5"/>
  </w:num>
  <w:num w:numId="5">
    <w:abstractNumId w:val="3"/>
  </w:num>
  <w:num w:numId="6">
    <w:abstractNumId w:val="6"/>
  </w:num>
  <w:num w:numId="7">
    <w:abstractNumId w:val="8"/>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activeWritingStyle w:appName="MSWord" w:lang="pl-PL" w:vendorID="64" w:dllVersion="0" w:nlCheck="1" w:checkStyle="0"/>
  <w:activeWritingStyle w:appName="MSWord" w:lang="en-US" w:vendorID="64" w:dllVersion="4096" w:nlCheck="1" w:checkStyle="0"/>
  <w:activeWritingStyle w:appName="MSWord" w:lang="it-IT" w:vendorID="64" w:dllVersion="4096" w:nlCheck="1" w:checkStyle="0"/>
  <w:activeWritingStyle w:appName="MSWord" w:lang="de-DE" w:vendorID="64" w:dllVersion="4096" w:nlCheck="1" w:checkStyle="0"/>
  <w:activeWritingStyle w:appName="MSWord" w:lang="en-US"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PubVPasteboard_" w:val="0"/>
    <w:docVar w:name="OpenInPublishingView" w:val="0"/>
    <w:docVar w:name="ShowStaticGuides" w:val="1"/>
  </w:docVars>
  <w:rsids>
    <w:rsidRoot w:val="006E538D"/>
    <w:rsid w:val="000029D2"/>
    <w:rsid w:val="00003F33"/>
    <w:rsid w:val="0000476F"/>
    <w:rsid w:val="00004908"/>
    <w:rsid w:val="0000532A"/>
    <w:rsid w:val="000054C6"/>
    <w:rsid w:val="0000618C"/>
    <w:rsid w:val="00007401"/>
    <w:rsid w:val="00007670"/>
    <w:rsid w:val="0000790E"/>
    <w:rsid w:val="00007CF3"/>
    <w:rsid w:val="0001075A"/>
    <w:rsid w:val="0001276E"/>
    <w:rsid w:val="00013549"/>
    <w:rsid w:val="00013574"/>
    <w:rsid w:val="000135B6"/>
    <w:rsid w:val="00015016"/>
    <w:rsid w:val="00020823"/>
    <w:rsid w:val="00020AF0"/>
    <w:rsid w:val="00020F22"/>
    <w:rsid w:val="00022378"/>
    <w:rsid w:val="0002281D"/>
    <w:rsid w:val="00022C8C"/>
    <w:rsid w:val="00024407"/>
    <w:rsid w:val="00024425"/>
    <w:rsid w:val="00027EFE"/>
    <w:rsid w:val="00030ECA"/>
    <w:rsid w:val="000312E8"/>
    <w:rsid w:val="00032D13"/>
    <w:rsid w:val="00034C59"/>
    <w:rsid w:val="0004040A"/>
    <w:rsid w:val="00040F9A"/>
    <w:rsid w:val="00042106"/>
    <w:rsid w:val="00045B2F"/>
    <w:rsid w:val="00045ECF"/>
    <w:rsid w:val="00046DB2"/>
    <w:rsid w:val="00047238"/>
    <w:rsid w:val="00053827"/>
    <w:rsid w:val="000549B6"/>
    <w:rsid w:val="00055142"/>
    <w:rsid w:val="00056825"/>
    <w:rsid w:val="00056C49"/>
    <w:rsid w:val="000667D0"/>
    <w:rsid w:val="0006706C"/>
    <w:rsid w:val="00067094"/>
    <w:rsid w:val="00067320"/>
    <w:rsid w:val="000728A2"/>
    <w:rsid w:val="00072C76"/>
    <w:rsid w:val="00074AB6"/>
    <w:rsid w:val="00075020"/>
    <w:rsid w:val="000758BC"/>
    <w:rsid w:val="00081DCC"/>
    <w:rsid w:val="00082364"/>
    <w:rsid w:val="00086FB6"/>
    <w:rsid w:val="000876A9"/>
    <w:rsid w:val="00090B2E"/>
    <w:rsid w:val="00091B48"/>
    <w:rsid w:val="000922D1"/>
    <w:rsid w:val="000937A6"/>
    <w:rsid w:val="000937FE"/>
    <w:rsid w:val="000946C6"/>
    <w:rsid w:val="0009557E"/>
    <w:rsid w:val="00095DC8"/>
    <w:rsid w:val="000A0423"/>
    <w:rsid w:val="000A1167"/>
    <w:rsid w:val="000A31CB"/>
    <w:rsid w:val="000A358D"/>
    <w:rsid w:val="000A3DC6"/>
    <w:rsid w:val="000A52F7"/>
    <w:rsid w:val="000A5809"/>
    <w:rsid w:val="000A5E76"/>
    <w:rsid w:val="000B0FE4"/>
    <w:rsid w:val="000B15B8"/>
    <w:rsid w:val="000B1650"/>
    <w:rsid w:val="000B2305"/>
    <w:rsid w:val="000B32E8"/>
    <w:rsid w:val="000B41F3"/>
    <w:rsid w:val="000B55CA"/>
    <w:rsid w:val="000B5617"/>
    <w:rsid w:val="000B6C51"/>
    <w:rsid w:val="000B6F9E"/>
    <w:rsid w:val="000B7282"/>
    <w:rsid w:val="000C1870"/>
    <w:rsid w:val="000C24E5"/>
    <w:rsid w:val="000C7625"/>
    <w:rsid w:val="000D1789"/>
    <w:rsid w:val="000D3BF6"/>
    <w:rsid w:val="000D5A8B"/>
    <w:rsid w:val="000E02DA"/>
    <w:rsid w:val="000E0695"/>
    <w:rsid w:val="000E17E1"/>
    <w:rsid w:val="000E20A5"/>
    <w:rsid w:val="000E3033"/>
    <w:rsid w:val="000E42D7"/>
    <w:rsid w:val="000E4325"/>
    <w:rsid w:val="000E52DB"/>
    <w:rsid w:val="000E5E4E"/>
    <w:rsid w:val="000E6A07"/>
    <w:rsid w:val="000E6F67"/>
    <w:rsid w:val="000E703E"/>
    <w:rsid w:val="000E7058"/>
    <w:rsid w:val="000E74F0"/>
    <w:rsid w:val="000F1144"/>
    <w:rsid w:val="000F1F89"/>
    <w:rsid w:val="000F2A6C"/>
    <w:rsid w:val="000F58AA"/>
    <w:rsid w:val="000F6418"/>
    <w:rsid w:val="0010082C"/>
    <w:rsid w:val="00100D7E"/>
    <w:rsid w:val="00101672"/>
    <w:rsid w:val="0010241F"/>
    <w:rsid w:val="0010349A"/>
    <w:rsid w:val="00103587"/>
    <w:rsid w:val="00105EC8"/>
    <w:rsid w:val="00106410"/>
    <w:rsid w:val="001112A1"/>
    <w:rsid w:val="0011154F"/>
    <w:rsid w:val="00112629"/>
    <w:rsid w:val="001133A9"/>
    <w:rsid w:val="00113E83"/>
    <w:rsid w:val="00114F26"/>
    <w:rsid w:val="0012004D"/>
    <w:rsid w:val="00121857"/>
    <w:rsid w:val="001229FA"/>
    <w:rsid w:val="00123E5E"/>
    <w:rsid w:val="00124C7C"/>
    <w:rsid w:val="00125E13"/>
    <w:rsid w:val="001264F3"/>
    <w:rsid w:val="00130290"/>
    <w:rsid w:val="0013237A"/>
    <w:rsid w:val="0013443A"/>
    <w:rsid w:val="00137069"/>
    <w:rsid w:val="0013737C"/>
    <w:rsid w:val="00141B3E"/>
    <w:rsid w:val="00141D97"/>
    <w:rsid w:val="00141E40"/>
    <w:rsid w:val="00142A84"/>
    <w:rsid w:val="001430BF"/>
    <w:rsid w:val="00143980"/>
    <w:rsid w:val="001443F5"/>
    <w:rsid w:val="00146655"/>
    <w:rsid w:val="0014699E"/>
    <w:rsid w:val="00146BF0"/>
    <w:rsid w:val="00146E9C"/>
    <w:rsid w:val="00147051"/>
    <w:rsid w:val="00150019"/>
    <w:rsid w:val="00150F8C"/>
    <w:rsid w:val="0015471B"/>
    <w:rsid w:val="00155287"/>
    <w:rsid w:val="001553B0"/>
    <w:rsid w:val="00155EB3"/>
    <w:rsid w:val="00161F7E"/>
    <w:rsid w:val="00163983"/>
    <w:rsid w:val="00164298"/>
    <w:rsid w:val="0016450D"/>
    <w:rsid w:val="0016598E"/>
    <w:rsid w:val="001663F7"/>
    <w:rsid w:val="00166C7B"/>
    <w:rsid w:val="00167666"/>
    <w:rsid w:val="00170F28"/>
    <w:rsid w:val="00171786"/>
    <w:rsid w:val="00171A97"/>
    <w:rsid w:val="00173B62"/>
    <w:rsid w:val="00175FCD"/>
    <w:rsid w:val="00176E00"/>
    <w:rsid w:val="00177844"/>
    <w:rsid w:val="00177D11"/>
    <w:rsid w:val="0018257D"/>
    <w:rsid w:val="001830F8"/>
    <w:rsid w:val="001831C5"/>
    <w:rsid w:val="001832BB"/>
    <w:rsid w:val="001837A4"/>
    <w:rsid w:val="00183C1C"/>
    <w:rsid w:val="00183F4C"/>
    <w:rsid w:val="001846A6"/>
    <w:rsid w:val="00184DC7"/>
    <w:rsid w:val="0018732F"/>
    <w:rsid w:val="00187793"/>
    <w:rsid w:val="001921EA"/>
    <w:rsid w:val="001939F1"/>
    <w:rsid w:val="00193D43"/>
    <w:rsid w:val="00194FD3"/>
    <w:rsid w:val="00195E29"/>
    <w:rsid w:val="00197287"/>
    <w:rsid w:val="001979BE"/>
    <w:rsid w:val="001A0C97"/>
    <w:rsid w:val="001A2675"/>
    <w:rsid w:val="001A44FD"/>
    <w:rsid w:val="001A478E"/>
    <w:rsid w:val="001A7521"/>
    <w:rsid w:val="001B12A9"/>
    <w:rsid w:val="001B14C6"/>
    <w:rsid w:val="001B2CD1"/>
    <w:rsid w:val="001B433F"/>
    <w:rsid w:val="001B5C98"/>
    <w:rsid w:val="001B69BE"/>
    <w:rsid w:val="001B6DFE"/>
    <w:rsid w:val="001B7C22"/>
    <w:rsid w:val="001C2417"/>
    <w:rsid w:val="001C356C"/>
    <w:rsid w:val="001C41BF"/>
    <w:rsid w:val="001C4E91"/>
    <w:rsid w:val="001C4EB1"/>
    <w:rsid w:val="001C6D0A"/>
    <w:rsid w:val="001D19C9"/>
    <w:rsid w:val="001D31EF"/>
    <w:rsid w:val="001D4347"/>
    <w:rsid w:val="001D496F"/>
    <w:rsid w:val="001D4DCB"/>
    <w:rsid w:val="001D5638"/>
    <w:rsid w:val="001D75AE"/>
    <w:rsid w:val="001D7D5C"/>
    <w:rsid w:val="001E2DBA"/>
    <w:rsid w:val="001E4B6D"/>
    <w:rsid w:val="001F0D74"/>
    <w:rsid w:val="001F20DE"/>
    <w:rsid w:val="001F3360"/>
    <w:rsid w:val="001F4EFB"/>
    <w:rsid w:val="001F55E8"/>
    <w:rsid w:val="001F6C27"/>
    <w:rsid w:val="001F7877"/>
    <w:rsid w:val="00202A57"/>
    <w:rsid w:val="002039FC"/>
    <w:rsid w:val="00203B1A"/>
    <w:rsid w:val="00204735"/>
    <w:rsid w:val="00204899"/>
    <w:rsid w:val="00204A25"/>
    <w:rsid w:val="00213E21"/>
    <w:rsid w:val="00215B59"/>
    <w:rsid w:val="00216908"/>
    <w:rsid w:val="00220A8F"/>
    <w:rsid w:val="00221383"/>
    <w:rsid w:val="00222628"/>
    <w:rsid w:val="00224413"/>
    <w:rsid w:val="00224868"/>
    <w:rsid w:val="00225E0B"/>
    <w:rsid w:val="00226D60"/>
    <w:rsid w:val="00227BA8"/>
    <w:rsid w:val="00230C2E"/>
    <w:rsid w:val="00231CE7"/>
    <w:rsid w:val="00232814"/>
    <w:rsid w:val="002330C9"/>
    <w:rsid w:val="002339BC"/>
    <w:rsid w:val="00233C4E"/>
    <w:rsid w:val="00234A77"/>
    <w:rsid w:val="00235A53"/>
    <w:rsid w:val="00235ACA"/>
    <w:rsid w:val="00236323"/>
    <w:rsid w:val="00237146"/>
    <w:rsid w:val="00237E3C"/>
    <w:rsid w:val="00240AE0"/>
    <w:rsid w:val="00240C80"/>
    <w:rsid w:val="00240EE4"/>
    <w:rsid w:val="00241782"/>
    <w:rsid w:val="00243A2C"/>
    <w:rsid w:val="002456AC"/>
    <w:rsid w:val="00245C97"/>
    <w:rsid w:val="002467B1"/>
    <w:rsid w:val="0024732E"/>
    <w:rsid w:val="00247C87"/>
    <w:rsid w:val="00252F58"/>
    <w:rsid w:val="00253CDC"/>
    <w:rsid w:val="00253FCA"/>
    <w:rsid w:val="002556E6"/>
    <w:rsid w:val="00255940"/>
    <w:rsid w:val="0025684F"/>
    <w:rsid w:val="00256C2E"/>
    <w:rsid w:val="00257670"/>
    <w:rsid w:val="0026079B"/>
    <w:rsid w:val="00260A63"/>
    <w:rsid w:val="00261E7F"/>
    <w:rsid w:val="0026263D"/>
    <w:rsid w:val="00262C8E"/>
    <w:rsid w:val="002652D3"/>
    <w:rsid w:val="0026721A"/>
    <w:rsid w:val="00267E24"/>
    <w:rsid w:val="0027008E"/>
    <w:rsid w:val="00270A93"/>
    <w:rsid w:val="00271285"/>
    <w:rsid w:val="00276965"/>
    <w:rsid w:val="0027720E"/>
    <w:rsid w:val="002777DF"/>
    <w:rsid w:val="00277CF7"/>
    <w:rsid w:val="0028352C"/>
    <w:rsid w:val="00283C15"/>
    <w:rsid w:val="002869E6"/>
    <w:rsid w:val="00286B60"/>
    <w:rsid w:val="0028759E"/>
    <w:rsid w:val="002879DF"/>
    <w:rsid w:val="00290E1F"/>
    <w:rsid w:val="002919C1"/>
    <w:rsid w:val="0029225F"/>
    <w:rsid w:val="00292DDB"/>
    <w:rsid w:val="00294620"/>
    <w:rsid w:val="00295995"/>
    <w:rsid w:val="00296462"/>
    <w:rsid w:val="002A10D9"/>
    <w:rsid w:val="002A219B"/>
    <w:rsid w:val="002A2D2F"/>
    <w:rsid w:val="002A3D1A"/>
    <w:rsid w:val="002A42A0"/>
    <w:rsid w:val="002A499D"/>
    <w:rsid w:val="002A4A30"/>
    <w:rsid w:val="002A569B"/>
    <w:rsid w:val="002A5C05"/>
    <w:rsid w:val="002A78BB"/>
    <w:rsid w:val="002B0D5B"/>
    <w:rsid w:val="002B1AC7"/>
    <w:rsid w:val="002B1BA0"/>
    <w:rsid w:val="002B2437"/>
    <w:rsid w:val="002B5810"/>
    <w:rsid w:val="002B5BF6"/>
    <w:rsid w:val="002C1E9C"/>
    <w:rsid w:val="002C1FE5"/>
    <w:rsid w:val="002C2865"/>
    <w:rsid w:val="002C296E"/>
    <w:rsid w:val="002C3624"/>
    <w:rsid w:val="002C387E"/>
    <w:rsid w:val="002C4D19"/>
    <w:rsid w:val="002C6836"/>
    <w:rsid w:val="002C6B67"/>
    <w:rsid w:val="002D08CE"/>
    <w:rsid w:val="002D0CB9"/>
    <w:rsid w:val="002D17E2"/>
    <w:rsid w:val="002D1880"/>
    <w:rsid w:val="002D19B3"/>
    <w:rsid w:val="002D3974"/>
    <w:rsid w:val="002D4F86"/>
    <w:rsid w:val="002D5377"/>
    <w:rsid w:val="002D53C5"/>
    <w:rsid w:val="002D710F"/>
    <w:rsid w:val="002D7B3A"/>
    <w:rsid w:val="002E0616"/>
    <w:rsid w:val="002E59D6"/>
    <w:rsid w:val="002E6346"/>
    <w:rsid w:val="002E6A31"/>
    <w:rsid w:val="002E6D66"/>
    <w:rsid w:val="002E765A"/>
    <w:rsid w:val="002E7CB7"/>
    <w:rsid w:val="002E7CCD"/>
    <w:rsid w:val="002F105E"/>
    <w:rsid w:val="002F1794"/>
    <w:rsid w:val="002F1DC6"/>
    <w:rsid w:val="002F1FB6"/>
    <w:rsid w:val="002F439C"/>
    <w:rsid w:val="002F6926"/>
    <w:rsid w:val="003056DB"/>
    <w:rsid w:val="0030610E"/>
    <w:rsid w:val="00306DBD"/>
    <w:rsid w:val="00310220"/>
    <w:rsid w:val="0031096A"/>
    <w:rsid w:val="0031103A"/>
    <w:rsid w:val="00311BF7"/>
    <w:rsid w:val="00312575"/>
    <w:rsid w:val="00316CAC"/>
    <w:rsid w:val="0031737A"/>
    <w:rsid w:val="0032034F"/>
    <w:rsid w:val="00322A03"/>
    <w:rsid w:val="00323847"/>
    <w:rsid w:val="00326565"/>
    <w:rsid w:val="00326AFB"/>
    <w:rsid w:val="003305C2"/>
    <w:rsid w:val="003312C5"/>
    <w:rsid w:val="003318E2"/>
    <w:rsid w:val="00332B7F"/>
    <w:rsid w:val="00333585"/>
    <w:rsid w:val="00333CB0"/>
    <w:rsid w:val="00341E35"/>
    <w:rsid w:val="00342FF1"/>
    <w:rsid w:val="00345D6E"/>
    <w:rsid w:val="00345F43"/>
    <w:rsid w:val="0034765E"/>
    <w:rsid w:val="00347A07"/>
    <w:rsid w:val="00347FDF"/>
    <w:rsid w:val="00353CFF"/>
    <w:rsid w:val="0035529C"/>
    <w:rsid w:val="0035746A"/>
    <w:rsid w:val="0036072D"/>
    <w:rsid w:val="00360ABD"/>
    <w:rsid w:val="00361049"/>
    <w:rsid w:val="00361933"/>
    <w:rsid w:val="00363381"/>
    <w:rsid w:val="003636F5"/>
    <w:rsid w:val="00363B97"/>
    <w:rsid w:val="00365478"/>
    <w:rsid w:val="0036583B"/>
    <w:rsid w:val="003714D7"/>
    <w:rsid w:val="00374152"/>
    <w:rsid w:val="0037443C"/>
    <w:rsid w:val="00375261"/>
    <w:rsid w:val="00376603"/>
    <w:rsid w:val="00376C94"/>
    <w:rsid w:val="00376DD6"/>
    <w:rsid w:val="00376E24"/>
    <w:rsid w:val="0037760F"/>
    <w:rsid w:val="00380C78"/>
    <w:rsid w:val="00381026"/>
    <w:rsid w:val="003817BF"/>
    <w:rsid w:val="00382B94"/>
    <w:rsid w:val="0038509E"/>
    <w:rsid w:val="00387F52"/>
    <w:rsid w:val="00390630"/>
    <w:rsid w:val="003924DA"/>
    <w:rsid w:val="003927BA"/>
    <w:rsid w:val="00392DB8"/>
    <w:rsid w:val="0039354E"/>
    <w:rsid w:val="003935B8"/>
    <w:rsid w:val="0039451B"/>
    <w:rsid w:val="00394703"/>
    <w:rsid w:val="00394FDA"/>
    <w:rsid w:val="0039601A"/>
    <w:rsid w:val="003971B2"/>
    <w:rsid w:val="003A1825"/>
    <w:rsid w:val="003A2E9F"/>
    <w:rsid w:val="003A3EE9"/>
    <w:rsid w:val="003A7698"/>
    <w:rsid w:val="003A7DBB"/>
    <w:rsid w:val="003B0EEA"/>
    <w:rsid w:val="003B3BC6"/>
    <w:rsid w:val="003B3E57"/>
    <w:rsid w:val="003B4301"/>
    <w:rsid w:val="003B53B7"/>
    <w:rsid w:val="003B6E56"/>
    <w:rsid w:val="003C0CF7"/>
    <w:rsid w:val="003C32B3"/>
    <w:rsid w:val="003C405F"/>
    <w:rsid w:val="003C4C25"/>
    <w:rsid w:val="003C4CA0"/>
    <w:rsid w:val="003C5602"/>
    <w:rsid w:val="003C5CF8"/>
    <w:rsid w:val="003C62D9"/>
    <w:rsid w:val="003C672A"/>
    <w:rsid w:val="003C6866"/>
    <w:rsid w:val="003C795D"/>
    <w:rsid w:val="003D0635"/>
    <w:rsid w:val="003D2003"/>
    <w:rsid w:val="003D2AD9"/>
    <w:rsid w:val="003D3201"/>
    <w:rsid w:val="003D400B"/>
    <w:rsid w:val="003D4F33"/>
    <w:rsid w:val="003D55F1"/>
    <w:rsid w:val="003D77C8"/>
    <w:rsid w:val="003E1E1F"/>
    <w:rsid w:val="003E29DD"/>
    <w:rsid w:val="003E2ABC"/>
    <w:rsid w:val="003E2D0A"/>
    <w:rsid w:val="003E6259"/>
    <w:rsid w:val="003E7703"/>
    <w:rsid w:val="003F0DEA"/>
    <w:rsid w:val="003F122B"/>
    <w:rsid w:val="003F1561"/>
    <w:rsid w:val="003F17F9"/>
    <w:rsid w:val="003F6C2B"/>
    <w:rsid w:val="003F76B2"/>
    <w:rsid w:val="004006EE"/>
    <w:rsid w:val="00401883"/>
    <w:rsid w:val="00401901"/>
    <w:rsid w:val="00401CD3"/>
    <w:rsid w:val="00401DB3"/>
    <w:rsid w:val="00403F93"/>
    <w:rsid w:val="00404B66"/>
    <w:rsid w:val="004070FB"/>
    <w:rsid w:val="0040739D"/>
    <w:rsid w:val="00410790"/>
    <w:rsid w:val="00410ED3"/>
    <w:rsid w:val="00411225"/>
    <w:rsid w:val="004124D2"/>
    <w:rsid w:val="0041297A"/>
    <w:rsid w:val="0041352C"/>
    <w:rsid w:val="004135A0"/>
    <w:rsid w:val="00414192"/>
    <w:rsid w:val="00414F11"/>
    <w:rsid w:val="00417400"/>
    <w:rsid w:val="00420530"/>
    <w:rsid w:val="0042205C"/>
    <w:rsid w:val="00422487"/>
    <w:rsid w:val="00422A81"/>
    <w:rsid w:val="00422FCD"/>
    <w:rsid w:val="00423968"/>
    <w:rsid w:val="004258A4"/>
    <w:rsid w:val="00425DEA"/>
    <w:rsid w:val="004263BE"/>
    <w:rsid w:val="004264CB"/>
    <w:rsid w:val="004276E0"/>
    <w:rsid w:val="0043230B"/>
    <w:rsid w:val="004332A1"/>
    <w:rsid w:val="00434CE0"/>
    <w:rsid w:val="00436224"/>
    <w:rsid w:val="00437CB6"/>
    <w:rsid w:val="00440CE6"/>
    <w:rsid w:val="00441F60"/>
    <w:rsid w:val="00442900"/>
    <w:rsid w:val="00444088"/>
    <w:rsid w:val="004453A6"/>
    <w:rsid w:val="00445730"/>
    <w:rsid w:val="0045298B"/>
    <w:rsid w:val="00453C13"/>
    <w:rsid w:val="00454EB6"/>
    <w:rsid w:val="00455DFC"/>
    <w:rsid w:val="00457789"/>
    <w:rsid w:val="00460CF9"/>
    <w:rsid w:val="00460D17"/>
    <w:rsid w:val="004622C6"/>
    <w:rsid w:val="00464A01"/>
    <w:rsid w:val="00464C43"/>
    <w:rsid w:val="004676E2"/>
    <w:rsid w:val="00467905"/>
    <w:rsid w:val="00470372"/>
    <w:rsid w:val="00470EA6"/>
    <w:rsid w:val="00471253"/>
    <w:rsid w:val="00472844"/>
    <w:rsid w:val="00472BEA"/>
    <w:rsid w:val="004742B1"/>
    <w:rsid w:val="00474ADE"/>
    <w:rsid w:val="004763D8"/>
    <w:rsid w:val="0047784F"/>
    <w:rsid w:val="0048113A"/>
    <w:rsid w:val="00482776"/>
    <w:rsid w:val="00482DFE"/>
    <w:rsid w:val="00484BE7"/>
    <w:rsid w:val="00485275"/>
    <w:rsid w:val="00491ABC"/>
    <w:rsid w:val="00491F60"/>
    <w:rsid w:val="004921A0"/>
    <w:rsid w:val="004924CB"/>
    <w:rsid w:val="00492E66"/>
    <w:rsid w:val="00493FBB"/>
    <w:rsid w:val="00494659"/>
    <w:rsid w:val="0049484C"/>
    <w:rsid w:val="0049604D"/>
    <w:rsid w:val="004965CD"/>
    <w:rsid w:val="00497383"/>
    <w:rsid w:val="004A0BB7"/>
    <w:rsid w:val="004A49DD"/>
    <w:rsid w:val="004A4F11"/>
    <w:rsid w:val="004A5CA5"/>
    <w:rsid w:val="004A64E7"/>
    <w:rsid w:val="004A6E65"/>
    <w:rsid w:val="004B07C7"/>
    <w:rsid w:val="004B0D91"/>
    <w:rsid w:val="004B0FC7"/>
    <w:rsid w:val="004B13EA"/>
    <w:rsid w:val="004B2A8F"/>
    <w:rsid w:val="004B5352"/>
    <w:rsid w:val="004B557B"/>
    <w:rsid w:val="004B5B13"/>
    <w:rsid w:val="004B71A6"/>
    <w:rsid w:val="004C198B"/>
    <w:rsid w:val="004C256E"/>
    <w:rsid w:val="004C566F"/>
    <w:rsid w:val="004C568C"/>
    <w:rsid w:val="004C5F4F"/>
    <w:rsid w:val="004C63DA"/>
    <w:rsid w:val="004D036B"/>
    <w:rsid w:val="004D279E"/>
    <w:rsid w:val="004D318A"/>
    <w:rsid w:val="004D38A4"/>
    <w:rsid w:val="004D5BAF"/>
    <w:rsid w:val="004D772B"/>
    <w:rsid w:val="004E07EF"/>
    <w:rsid w:val="004E49FC"/>
    <w:rsid w:val="004E5493"/>
    <w:rsid w:val="004E6357"/>
    <w:rsid w:val="004E6F65"/>
    <w:rsid w:val="004E777E"/>
    <w:rsid w:val="004F17DC"/>
    <w:rsid w:val="004F18A6"/>
    <w:rsid w:val="004F3E37"/>
    <w:rsid w:val="004F49D5"/>
    <w:rsid w:val="004F562C"/>
    <w:rsid w:val="004F5633"/>
    <w:rsid w:val="004F617A"/>
    <w:rsid w:val="004F6229"/>
    <w:rsid w:val="004F6FEA"/>
    <w:rsid w:val="004F751E"/>
    <w:rsid w:val="004F7B90"/>
    <w:rsid w:val="00500FD2"/>
    <w:rsid w:val="005010E6"/>
    <w:rsid w:val="0050278E"/>
    <w:rsid w:val="005027EF"/>
    <w:rsid w:val="005029B9"/>
    <w:rsid w:val="00502AED"/>
    <w:rsid w:val="00503548"/>
    <w:rsid w:val="00503C13"/>
    <w:rsid w:val="00503CF3"/>
    <w:rsid w:val="00503DB5"/>
    <w:rsid w:val="00505C2B"/>
    <w:rsid w:val="0050657C"/>
    <w:rsid w:val="00506895"/>
    <w:rsid w:val="00507115"/>
    <w:rsid w:val="005074E8"/>
    <w:rsid w:val="00507657"/>
    <w:rsid w:val="00510D80"/>
    <w:rsid w:val="0051179B"/>
    <w:rsid w:val="0051388C"/>
    <w:rsid w:val="00515B80"/>
    <w:rsid w:val="0051630A"/>
    <w:rsid w:val="00517ACC"/>
    <w:rsid w:val="00520D90"/>
    <w:rsid w:val="00521C95"/>
    <w:rsid w:val="00521CA6"/>
    <w:rsid w:val="00522408"/>
    <w:rsid w:val="00524DFC"/>
    <w:rsid w:val="00525305"/>
    <w:rsid w:val="00531812"/>
    <w:rsid w:val="00531C14"/>
    <w:rsid w:val="005334AC"/>
    <w:rsid w:val="00533DBB"/>
    <w:rsid w:val="00534551"/>
    <w:rsid w:val="00534FC6"/>
    <w:rsid w:val="005402CF"/>
    <w:rsid w:val="0054207C"/>
    <w:rsid w:val="00543067"/>
    <w:rsid w:val="00546C5F"/>
    <w:rsid w:val="00550B2F"/>
    <w:rsid w:val="00553CEA"/>
    <w:rsid w:val="00553DEA"/>
    <w:rsid w:val="0056045F"/>
    <w:rsid w:val="005622F3"/>
    <w:rsid w:val="00562307"/>
    <w:rsid w:val="00562B46"/>
    <w:rsid w:val="00564762"/>
    <w:rsid w:val="0056644E"/>
    <w:rsid w:val="005703E0"/>
    <w:rsid w:val="00571701"/>
    <w:rsid w:val="00571EE8"/>
    <w:rsid w:val="005721BC"/>
    <w:rsid w:val="00572735"/>
    <w:rsid w:val="00572E1B"/>
    <w:rsid w:val="00574A70"/>
    <w:rsid w:val="00576F72"/>
    <w:rsid w:val="005770E1"/>
    <w:rsid w:val="00577948"/>
    <w:rsid w:val="00580E78"/>
    <w:rsid w:val="00582BA5"/>
    <w:rsid w:val="00582DF1"/>
    <w:rsid w:val="00582EB3"/>
    <w:rsid w:val="00583263"/>
    <w:rsid w:val="00583CE0"/>
    <w:rsid w:val="005857D1"/>
    <w:rsid w:val="00585AF3"/>
    <w:rsid w:val="00587D24"/>
    <w:rsid w:val="00587FA5"/>
    <w:rsid w:val="00591456"/>
    <w:rsid w:val="00593F1F"/>
    <w:rsid w:val="0059596E"/>
    <w:rsid w:val="00597A57"/>
    <w:rsid w:val="005A052B"/>
    <w:rsid w:val="005A1689"/>
    <w:rsid w:val="005A4095"/>
    <w:rsid w:val="005A6023"/>
    <w:rsid w:val="005B1224"/>
    <w:rsid w:val="005B2366"/>
    <w:rsid w:val="005B368D"/>
    <w:rsid w:val="005B5B05"/>
    <w:rsid w:val="005C2D05"/>
    <w:rsid w:val="005C466A"/>
    <w:rsid w:val="005C4A1B"/>
    <w:rsid w:val="005C5172"/>
    <w:rsid w:val="005C55FA"/>
    <w:rsid w:val="005C6094"/>
    <w:rsid w:val="005D11BC"/>
    <w:rsid w:val="005D53E7"/>
    <w:rsid w:val="005D5ECC"/>
    <w:rsid w:val="005D7880"/>
    <w:rsid w:val="005E055D"/>
    <w:rsid w:val="005E328A"/>
    <w:rsid w:val="005E42A7"/>
    <w:rsid w:val="005E48BD"/>
    <w:rsid w:val="005E5AE0"/>
    <w:rsid w:val="005E5EE8"/>
    <w:rsid w:val="005F00F5"/>
    <w:rsid w:val="005F0D3A"/>
    <w:rsid w:val="005F1016"/>
    <w:rsid w:val="005F39F0"/>
    <w:rsid w:val="005F604B"/>
    <w:rsid w:val="00601DD3"/>
    <w:rsid w:val="00601EB8"/>
    <w:rsid w:val="0060261D"/>
    <w:rsid w:val="00602DDA"/>
    <w:rsid w:val="00604345"/>
    <w:rsid w:val="00605E6A"/>
    <w:rsid w:val="00606C53"/>
    <w:rsid w:val="006107E3"/>
    <w:rsid w:val="00610BD2"/>
    <w:rsid w:val="00610E7F"/>
    <w:rsid w:val="006117C1"/>
    <w:rsid w:val="00613446"/>
    <w:rsid w:val="0061440B"/>
    <w:rsid w:val="00615DD8"/>
    <w:rsid w:val="00616B58"/>
    <w:rsid w:val="00617D67"/>
    <w:rsid w:val="006203E5"/>
    <w:rsid w:val="00620D32"/>
    <w:rsid w:val="006211A9"/>
    <w:rsid w:val="006223FA"/>
    <w:rsid w:val="00624D86"/>
    <w:rsid w:val="00627604"/>
    <w:rsid w:val="0063051A"/>
    <w:rsid w:val="006307EB"/>
    <w:rsid w:val="0063123C"/>
    <w:rsid w:val="0063271C"/>
    <w:rsid w:val="00632E9C"/>
    <w:rsid w:val="006354AE"/>
    <w:rsid w:val="00636666"/>
    <w:rsid w:val="006375E2"/>
    <w:rsid w:val="00637B0B"/>
    <w:rsid w:val="00643A6C"/>
    <w:rsid w:val="00643E23"/>
    <w:rsid w:val="006443E7"/>
    <w:rsid w:val="00645340"/>
    <w:rsid w:val="0064555A"/>
    <w:rsid w:val="00645F04"/>
    <w:rsid w:val="00646425"/>
    <w:rsid w:val="00646744"/>
    <w:rsid w:val="00647422"/>
    <w:rsid w:val="0064751A"/>
    <w:rsid w:val="00647FCD"/>
    <w:rsid w:val="00650C58"/>
    <w:rsid w:val="00654572"/>
    <w:rsid w:val="00655578"/>
    <w:rsid w:val="00660CDE"/>
    <w:rsid w:val="00662ECA"/>
    <w:rsid w:val="00662F74"/>
    <w:rsid w:val="006634D7"/>
    <w:rsid w:val="00664C0B"/>
    <w:rsid w:val="0066538A"/>
    <w:rsid w:val="0066582F"/>
    <w:rsid w:val="00665F4E"/>
    <w:rsid w:val="006674EE"/>
    <w:rsid w:val="00671F94"/>
    <w:rsid w:val="00672887"/>
    <w:rsid w:val="00672F29"/>
    <w:rsid w:val="00673428"/>
    <w:rsid w:val="006738AA"/>
    <w:rsid w:val="00673ACC"/>
    <w:rsid w:val="0067421F"/>
    <w:rsid w:val="0067453A"/>
    <w:rsid w:val="0067497C"/>
    <w:rsid w:val="00674D52"/>
    <w:rsid w:val="0067527D"/>
    <w:rsid w:val="00680292"/>
    <w:rsid w:val="006809EC"/>
    <w:rsid w:val="00680C80"/>
    <w:rsid w:val="006818DD"/>
    <w:rsid w:val="00681C64"/>
    <w:rsid w:val="00682B60"/>
    <w:rsid w:val="006839D0"/>
    <w:rsid w:val="00684626"/>
    <w:rsid w:val="00687FFB"/>
    <w:rsid w:val="00690C3C"/>
    <w:rsid w:val="00690D25"/>
    <w:rsid w:val="0069457A"/>
    <w:rsid w:val="006955AD"/>
    <w:rsid w:val="00695DD6"/>
    <w:rsid w:val="006A1E8E"/>
    <w:rsid w:val="006A349A"/>
    <w:rsid w:val="006A398E"/>
    <w:rsid w:val="006A6579"/>
    <w:rsid w:val="006A7C66"/>
    <w:rsid w:val="006B01BF"/>
    <w:rsid w:val="006B1D59"/>
    <w:rsid w:val="006B3BBE"/>
    <w:rsid w:val="006B4D23"/>
    <w:rsid w:val="006B6F66"/>
    <w:rsid w:val="006B7AB3"/>
    <w:rsid w:val="006C0166"/>
    <w:rsid w:val="006C1367"/>
    <w:rsid w:val="006C1E3A"/>
    <w:rsid w:val="006C22A7"/>
    <w:rsid w:val="006C260D"/>
    <w:rsid w:val="006C4B16"/>
    <w:rsid w:val="006C580B"/>
    <w:rsid w:val="006D0857"/>
    <w:rsid w:val="006D4672"/>
    <w:rsid w:val="006D4A4C"/>
    <w:rsid w:val="006D5DA6"/>
    <w:rsid w:val="006D679B"/>
    <w:rsid w:val="006D78FF"/>
    <w:rsid w:val="006E0DAC"/>
    <w:rsid w:val="006E24E4"/>
    <w:rsid w:val="006E2A35"/>
    <w:rsid w:val="006E2B86"/>
    <w:rsid w:val="006E37F2"/>
    <w:rsid w:val="006E3EEA"/>
    <w:rsid w:val="006E416D"/>
    <w:rsid w:val="006E538D"/>
    <w:rsid w:val="006E7135"/>
    <w:rsid w:val="006E730A"/>
    <w:rsid w:val="006E79DB"/>
    <w:rsid w:val="006F17DC"/>
    <w:rsid w:val="006F1A08"/>
    <w:rsid w:val="006F2DA0"/>
    <w:rsid w:val="006F3030"/>
    <w:rsid w:val="006F3E44"/>
    <w:rsid w:val="007000FE"/>
    <w:rsid w:val="007001B0"/>
    <w:rsid w:val="0070228C"/>
    <w:rsid w:val="00702686"/>
    <w:rsid w:val="007026C3"/>
    <w:rsid w:val="00702BE2"/>
    <w:rsid w:val="0070327A"/>
    <w:rsid w:val="00704C69"/>
    <w:rsid w:val="00705AD6"/>
    <w:rsid w:val="00706436"/>
    <w:rsid w:val="00707451"/>
    <w:rsid w:val="00713F89"/>
    <w:rsid w:val="00716AD9"/>
    <w:rsid w:val="00717668"/>
    <w:rsid w:val="00717FDF"/>
    <w:rsid w:val="00720A2A"/>
    <w:rsid w:val="00721641"/>
    <w:rsid w:val="00721F67"/>
    <w:rsid w:val="00722381"/>
    <w:rsid w:val="00725316"/>
    <w:rsid w:val="00725535"/>
    <w:rsid w:val="007256F3"/>
    <w:rsid w:val="007262C6"/>
    <w:rsid w:val="00726AF9"/>
    <w:rsid w:val="0073007C"/>
    <w:rsid w:val="007309B7"/>
    <w:rsid w:val="00730C6A"/>
    <w:rsid w:val="00732724"/>
    <w:rsid w:val="00733630"/>
    <w:rsid w:val="00733DF5"/>
    <w:rsid w:val="00733E0C"/>
    <w:rsid w:val="0073462C"/>
    <w:rsid w:val="00735118"/>
    <w:rsid w:val="00735B41"/>
    <w:rsid w:val="00735C76"/>
    <w:rsid w:val="0073632F"/>
    <w:rsid w:val="00741717"/>
    <w:rsid w:val="0074179E"/>
    <w:rsid w:val="00742060"/>
    <w:rsid w:val="00742564"/>
    <w:rsid w:val="007429CE"/>
    <w:rsid w:val="0074305A"/>
    <w:rsid w:val="00744465"/>
    <w:rsid w:val="00745214"/>
    <w:rsid w:val="00745A97"/>
    <w:rsid w:val="007472FD"/>
    <w:rsid w:val="007502B0"/>
    <w:rsid w:val="00750875"/>
    <w:rsid w:val="00751273"/>
    <w:rsid w:val="00751ED5"/>
    <w:rsid w:val="00751FBD"/>
    <w:rsid w:val="007523A4"/>
    <w:rsid w:val="00752F3D"/>
    <w:rsid w:val="00753404"/>
    <w:rsid w:val="00754003"/>
    <w:rsid w:val="007573BA"/>
    <w:rsid w:val="007634AE"/>
    <w:rsid w:val="00763CE0"/>
    <w:rsid w:val="00763F96"/>
    <w:rsid w:val="00764EA7"/>
    <w:rsid w:val="007662E8"/>
    <w:rsid w:val="007735D0"/>
    <w:rsid w:val="00773792"/>
    <w:rsid w:val="00773878"/>
    <w:rsid w:val="00775131"/>
    <w:rsid w:val="00775E31"/>
    <w:rsid w:val="00780350"/>
    <w:rsid w:val="00781A21"/>
    <w:rsid w:val="00782051"/>
    <w:rsid w:val="00783CF9"/>
    <w:rsid w:val="00784EC9"/>
    <w:rsid w:val="00785128"/>
    <w:rsid w:val="00785333"/>
    <w:rsid w:val="00786A7D"/>
    <w:rsid w:val="00786C71"/>
    <w:rsid w:val="00791624"/>
    <w:rsid w:val="007916F4"/>
    <w:rsid w:val="00793A1F"/>
    <w:rsid w:val="00795B18"/>
    <w:rsid w:val="0079761C"/>
    <w:rsid w:val="007A1113"/>
    <w:rsid w:val="007A1257"/>
    <w:rsid w:val="007A1280"/>
    <w:rsid w:val="007A1381"/>
    <w:rsid w:val="007A4747"/>
    <w:rsid w:val="007A4904"/>
    <w:rsid w:val="007A713B"/>
    <w:rsid w:val="007A76EA"/>
    <w:rsid w:val="007A7ADC"/>
    <w:rsid w:val="007B07A1"/>
    <w:rsid w:val="007B30A5"/>
    <w:rsid w:val="007B3C29"/>
    <w:rsid w:val="007B43D2"/>
    <w:rsid w:val="007B68C2"/>
    <w:rsid w:val="007B7773"/>
    <w:rsid w:val="007B7A8F"/>
    <w:rsid w:val="007C01D7"/>
    <w:rsid w:val="007C0BBA"/>
    <w:rsid w:val="007C0F65"/>
    <w:rsid w:val="007C1EBF"/>
    <w:rsid w:val="007C2443"/>
    <w:rsid w:val="007C4E92"/>
    <w:rsid w:val="007C5490"/>
    <w:rsid w:val="007C56E6"/>
    <w:rsid w:val="007C6324"/>
    <w:rsid w:val="007C7445"/>
    <w:rsid w:val="007C789B"/>
    <w:rsid w:val="007D0218"/>
    <w:rsid w:val="007D1911"/>
    <w:rsid w:val="007D2A94"/>
    <w:rsid w:val="007D5408"/>
    <w:rsid w:val="007D5EAB"/>
    <w:rsid w:val="007E04CC"/>
    <w:rsid w:val="007E0C7D"/>
    <w:rsid w:val="007E22DA"/>
    <w:rsid w:val="007E4024"/>
    <w:rsid w:val="007E6C85"/>
    <w:rsid w:val="007E7AF5"/>
    <w:rsid w:val="007F11D9"/>
    <w:rsid w:val="007F35D8"/>
    <w:rsid w:val="007F3ABB"/>
    <w:rsid w:val="007F42AE"/>
    <w:rsid w:val="007F7003"/>
    <w:rsid w:val="00801E17"/>
    <w:rsid w:val="00803CD8"/>
    <w:rsid w:val="00803D7A"/>
    <w:rsid w:val="008040EB"/>
    <w:rsid w:val="00805A19"/>
    <w:rsid w:val="00805CFB"/>
    <w:rsid w:val="00806147"/>
    <w:rsid w:val="00806E15"/>
    <w:rsid w:val="008120E8"/>
    <w:rsid w:val="008123A0"/>
    <w:rsid w:val="00813418"/>
    <w:rsid w:val="0081374F"/>
    <w:rsid w:val="008141B4"/>
    <w:rsid w:val="008155C4"/>
    <w:rsid w:val="0081790D"/>
    <w:rsid w:val="00817AEA"/>
    <w:rsid w:val="00820241"/>
    <w:rsid w:val="00820A21"/>
    <w:rsid w:val="00827969"/>
    <w:rsid w:val="00831125"/>
    <w:rsid w:val="00831EC6"/>
    <w:rsid w:val="00832941"/>
    <w:rsid w:val="00832E57"/>
    <w:rsid w:val="008336B2"/>
    <w:rsid w:val="00833E10"/>
    <w:rsid w:val="00834668"/>
    <w:rsid w:val="008354F4"/>
    <w:rsid w:val="00836DF1"/>
    <w:rsid w:val="00837015"/>
    <w:rsid w:val="00837FDC"/>
    <w:rsid w:val="00842680"/>
    <w:rsid w:val="00844370"/>
    <w:rsid w:val="00844446"/>
    <w:rsid w:val="008519E6"/>
    <w:rsid w:val="00852AEC"/>
    <w:rsid w:val="00853684"/>
    <w:rsid w:val="00853A12"/>
    <w:rsid w:val="00854F31"/>
    <w:rsid w:val="008567A8"/>
    <w:rsid w:val="00856A5C"/>
    <w:rsid w:val="00857359"/>
    <w:rsid w:val="00857971"/>
    <w:rsid w:val="00866973"/>
    <w:rsid w:val="008671FD"/>
    <w:rsid w:val="00870507"/>
    <w:rsid w:val="00871698"/>
    <w:rsid w:val="008727B9"/>
    <w:rsid w:val="008738F8"/>
    <w:rsid w:val="00874102"/>
    <w:rsid w:val="00874D83"/>
    <w:rsid w:val="00876DDB"/>
    <w:rsid w:val="008805AD"/>
    <w:rsid w:val="008814C5"/>
    <w:rsid w:val="008816BA"/>
    <w:rsid w:val="008822CE"/>
    <w:rsid w:val="00882BEF"/>
    <w:rsid w:val="0088464A"/>
    <w:rsid w:val="008863BD"/>
    <w:rsid w:val="008871B2"/>
    <w:rsid w:val="008919F5"/>
    <w:rsid w:val="008935D5"/>
    <w:rsid w:val="00894228"/>
    <w:rsid w:val="0089508C"/>
    <w:rsid w:val="008956A7"/>
    <w:rsid w:val="00895716"/>
    <w:rsid w:val="00896442"/>
    <w:rsid w:val="008968AC"/>
    <w:rsid w:val="00897C58"/>
    <w:rsid w:val="008A00A8"/>
    <w:rsid w:val="008A01CB"/>
    <w:rsid w:val="008A0E26"/>
    <w:rsid w:val="008A1191"/>
    <w:rsid w:val="008A2CE4"/>
    <w:rsid w:val="008A5927"/>
    <w:rsid w:val="008A6AE9"/>
    <w:rsid w:val="008A738E"/>
    <w:rsid w:val="008A78EC"/>
    <w:rsid w:val="008A7D02"/>
    <w:rsid w:val="008A7DE5"/>
    <w:rsid w:val="008A7F05"/>
    <w:rsid w:val="008B1B5B"/>
    <w:rsid w:val="008B20D7"/>
    <w:rsid w:val="008C2F25"/>
    <w:rsid w:val="008C59E1"/>
    <w:rsid w:val="008C6018"/>
    <w:rsid w:val="008C6710"/>
    <w:rsid w:val="008C7A67"/>
    <w:rsid w:val="008D2E9B"/>
    <w:rsid w:val="008D50F5"/>
    <w:rsid w:val="008D62E1"/>
    <w:rsid w:val="008D6984"/>
    <w:rsid w:val="008D7441"/>
    <w:rsid w:val="008E38DC"/>
    <w:rsid w:val="008E3A83"/>
    <w:rsid w:val="008E6175"/>
    <w:rsid w:val="008E701C"/>
    <w:rsid w:val="008E7105"/>
    <w:rsid w:val="008F24EC"/>
    <w:rsid w:val="008F322B"/>
    <w:rsid w:val="008F6777"/>
    <w:rsid w:val="00900457"/>
    <w:rsid w:val="00900EAF"/>
    <w:rsid w:val="0090323B"/>
    <w:rsid w:val="0090545E"/>
    <w:rsid w:val="00906DC3"/>
    <w:rsid w:val="00906E27"/>
    <w:rsid w:val="009072DF"/>
    <w:rsid w:val="00907B63"/>
    <w:rsid w:val="0091065F"/>
    <w:rsid w:val="00910EE4"/>
    <w:rsid w:val="00911A6E"/>
    <w:rsid w:val="00913294"/>
    <w:rsid w:val="00915220"/>
    <w:rsid w:val="00915552"/>
    <w:rsid w:val="009156BF"/>
    <w:rsid w:val="00915714"/>
    <w:rsid w:val="00917B21"/>
    <w:rsid w:val="00920511"/>
    <w:rsid w:val="009223F9"/>
    <w:rsid w:val="00923D53"/>
    <w:rsid w:val="00923E95"/>
    <w:rsid w:val="009241DB"/>
    <w:rsid w:val="00925421"/>
    <w:rsid w:val="00925F84"/>
    <w:rsid w:val="0092718D"/>
    <w:rsid w:val="00930142"/>
    <w:rsid w:val="009304CD"/>
    <w:rsid w:val="00931B79"/>
    <w:rsid w:val="00934C6E"/>
    <w:rsid w:val="00937E17"/>
    <w:rsid w:val="00940133"/>
    <w:rsid w:val="0094289C"/>
    <w:rsid w:val="00942ED3"/>
    <w:rsid w:val="00942F75"/>
    <w:rsid w:val="00943ACF"/>
    <w:rsid w:val="00943B13"/>
    <w:rsid w:val="009441E6"/>
    <w:rsid w:val="00944D7F"/>
    <w:rsid w:val="00946D14"/>
    <w:rsid w:val="00946EEB"/>
    <w:rsid w:val="00950918"/>
    <w:rsid w:val="00950927"/>
    <w:rsid w:val="00952818"/>
    <w:rsid w:val="00952A3F"/>
    <w:rsid w:val="00953363"/>
    <w:rsid w:val="00956326"/>
    <w:rsid w:val="0096023C"/>
    <w:rsid w:val="00961C0E"/>
    <w:rsid w:val="00963BF5"/>
    <w:rsid w:val="009640F6"/>
    <w:rsid w:val="0096591C"/>
    <w:rsid w:val="00965F3E"/>
    <w:rsid w:val="009702B5"/>
    <w:rsid w:val="009707CA"/>
    <w:rsid w:val="009715C7"/>
    <w:rsid w:val="00971866"/>
    <w:rsid w:val="009718A0"/>
    <w:rsid w:val="009762F0"/>
    <w:rsid w:val="00977371"/>
    <w:rsid w:val="00977471"/>
    <w:rsid w:val="00977B1C"/>
    <w:rsid w:val="00981AFE"/>
    <w:rsid w:val="009835CC"/>
    <w:rsid w:val="00985234"/>
    <w:rsid w:val="00986940"/>
    <w:rsid w:val="00987C33"/>
    <w:rsid w:val="0099023C"/>
    <w:rsid w:val="00990AC4"/>
    <w:rsid w:val="00990E5E"/>
    <w:rsid w:val="009912B9"/>
    <w:rsid w:val="00993F19"/>
    <w:rsid w:val="0099421C"/>
    <w:rsid w:val="00994D50"/>
    <w:rsid w:val="009A0C39"/>
    <w:rsid w:val="009A37CE"/>
    <w:rsid w:val="009A3C49"/>
    <w:rsid w:val="009A60DD"/>
    <w:rsid w:val="009A6616"/>
    <w:rsid w:val="009A6C48"/>
    <w:rsid w:val="009B0F5B"/>
    <w:rsid w:val="009B1F85"/>
    <w:rsid w:val="009B2C9F"/>
    <w:rsid w:val="009B3AAF"/>
    <w:rsid w:val="009B441A"/>
    <w:rsid w:val="009B4619"/>
    <w:rsid w:val="009B63CD"/>
    <w:rsid w:val="009B6DC1"/>
    <w:rsid w:val="009B7099"/>
    <w:rsid w:val="009B7ADF"/>
    <w:rsid w:val="009C0EAD"/>
    <w:rsid w:val="009C161F"/>
    <w:rsid w:val="009C486E"/>
    <w:rsid w:val="009C6303"/>
    <w:rsid w:val="009C6A57"/>
    <w:rsid w:val="009C7FD3"/>
    <w:rsid w:val="009D02A0"/>
    <w:rsid w:val="009D0B0B"/>
    <w:rsid w:val="009D34E5"/>
    <w:rsid w:val="009D3FDA"/>
    <w:rsid w:val="009D54B5"/>
    <w:rsid w:val="009D55C1"/>
    <w:rsid w:val="009D7865"/>
    <w:rsid w:val="009E01EC"/>
    <w:rsid w:val="009E0655"/>
    <w:rsid w:val="009E2388"/>
    <w:rsid w:val="009E33C4"/>
    <w:rsid w:val="009E48DE"/>
    <w:rsid w:val="009E5391"/>
    <w:rsid w:val="009E7511"/>
    <w:rsid w:val="009F090F"/>
    <w:rsid w:val="009F1B3E"/>
    <w:rsid w:val="009F1E14"/>
    <w:rsid w:val="009F5B67"/>
    <w:rsid w:val="009F5F04"/>
    <w:rsid w:val="009F6C1A"/>
    <w:rsid w:val="009F6E24"/>
    <w:rsid w:val="009F72A7"/>
    <w:rsid w:val="00A004CC"/>
    <w:rsid w:val="00A00635"/>
    <w:rsid w:val="00A015F2"/>
    <w:rsid w:val="00A046C8"/>
    <w:rsid w:val="00A06CCA"/>
    <w:rsid w:val="00A070D6"/>
    <w:rsid w:val="00A073B0"/>
    <w:rsid w:val="00A078B3"/>
    <w:rsid w:val="00A07BAD"/>
    <w:rsid w:val="00A07C55"/>
    <w:rsid w:val="00A07E82"/>
    <w:rsid w:val="00A106E8"/>
    <w:rsid w:val="00A111EC"/>
    <w:rsid w:val="00A115CF"/>
    <w:rsid w:val="00A12698"/>
    <w:rsid w:val="00A17445"/>
    <w:rsid w:val="00A17D33"/>
    <w:rsid w:val="00A20AEC"/>
    <w:rsid w:val="00A2296D"/>
    <w:rsid w:val="00A23E0E"/>
    <w:rsid w:val="00A24FD8"/>
    <w:rsid w:val="00A25473"/>
    <w:rsid w:val="00A25CC1"/>
    <w:rsid w:val="00A25E32"/>
    <w:rsid w:val="00A26A88"/>
    <w:rsid w:val="00A302F3"/>
    <w:rsid w:val="00A310B9"/>
    <w:rsid w:val="00A31CA7"/>
    <w:rsid w:val="00A32D08"/>
    <w:rsid w:val="00A34AC4"/>
    <w:rsid w:val="00A3593B"/>
    <w:rsid w:val="00A37DDE"/>
    <w:rsid w:val="00A37FAF"/>
    <w:rsid w:val="00A40D8C"/>
    <w:rsid w:val="00A41A86"/>
    <w:rsid w:val="00A41F7E"/>
    <w:rsid w:val="00A42697"/>
    <w:rsid w:val="00A458A0"/>
    <w:rsid w:val="00A467DD"/>
    <w:rsid w:val="00A470E5"/>
    <w:rsid w:val="00A4737E"/>
    <w:rsid w:val="00A527C4"/>
    <w:rsid w:val="00A57C3B"/>
    <w:rsid w:val="00A61241"/>
    <w:rsid w:val="00A62497"/>
    <w:rsid w:val="00A624C3"/>
    <w:rsid w:val="00A638A2"/>
    <w:rsid w:val="00A63A4B"/>
    <w:rsid w:val="00A64A22"/>
    <w:rsid w:val="00A64D64"/>
    <w:rsid w:val="00A64FB3"/>
    <w:rsid w:val="00A7076E"/>
    <w:rsid w:val="00A72B82"/>
    <w:rsid w:val="00A72CA2"/>
    <w:rsid w:val="00A73464"/>
    <w:rsid w:val="00A73697"/>
    <w:rsid w:val="00A74DCF"/>
    <w:rsid w:val="00A76C51"/>
    <w:rsid w:val="00A81195"/>
    <w:rsid w:val="00A82560"/>
    <w:rsid w:val="00A84A3E"/>
    <w:rsid w:val="00A84A93"/>
    <w:rsid w:val="00A86D8E"/>
    <w:rsid w:val="00A87D9C"/>
    <w:rsid w:val="00A90BFB"/>
    <w:rsid w:val="00A92000"/>
    <w:rsid w:val="00A92CA2"/>
    <w:rsid w:val="00A93A42"/>
    <w:rsid w:val="00A93E26"/>
    <w:rsid w:val="00A95363"/>
    <w:rsid w:val="00A953A6"/>
    <w:rsid w:val="00A958EE"/>
    <w:rsid w:val="00A967B9"/>
    <w:rsid w:val="00A97388"/>
    <w:rsid w:val="00A97952"/>
    <w:rsid w:val="00A97B4C"/>
    <w:rsid w:val="00AA1B91"/>
    <w:rsid w:val="00AA34E6"/>
    <w:rsid w:val="00AA60C3"/>
    <w:rsid w:val="00AA67F7"/>
    <w:rsid w:val="00AA6D9F"/>
    <w:rsid w:val="00AB1098"/>
    <w:rsid w:val="00AB37A4"/>
    <w:rsid w:val="00AB3E33"/>
    <w:rsid w:val="00AB6E26"/>
    <w:rsid w:val="00AB7136"/>
    <w:rsid w:val="00AB76D9"/>
    <w:rsid w:val="00AC3084"/>
    <w:rsid w:val="00AC3EE8"/>
    <w:rsid w:val="00AC3FB2"/>
    <w:rsid w:val="00AD1F04"/>
    <w:rsid w:val="00AD26CF"/>
    <w:rsid w:val="00AD4925"/>
    <w:rsid w:val="00AD50D1"/>
    <w:rsid w:val="00AD532A"/>
    <w:rsid w:val="00AD7721"/>
    <w:rsid w:val="00AD7C9B"/>
    <w:rsid w:val="00AE12C2"/>
    <w:rsid w:val="00AE24BE"/>
    <w:rsid w:val="00AE2511"/>
    <w:rsid w:val="00AE30A9"/>
    <w:rsid w:val="00AE33A7"/>
    <w:rsid w:val="00AE4180"/>
    <w:rsid w:val="00AF0351"/>
    <w:rsid w:val="00AF04D6"/>
    <w:rsid w:val="00AF0D01"/>
    <w:rsid w:val="00AF0E08"/>
    <w:rsid w:val="00AF113A"/>
    <w:rsid w:val="00AF36CD"/>
    <w:rsid w:val="00AF4524"/>
    <w:rsid w:val="00AF4F1D"/>
    <w:rsid w:val="00AF7262"/>
    <w:rsid w:val="00AF7596"/>
    <w:rsid w:val="00B02166"/>
    <w:rsid w:val="00B0395E"/>
    <w:rsid w:val="00B0474A"/>
    <w:rsid w:val="00B0493F"/>
    <w:rsid w:val="00B05814"/>
    <w:rsid w:val="00B05AC6"/>
    <w:rsid w:val="00B0673B"/>
    <w:rsid w:val="00B0674B"/>
    <w:rsid w:val="00B079B0"/>
    <w:rsid w:val="00B07ED7"/>
    <w:rsid w:val="00B10BEE"/>
    <w:rsid w:val="00B10DB7"/>
    <w:rsid w:val="00B11ACB"/>
    <w:rsid w:val="00B12899"/>
    <w:rsid w:val="00B13571"/>
    <w:rsid w:val="00B13AF3"/>
    <w:rsid w:val="00B154C6"/>
    <w:rsid w:val="00B15981"/>
    <w:rsid w:val="00B159CC"/>
    <w:rsid w:val="00B16144"/>
    <w:rsid w:val="00B1682D"/>
    <w:rsid w:val="00B20097"/>
    <w:rsid w:val="00B21F66"/>
    <w:rsid w:val="00B22E38"/>
    <w:rsid w:val="00B23FB5"/>
    <w:rsid w:val="00B2418F"/>
    <w:rsid w:val="00B246F7"/>
    <w:rsid w:val="00B25941"/>
    <w:rsid w:val="00B26580"/>
    <w:rsid w:val="00B26ADD"/>
    <w:rsid w:val="00B26D60"/>
    <w:rsid w:val="00B278D9"/>
    <w:rsid w:val="00B30944"/>
    <w:rsid w:val="00B30F13"/>
    <w:rsid w:val="00B310D4"/>
    <w:rsid w:val="00B34335"/>
    <w:rsid w:val="00B3559D"/>
    <w:rsid w:val="00B36077"/>
    <w:rsid w:val="00B3619F"/>
    <w:rsid w:val="00B37479"/>
    <w:rsid w:val="00B4044E"/>
    <w:rsid w:val="00B41B6B"/>
    <w:rsid w:val="00B426A5"/>
    <w:rsid w:val="00B44AE7"/>
    <w:rsid w:val="00B44C4D"/>
    <w:rsid w:val="00B45BAC"/>
    <w:rsid w:val="00B468B9"/>
    <w:rsid w:val="00B50D7F"/>
    <w:rsid w:val="00B52BDF"/>
    <w:rsid w:val="00B54F99"/>
    <w:rsid w:val="00B55E09"/>
    <w:rsid w:val="00B566AE"/>
    <w:rsid w:val="00B56EF8"/>
    <w:rsid w:val="00B60788"/>
    <w:rsid w:val="00B6141D"/>
    <w:rsid w:val="00B62207"/>
    <w:rsid w:val="00B6379A"/>
    <w:rsid w:val="00B703B1"/>
    <w:rsid w:val="00B70549"/>
    <w:rsid w:val="00B71249"/>
    <w:rsid w:val="00B716A8"/>
    <w:rsid w:val="00B71F64"/>
    <w:rsid w:val="00B72AC8"/>
    <w:rsid w:val="00B75DE8"/>
    <w:rsid w:val="00B81DBA"/>
    <w:rsid w:val="00B82D4E"/>
    <w:rsid w:val="00B834C2"/>
    <w:rsid w:val="00B839A1"/>
    <w:rsid w:val="00B8421B"/>
    <w:rsid w:val="00B8533D"/>
    <w:rsid w:val="00B85BA0"/>
    <w:rsid w:val="00B8757F"/>
    <w:rsid w:val="00B87ADD"/>
    <w:rsid w:val="00B87D54"/>
    <w:rsid w:val="00B9044B"/>
    <w:rsid w:val="00B90EC2"/>
    <w:rsid w:val="00B911BC"/>
    <w:rsid w:val="00B92785"/>
    <w:rsid w:val="00B93102"/>
    <w:rsid w:val="00B9470B"/>
    <w:rsid w:val="00B958C8"/>
    <w:rsid w:val="00B95F8E"/>
    <w:rsid w:val="00B9622B"/>
    <w:rsid w:val="00B97D8B"/>
    <w:rsid w:val="00BA03F6"/>
    <w:rsid w:val="00BA6A9E"/>
    <w:rsid w:val="00BB00B0"/>
    <w:rsid w:val="00BB072F"/>
    <w:rsid w:val="00BB0C5E"/>
    <w:rsid w:val="00BB1B15"/>
    <w:rsid w:val="00BB1E1C"/>
    <w:rsid w:val="00BB284A"/>
    <w:rsid w:val="00BB3AB3"/>
    <w:rsid w:val="00BB536E"/>
    <w:rsid w:val="00BB5FFF"/>
    <w:rsid w:val="00BC136F"/>
    <w:rsid w:val="00BC15E6"/>
    <w:rsid w:val="00BC5D70"/>
    <w:rsid w:val="00BC7063"/>
    <w:rsid w:val="00BC75ED"/>
    <w:rsid w:val="00BC7B0C"/>
    <w:rsid w:val="00BD1AB6"/>
    <w:rsid w:val="00BD2F60"/>
    <w:rsid w:val="00BD38C6"/>
    <w:rsid w:val="00BD49E0"/>
    <w:rsid w:val="00BD4A4F"/>
    <w:rsid w:val="00BD600C"/>
    <w:rsid w:val="00BE1B29"/>
    <w:rsid w:val="00BE1BBB"/>
    <w:rsid w:val="00BE6497"/>
    <w:rsid w:val="00BE7D6D"/>
    <w:rsid w:val="00BF24DC"/>
    <w:rsid w:val="00BF3D6F"/>
    <w:rsid w:val="00BF6CF9"/>
    <w:rsid w:val="00BF7CAF"/>
    <w:rsid w:val="00BF7CBD"/>
    <w:rsid w:val="00BF7EBF"/>
    <w:rsid w:val="00C02BD3"/>
    <w:rsid w:val="00C039A4"/>
    <w:rsid w:val="00C04AE7"/>
    <w:rsid w:val="00C04B17"/>
    <w:rsid w:val="00C04D33"/>
    <w:rsid w:val="00C05575"/>
    <w:rsid w:val="00C10701"/>
    <w:rsid w:val="00C10B2C"/>
    <w:rsid w:val="00C11BD8"/>
    <w:rsid w:val="00C1264F"/>
    <w:rsid w:val="00C12B4F"/>
    <w:rsid w:val="00C13207"/>
    <w:rsid w:val="00C1398B"/>
    <w:rsid w:val="00C167AC"/>
    <w:rsid w:val="00C20311"/>
    <w:rsid w:val="00C20901"/>
    <w:rsid w:val="00C211A6"/>
    <w:rsid w:val="00C236D0"/>
    <w:rsid w:val="00C25E7F"/>
    <w:rsid w:val="00C264FE"/>
    <w:rsid w:val="00C26A53"/>
    <w:rsid w:val="00C30915"/>
    <w:rsid w:val="00C31059"/>
    <w:rsid w:val="00C32B00"/>
    <w:rsid w:val="00C3406C"/>
    <w:rsid w:val="00C35447"/>
    <w:rsid w:val="00C360A7"/>
    <w:rsid w:val="00C36A80"/>
    <w:rsid w:val="00C37163"/>
    <w:rsid w:val="00C37C15"/>
    <w:rsid w:val="00C401FC"/>
    <w:rsid w:val="00C41295"/>
    <w:rsid w:val="00C42687"/>
    <w:rsid w:val="00C42E15"/>
    <w:rsid w:val="00C42F0C"/>
    <w:rsid w:val="00C43368"/>
    <w:rsid w:val="00C43C56"/>
    <w:rsid w:val="00C45606"/>
    <w:rsid w:val="00C45663"/>
    <w:rsid w:val="00C507DC"/>
    <w:rsid w:val="00C56035"/>
    <w:rsid w:val="00C564A9"/>
    <w:rsid w:val="00C57A76"/>
    <w:rsid w:val="00C57D4A"/>
    <w:rsid w:val="00C60387"/>
    <w:rsid w:val="00C60BA7"/>
    <w:rsid w:val="00C60D78"/>
    <w:rsid w:val="00C60F1F"/>
    <w:rsid w:val="00C617E3"/>
    <w:rsid w:val="00C6296A"/>
    <w:rsid w:val="00C62B6C"/>
    <w:rsid w:val="00C62B95"/>
    <w:rsid w:val="00C659DD"/>
    <w:rsid w:val="00C66A6C"/>
    <w:rsid w:val="00C675E0"/>
    <w:rsid w:val="00C70BBC"/>
    <w:rsid w:val="00C70C54"/>
    <w:rsid w:val="00C710D3"/>
    <w:rsid w:val="00C714E5"/>
    <w:rsid w:val="00C71B05"/>
    <w:rsid w:val="00C82090"/>
    <w:rsid w:val="00C8239B"/>
    <w:rsid w:val="00C83D6D"/>
    <w:rsid w:val="00C8584D"/>
    <w:rsid w:val="00C866B1"/>
    <w:rsid w:val="00C90171"/>
    <w:rsid w:val="00C90B94"/>
    <w:rsid w:val="00C90BAF"/>
    <w:rsid w:val="00C913A7"/>
    <w:rsid w:val="00C91601"/>
    <w:rsid w:val="00C92EDD"/>
    <w:rsid w:val="00C92F07"/>
    <w:rsid w:val="00C92F8C"/>
    <w:rsid w:val="00C9317A"/>
    <w:rsid w:val="00C94555"/>
    <w:rsid w:val="00C9473F"/>
    <w:rsid w:val="00C94A68"/>
    <w:rsid w:val="00C96674"/>
    <w:rsid w:val="00C967F7"/>
    <w:rsid w:val="00C96C6A"/>
    <w:rsid w:val="00CA1982"/>
    <w:rsid w:val="00CA4EDA"/>
    <w:rsid w:val="00CA6E85"/>
    <w:rsid w:val="00CB179E"/>
    <w:rsid w:val="00CB1BE3"/>
    <w:rsid w:val="00CB30AA"/>
    <w:rsid w:val="00CB42EE"/>
    <w:rsid w:val="00CB5099"/>
    <w:rsid w:val="00CB62F3"/>
    <w:rsid w:val="00CC064A"/>
    <w:rsid w:val="00CC1B42"/>
    <w:rsid w:val="00CC1CB5"/>
    <w:rsid w:val="00CC2581"/>
    <w:rsid w:val="00CC30DA"/>
    <w:rsid w:val="00CC6202"/>
    <w:rsid w:val="00CC79C0"/>
    <w:rsid w:val="00CC7F28"/>
    <w:rsid w:val="00CD1AF3"/>
    <w:rsid w:val="00CD2580"/>
    <w:rsid w:val="00CD260D"/>
    <w:rsid w:val="00CD2984"/>
    <w:rsid w:val="00CD29FE"/>
    <w:rsid w:val="00CD2A3D"/>
    <w:rsid w:val="00CD4BA4"/>
    <w:rsid w:val="00CD65E5"/>
    <w:rsid w:val="00CE36A8"/>
    <w:rsid w:val="00CE37CB"/>
    <w:rsid w:val="00CE4A8D"/>
    <w:rsid w:val="00CE63C0"/>
    <w:rsid w:val="00CE7545"/>
    <w:rsid w:val="00CE7B0E"/>
    <w:rsid w:val="00CF19C6"/>
    <w:rsid w:val="00CF1F0E"/>
    <w:rsid w:val="00CF286D"/>
    <w:rsid w:val="00CF2874"/>
    <w:rsid w:val="00CF4132"/>
    <w:rsid w:val="00CF453F"/>
    <w:rsid w:val="00CF4923"/>
    <w:rsid w:val="00CF7152"/>
    <w:rsid w:val="00D015E8"/>
    <w:rsid w:val="00D02F5B"/>
    <w:rsid w:val="00D03D75"/>
    <w:rsid w:val="00D04367"/>
    <w:rsid w:val="00D046FB"/>
    <w:rsid w:val="00D04C8F"/>
    <w:rsid w:val="00D061D9"/>
    <w:rsid w:val="00D06CF1"/>
    <w:rsid w:val="00D07424"/>
    <w:rsid w:val="00D1092E"/>
    <w:rsid w:val="00D12B96"/>
    <w:rsid w:val="00D130F8"/>
    <w:rsid w:val="00D14258"/>
    <w:rsid w:val="00D1425F"/>
    <w:rsid w:val="00D145AC"/>
    <w:rsid w:val="00D157D4"/>
    <w:rsid w:val="00D15826"/>
    <w:rsid w:val="00D17002"/>
    <w:rsid w:val="00D17B06"/>
    <w:rsid w:val="00D20FAC"/>
    <w:rsid w:val="00D23BF6"/>
    <w:rsid w:val="00D23E78"/>
    <w:rsid w:val="00D2413C"/>
    <w:rsid w:val="00D244A3"/>
    <w:rsid w:val="00D2519D"/>
    <w:rsid w:val="00D30E46"/>
    <w:rsid w:val="00D318E3"/>
    <w:rsid w:val="00D33E04"/>
    <w:rsid w:val="00D37087"/>
    <w:rsid w:val="00D375E4"/>
    <w:rsid w:val="00D40C61"/>
    <w:rsid w:val="00D40CA9"/>
    <w:rsid w:val="00D41136"/>
    <w:rsid w:val="00D4353C"/>
    <w:rsid w:val="00D45515"/>
    <w:rsid w:val="00D460F8"/>
    <w:rsid w:val="00D476E3"/>
    <w:rsid w:val="00D51AF4"/>
    <w:rsid w:val="00D54A99"/>
    <w:rsid w:val="00D54E94"/>
    <w:rsid w:val="00D55276"/>
    <w:rsid w:val="00D606D5"/>
    <w:rsid w:val="00D61E7E"/>
    <w:rsid w:val="00D6212B"/>
    <w:rsid w:val="00D6262F"/>
    <w:rsid w:val="00D63C28"/>
    <w:rsid w:val="00D66DB5"/>
    <w:rsid w:val="00D704D8"/>
    <w:rsid w:val="00D70DC9"/>
    <w:rsid w:val="00D7298E"/>
    <w:rsid w:val="00D72EF7"/>
    <w:rsid w:val="00D741B3"/>
    <w:rsid w:val="00D75B96"/>
    <w:rsid w:val="00D777F2"/>
    <w:rsid w:val="00D808D8"/>
    <w:rsid w:val="00D810F4"/>
    <w:rsid w:val="00D81C25"/>
    <w:rsid w:val="00D835EA"/>
    <w:rsid w:val="00D86002"/>
    <w:rsid w:val="00D86344"/>
    <w:rsid w:val="00D86EF4"/>
    <w:rsid w:val="00D873EA"/>
    <w:rsid w:val="00D876EF"/>
    <w:rsid w:val="00D87AA0"/>
    <w:rsid w:val="00D918E8"/>
    <w:rsid w:val="00D919B4"/>
    <w:rsid w:val="00D91DA9"/>
    <w:rsid w:val="00D92260"/>
    <w:rsid w:val="00D92ADF"/>
    <w:rsid w:val="00D9552E"/>
    <w:rsid w:val="00D96A02"/>
    <w:rsid w:val="00DA1148"/>
    <w:rsid w:val="00DA232A"/>
    <w:rsid w:val="00DA47F2"/>
    <w:rsid w:val="00DA4B36"/>
    <w:rsid w:val="00DA6CAC"/>
    <w:rsid w:val="00DA72E2"/>
    <w:rsid w:val="00DB1076"/>
    <w:rsid w:val="00DB13D7"/>
    <w:rsid w:val="00DB2A6E"/>
    <w:rsid w:val="00DB72BA"/>
    <w:rsid w:val="00DC14D6"/>
    <w:rsid w:val="00DC445B"/>
    <w:rsid w:val="00DC6DDA"/>
    <w:rsid w:val="00DC780F"/>
    <w:rsid w:val="00DC79F2"/>
    <w:rsid w:val="00DC7ACF"/>
    <w:rsid w:val="00DD05AE"/>
    <w:rsid w:val="00DD0719"/>
    <w:rsid w:val="00DD2A50"/>
    <w:rsid w:val="00DD43B7"/>
    <w:rsid w:val="00DE04BC"/>
    <w:rsid w:val="00DE114B"/>
    <w:rsid w:val="00DE2054"/>
    <w:rsid w:val="00DE3E66"/>
    <w:rsid w:val="00DE4A68"/>
    <w:rsid w:val="00DE640E"/>
    <w:rsid w:val="00DE7698"/>
    <w:rsid w:val="00DE7998"/>
    <w:rsid w:val="00DF34DD"/>
    <w:rsid w:val="00DF3CAC"/>
    <w:rsid w:val="00DF4717"/>
    <w:rsid w:val="00DF4B63"/>
    <w:rsid w:val="00E00FB3"/>
    <w:rsid w:val="00E01481"/>
    <w:rsid w:val="00E015E3"/>
    <w:rsid w:val="00E023CE"/>
    <w:rsid w:val="00E02A6D"/>
    <w:rsid w:val="00E0309C"/>
    <w:rsid w:val="00E10123"/>
    <w:rsid w:val="00E10B60"/>
    <w:rsid w:val="00E14928"/>
    <w:rsid w:val="00E15B4D"/>
    <w:rsid w:val="00E16568"/>
    <w:rsid w:val="00E20403"/>
    <w:rsid w:val="00E20BBA"/>
    <w:rsid w:val="00E2139B"/>
    <w:rsid w:val="00E2193E"/>
    <w:rsid w:val="00E21F6D"/>
    <w:rsid w:val="00E220F9"/>
    <w:rsid w:val="00E23563"/>
    <w:rsid w:val="00E251A7"/>
    <w:rsid w:val="00E25504"/>
    <w:rsid w:val="00E264C7"/>
    <w:rsid w:val="00E267B0"/>
    <w:rsid w:val="00E26A8B"/>
    <w:rsid w:val="00E27CC8"/>
    <w:rsid w:val="00E30820"/>
    <w:rsid w:val="00E318B6"/>
    <w:rsid w:val="00E3498B"/>
    <w:rsid w:val="00E35AC8"/>
    <w:rsid w:val="00E35B78"/>
    <w:rsid w:val="00E41E4D"/>
    <w:rsid w:val="00E42BD9"/>
    <w:rsid w:val="00E42D8D"/>
    <w:rsid w:val="00E4377C"/>
    <w:rsid w:val="00E444EF"/>
    <w:rsid w:val="00E470B3"/>
    <w:rsid w:val="00E47D06"/>
    <w:rsid w:val="00E518CE"/>
    <w:rsid w:val="00E51D74"/>
    <w:rsid w:val="00E6018A"/>
    <w:rsid w:val="00E610DC"/>
    <w:rsid w:val="00E6240B"/>
    <w:rsid w:val="00E64C07"/>
    <w:rsid w:val="00E65E26"/>
    <w:rsid w:val="00E671CA"/>
    <w:rsid w:val="00E709B6"/>
    <w:rsid w:val="00E71103"/>
    <w:rsid w:val="00E71E37"/>
    <w:rsid w:val="00E72D4F"/>
    <w:rsid w:val="00E73451"/>
    <w:rsid w:val="00E757F8"/>
    <w:rsid w:val="00E75DBD"/>
    <w:rsid w:val="00E80438"/>
    <w:rsid w:val="00E81B7B"/>
    <w:rsid w:val="00E81C37"/>
    <w:rsid w:val="00E823CD"/>
    <w:rsid w:val="00E843AE"/>
    <w:rsid w:val="00E84B95"/>
    <w:rsid w:val="00E86152"/>
    <w:rsid w:val="00E902DE"/>
    <w:rsid w:val="00E90F42"/>
    <w:rsid w:val="00E911BE"/>
    <w:rsid w:val="00E911DC"/>
    <w:rsid w:val="00E91253"/>
    <w:rsid w:val="00E94664"/>
    <w:rsid w:val="00E948D9"/>
    <w:rsid w:val="00E95DC0"/>
    <w:rsid w:val="00E963AC"/>
    <w:rsid w:val="00E96B67"/>
    <w:rsid w:val="00EA0C00"/>
    <w:rsid w:val="00EA18B3"/>
    <w:rsid w:val="00EA1B2C"/>
    <w:rsid w:val="00EA6596"/>
    <w:rsid w:val="00EA6972"/>
    <w:rsid w:val="00EA6BCA"/>
    <w:rsid w:val="00EA7667"/>
    <w:rsid w:val="00EB1780"/>
    <w:rsid w:val="00EB19E6"/>
    <w:rsid w:val="00EB2B12"/>
    <w:rsid w:val="00EB4F2D"/>
    <w:rsid w:val="00EC32E8"/>
    <w:rsid w:val="00EC4691"/>
    <w:rsid w:val="00EC71CF"/>
    <w:rsid w:val="00ED0089"/>
    <w:rsid w:val="00ED15FA"/>
    <w:rsid w:val="00ED2178"/>
    <w:rsid w:val="00ED2453"/>
    <w:rsid w:val="00ED3634"/>
    <w:rsid w:val="00ED3E81"/>
    <w:rsid w:val="00ED55B4"/>
    <w:rsid w:val="00ED5F4D"/>
    <w:rsid w:val="00ED61BB"/>
    <w:rsid w:val="00ED63FC"/>
    <w:rsid w:val="00EE1BBB"/>
    <w:rsid w:val="00EE1D1F"/>
    <w:rsid w:val="00EE49B5"/>
    <w:rsid w:val="00EE649B"/>
    <w:rsid w:val="00EE64D5"/>
    <w:rsid w:val="00EE7D48"/>
    <w:rsid w:val="00EF02BA"/>
    <w:rsid w:val="00EF032D"/>
    <w:rsid w:val="00EF0520"/>
    <w:rsid w:val="00EF09B9"/>
    <w:rsid w:val="00EF1235"/>
    <w:rsid w:val="00EF156B"/>
    <w:rsid w:val="00EF2632"/>
    <w:rsid w:val="00EF6092"/>
    <w:rsid w:val="00EF6C2E"/>
    <w:rsid w:val="00F00671"/>
    <w:rsid w:val="00F015E5"/>
    <w:rsid w:val="00F01F6E"/>
    <w:rsid w:val="00F0360C"/>
    <w:rsid w:val="00F03963"/>
    <w:rsid w:val="00F047A1"/>
    <w:rsid w:val="00F04AFA"/>
    <w:rsid w:val="00F06F51"/>
    <w:rsid w:val="00F10377"/>
    <w:rsid w:val="00F10CAA"/>
    <w:rsid w:val="00F114C2"/>
    <w:rsid w:val="00F11EA0"/>
    <w:rsid w:val="00F125A5"/>
    <w:rsid w:val="00F12FDA"/>
    <w:rsid w:val="00F1556A"/>
    <w:rsid w:val="00F20DB2"/>
    <w:rsid w:val="00F24B74"/>
    <w:rsid w:val="00F26170"/>
    <w:rsid w:val="00F31829"/>
    <w:rsid w:val="00F319AA"/>
    <w:rsid w:val="00F341FE"/>
    <w:rsid w:val="00F35766"/>
    <w:rsid w:val="00F35C60"/>
    <w:rsid w:val="00F368F5"/>
    <w:rsid w:val="00F37BAD"/>
    <w:rsid w:val="00F43938"/>
    <w:rsid w:val="00F43FBF"/>
    <w:rsid w:val="00F460B5"/>
    <w:rsid w:val="00F465E2"/>
    <w:rsid w:val="00F47B51"/>
    <w:rsid w:val="00F504BC"/>
    <w:rsid w:val="00F50987"/>
    <w:rsid w:val="00F5123B"/>
    <w:rsid w:val="00F5162D"/>
    <w:rsid w:val="00F51F02"/>
    <w:rsid w:val="00F52FB3"/>
    <w:rsid w:val="00F53FA1"/>
    <w:rsid w:val="00F559BC"/>
    <w:rsid w:val="00F56A0D"/>
    <w:rsid w:val="00F662D1"/>
    <w:rsid w:val="00F706EE"/>
    <w:rsid w:val="00F70CBE"/>
    <w:rsid w:val="00F7160D"/>
    <w:rsid w:val="00F72268"/>
    <w:rsid w:val="00F73043"/>
    <w:rsid w:val="00F7573D"/>
    <w:rsid w:val="00F7693A"/>
    <w:rsid w:val="00F76F7B"/>
    <w:rsid w:val="00F7758C"/>
    <w:rsid w:val="00F77F86"/>
    <w:rsid w:val="00F80367"/>
    <w:rsid w:val="00F854FF"/>
    <w:rsid w:val="00F858B4"/>
    <w:rsid w:val="00F8665E"/>
    <w:rsid w:val="00F867B2"/>
    <w:rsid w:val="00F96F36"/>
    <w:rsid w:val="00F97144"/>
    <w:rsid w:val="00FA0E85"/>
    <w:rsid w:val="00FA1AE9"/>
    <w:rsid w:val="00FA202C"/>
    <w:rsid w:val="00FA2B5F"/>
    <w:rsid w:val="00FA3C48"/>
    <w:rsid w:val="00FA3CC2"/>
    <w:rsid w:val="00FA4EB0"/>
    <w:rsid w:val="00FA647F"/>
    <w:rsid w:val="00FA6AEE"/>
    <w:rsid w:val="00FA70F6"/>
    <w:rsid w:val="00FA7EB5"/>
    <w:rsid w:val="00FA7F69"/>
    <w:rsid w:val="00FB0891"/>
    <w:rsid w:val="00FB0936"/>
    <w:rsid w:val="00FB11B3"/>
    <w:rsid w:val="00FB267F"/>
    <w:rsid w:val="00FB4257"/>
    <w:rsid w:val="00FB4D07"/>
    <w:rsid w:val="00FB5E8C"/>
    <w:rsid w:val="00FB6976"/>
    <w:rsid w:val="00FB6A1F"/>
    <w:rsid w:val="00FC0962"/>
    <w:rsid w:val="00FC0D4C"/>
    <w:rsid w:val="00FC2FE6"/>
    <w:rsid w:val="00FC34E6"/>
    <w:rsid w:val="00FC6987"/>
    <w:rsid w:val="00FC7BF1"/>
    <w:rsid w:val="00FD2688"/>
    <w:rsid w:val="00FD283A"/>
    <w:rsid w:val="00FD406F"/>
    <w:rsid w:val="00FD5B58"/>
    <w:rsid w:val="00FE0FD8"/>
    <w:rsid w:val="00FE11D2"/>
    <w:rsid w:val="00FE1907"/>
    <w:rsid w:val="00FE3570"/>
    <w:rsid w:val="00FE3B08"/>
    <w:rsid w:val="00FE4BDB"/>
    <w:rsid w:val="00FE4FAA"/>
    <w:rsid w:val="00FE53FB"/>
    <w:rsid w:val="00FE5F57"/>
    <w:rsid w:val="00FE6B25"/>
    <w:rsid w:val="00FE7135"/>
    <w:rsid w:val="00FE7C92"/>
    <w:rsid w:val="00FF06C8"/>
    <w:rsid w:val="00FF09D0"/>
    <w:rsid w:val="00FF1C47"/>
    <w:rsid w:val="00FF1F53"/>
    <w:rsid w:val="00FF27F2"/>
    <w:rsid w:val="00FF2CB5"/>
    <w:rsid w:val="00FF5D34"/>
    <w:rsid w:val="00FF6978"/>
    <w:rsid w:val="02FE1E20"/>
    <w:rsid w:val="06767768"/>
    <w:rsid w:val="0A81B7A6"/>
    <w:rsid w:val="12E5CCFF"/>
    <w:rsid w:val="1F64DFC1"/>
    <w:rsid w:val="20AA0582"/>
    <w:rsid w:val="2689934B"/>
    <w:rsid w:val="3404AB2E"/>
    <w:rsid w:val="3BC8A315"/>
    <w:rsid w:val="467C3DF6"/>
    <w:rsid w:val="4E88C861"/>
    <w:rsid w:val="4EB5CB5D"/>
    <w:rsid w:val="5DA99333"/>
    <w:rsid w:val="5F548EF0"/>
    <w:rsid w:val="750B15BD"/>
    <w:rsid w:val="7519A8C2"/>
    <w:rsid w:val="7F3B3472"/>
  </w:rsids>
  <m:mathPr>
    <m:mathFont m:val="Cambria Math"/>
    <m:brkBin m:val="before"/>
    <m:brkBinSub m:val="--"/>
    <m:smallFrac/>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E6DE249"/>
  <w15:docId w15:val="{D4144685-CDB6-4C47-948E-9CDF9B3D9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836"/>
    <w:pPr>
      <w:spacing w:line="288" w:lineRule="auto"/>
    </w:pPr>
    <w:rPr>
      <w:rFonts w:asciiTheme="minorHAnsi" w:eastAsia="Times New Roman" w:hAnsiTheme="minorHAnsi"/>
      <w:szCs w:val="24"/>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
    <w:name w:val="Absatz-Standardschrift"/>
    <w:semiHidden/>
    <w:rsid w:val="00E318B6"/>
  </w:style>
  <w:style w:type="table" w:customStyle="1" w:styleId="NormaleTabe">
    <w:name w:val="Normale Tabe"/>
    <w:semiHidden/>
    <w:rsid w:val="00E318B6"/>
    <w:rPr>
      <w:lang w:bidi="de-DE"/>
    </w:rPr>
    <w:tblPr>
      <w:tblInd w:w="0" w:type="dxa"/>
      <w:tblCellMar>
        <w:top w:w="0" w:type="dxa"/>
        <w:left w:w="108" w:type="dxa"/>
        <w:bottom w:w="0" w:type="dxa"/>
        <w:right w:w="108" w:type="dxa"/>
      </w:tblCellMar>
    </w:tblPr>
  </w:style>
  <w:style w:type="paragraph" w:customStyle="1" w:styleId="Sprechblasen">
    <w:name w:val="Sprechblasen"/>
    <w:basedOn w:val="Normal"/>
    <w:semiHidden/>
    <w:rsid w:val="00620D32"/>
    <w:pPr>
      <w:spacing w:line="240" w:lineRule="auto"/>
    </w:pPr>
    <w:rPr>
      <w:rFonts w:ascii="Lucida Grande" w:eastAsia="MS Mincho" w:hAnsi="Lucida Grande"/>
      <w:sz w:val="18"/>
      <w:szCs w:val="18"/>
      <w:lang w:bidi="de-DE"/>
    </w:rPr>
  </w:style>
  <w:style w:type="paragraph" w:styleId="Header">
    <w:name w:val="header"/>
    <w:basedOn w:val="Normal"/>
    <w:link w:val="HeaderChar"/>
    <w:unhideWhenUsed/>
    <w:rsid w:val="009A6616"/>
    <w:pPr>
      <w:tabs>
        <w:tab w:val="center" w:pos="4680"/>
        <w:tab w:val="right" w:pos="9360"/>
      </w:tabs>
    </w:pPr>
  </w:style>
  <w:style w:type="character" w:customStyle="1" w:styleId="HeaderChar">
    <w:name w:val="Header Char"/>
    <w:basedOn w:val="DefaultParagraphFont"/>
    <w:link w:val="Header"/>
    <w:rsid w:val="009A6616"/>
    <w:rPr>
      <w:rFonts w:eastAsia="Times New Roman"/>
      <w:sz w:val="24"/>
      <w:szCs w:val="24"/>
      <w:lang w:val="it-IT" w:eastAsia="de-DE"/>
    </w:rPr>
  </w:style>
  <w:style w:type="paragraph" w:styleId="Footer">
    <w:name w:val="footer"/>
    <w:basedOn w:val="Normal"/>
    <w:link w:val="FooterChar"/>
    <w:uiPriority w:val="99"/>
    <w:unhideWhenUsed/>
    <w:rsid w:val="00620D32"/>
    <w:pPr>
      <w:tabs>
        <w:tab w:val="center" w:pos="4680"/>
        <w:tab w:val="right" w:pos="9360"/>
      </w:tabs>
    </w:pPr>
    <w:rPr>
      <w:sz w:val="14"/>
    </w:rPr>
  </w:style>
  <w:style w:type="character" w:customStyle="1" w:styleId="FooterChar">
    <w:name w:val="Footer Char"/>
    <w:basedOn w:val="DefaultParagraphFont"/>
    <w:link w:val="Footer"/>
    <w:uiPriority w:val="99"/>
    <w:rsid w:val="00620D32"/>
    <w:rPr>
      <w:rFonts w:asciiTheme="minorHAnsi" w:eastAsia="Times New Roman" w:hAnsiTheme="minorHAnsi"/>
      <w:sz w:val="14"/>
      <w:szCs w:val="24"/>
      <w:lang w:val="it-IT" w:eastAsia="de-DE"/>
    </w:rPr>
  </w:style>
  <w:style w:type="paragraph" w:styleId="EndnoteText">
    <w:name w:val="endnote text"/>
    <w:basedOn w:val="Normal"/>
    <w:link w:val="EndnoteTextChar"/>
    <w:uiPriority w:val="99"/>
    <w:semiHidden/>
    <w:unhideWhenUsed/>
    <w:rsid w:val="006E730A"/>
    <w:rPr>
      <w:szCs w:val="20"/>
    </w:rPr>
  </w:style>
  <w:style w:type="character" w:customStyle="1" w:styleId="EndnoteTextChar">
    <w:name w:val="Endnote Text Char"/>
    <w:basedOn w:val="DefaultParagraphFont"/>
    <w:link w:val="EndnoteText"/>
    <w:uiPriority w:val="99"/>
    <w:semiHidden/>
    <w:rsid w:val="006E730A"/>
    <w:rPr>
      <w:rFonts w:eastAsia="Times New Roman"/>
      <w:lang w:val="it-IT" w:eastAsia="de-DE"/>
    </w:rPr>
  </w:style>
  <w:style w:type="character" w:styleId="EndnoteReference">
    <w:name w:val="endnote reference"/>
    <w:basedOn w:val="DefaultParagraphFont"/>
    <w:uiPriority w:val="99"/>
    <w:semiHidden/>
    <w:unhideWhenUsed/>
    <w:rsid w:val="006E730A"/>
    <w:rPr>
      <w:vertAlign w:val="superscript"/>
    </w:rPr>
  </w:style>
  <w:style w:type="character" w:styleId="Hyperlink">
    <w:name w:val="Hyperlink"/>
    <w:basedOn w:val="DefaultParagraphFont"/>
    <w:uiPriority w:val="99"/>
    <w:unhideWhenUsed/>
    <w:qFormat/>
    <w:rsid w:val="006E730A"/>
    <w:rPr>
      <w:color w:val="0000FF" w:themeColor="hyperlink"/>
      <w:u w:val="single"/>
    </w:rPr>
  </w:style>
  <w:style w:type="character" w:styleId="Emphasis">
    <w:name w:val="Emphasis"/>
    <w:basedOn w:val="DefaultParagraphFont"/>
    <w:uiPriority w:val="20"/>
    <w:qFormat/>
    <w:rsid w:val="00705AD6"/>
    <w:rPr>
      <w:i/>
      <w:iCs/>
    </w:rPr>
  </w:style>
  <w:style w:type="paragraph" w:styleId="BalloonText">
    <w:name w:val="Balloon Text"/>
    <w:basedOn w:val="Normal"/>
    <w:link w:val="BalloonTextChar"/>
    <w:uiPriority w:val="99"/>
    <w:semiHidden/>
    <w:unhideWhenUsed/>
    <w:rsid w:val="00906E27"/>
    <w:rPr>
      <w:rFonts w:ascii="Tahoma" w:hAnsi="Tahoma" w:cs="Tahoma"/>
      <w:sz w:val="16"/>
      <w:szCs w:val="16"/>
    </w:rPr>
  </w:style>
  <w:style w:type="character" w:customStyle="1" w:styleId="BalloonTextChar">
    <w:name w:val="Balloon Text Char"/>
    <w:basedOn w:val="DefaultParagraphFont"/>
    <w:link w:val="BalloonText"/>
    <w:uiPriority w:val="99"/>
    <w:semiHidden/>
    <w:rsid w:val="00906E27"/>
    <w:rPr>
      <w:rFonts w:ascii="Tahoma" w:eastAsia="Times New Roman" w:hAnsi="Tahoma" w:cs="Tahoma"/>
      <w:sz w:val="16"/>
      <w:szCs w:val="16"/>
      <w:lang w:val="it-IT" w:eastAsia="de-DE"/>
    </w:rPr>
  </w:style>
  <w:style w:type="paragraph" w:customStyle="1" w:styleId="KeinAbsatzformat">
    <w:name w:val="[Kein Absatzformat]"/>
    <w:rsid w:val="00D318E3"/>
    <w:pPr>
      <w:widowControl w:val="0"/>
      <w:autoSpaceDE w:val="0"/>
      <w:autoSpaceDN w:val="0"/>
      <w:adjustRightInd w:val="0"/>
      <w:spacing w:line="288" w:lineRule="auto"/>
      <w:textAlignment w:val="center"/>
    </w:pPr>
    <w:rPr>
      <w:rFonts w:ascii="Arial" w:hAnsi="Arial" w:cs="Arial"/>
      <w:color w:val="000000"/>
    </w:rPr>
  </w:style>
  <w:style w:type="table" w:styleId="TableGrid">
    <w:name w:val="Table Grid"/>
    <w:basedOn w:val="TableNormal"/>
    <w:uiPriority w:val="59"/>
    <w:rsid w:val="00E213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Black">
    <w:name w:val="Info Black"/>
    <w:basedOn w:val="KeinAbsatzformat"/>
    <w:uiPriority w:val="99"/>
    <w:rsid w:val="00E2139B"/>
    <w:pPr>
      <w:tabs>
        <w:tab w:val="left" w:pos="154"/>
      </w:tabs>
      <w:spacing w:line="204" w:lineRule="atLeast"/>
    </w:pPr>
    <w:rPr>
      <w:rFonts w:ascii="Arial-Black" w:hAnsi="Arial-Black" w:cs="Arial-Black"/>
      <w:spacing w:val="1"/>
      <w:sz w:val="14"/>
      <w:szCs w:val="14"/>
    </w:rPr>
  </w:style>
  <w:style w:type="paragraph" w:customStyle="1" w:styleId="InfoBook6">
    <w:name w:val="Info Book 6"/>
    <w:aliases w:val="8 Pt."/>
    <w:basedOn w:val="KeinAbsatzformat"/>
    <w:uiPriority w:val="99"/>
    <w:rsid w:val="00E2139B"/>
    <w:pPr>
      <w:tabs>
        <w:tab w:val="left" w:pos="170"/>
      </w:tabs>
      <w:spacing w:line="204" w:lineRule="atLeast"/>
    </w:pPr>
    <w:rPr>
      <w:rFonts w:ascii="ArialMT" w:hAnsi="ArialMT" w:cs="ArialMT"/>
      <w:spacing w:val="2"/>
      <w:sz w:val="14"/>
      <w:szCs w:val="14"/>
    </w:rPr>
  </w:style>
  <w:style w:type="paragraph" w:customStyle="1" w:styleId="Arial">
    <w:name w:val="Arial"/>
    <w:basedOn w:val="Normal"/>
    <w:rsid w:val="00DC445B"/>
  </w:style>
  <w:style w:type="paragraph" w:styleId="BodyText3">
    <w:name w:val="Body Text 3"/>
    <w:basedOn w:val="Normal"/>
    <w:link w:val="BodyText3Char"/>
    <w:rsid w:val="00D81C25"/>
    <w:pPr>
      <w:spacing w:line="240" w:lineRule="auto"/>
      <w:jc w:val="both"/>
    </w:pPr>
    <w:rPr>
      <w:rFonts w:ascii="Arial" w:eastAsia="MS Mincho" w:hAnsi="Arial" w:cs="Arial"/>
      <w:snapToGrid w:val="0"/>
      <w:szCs w:val="20"/>
      <w:lang w:eastAsia="fr-FR"/>
    </w:rPr>
  </w:style>
  <w:style w:type="character" w:customStyle="1" w:styleId="BodyText3Char">
    <w:name w:val="Body Text 3 Char"/>
    <w:basedOn w:val="DefaultParagraphFont"/>
    <w:link w:val="BodyText3"/>
    <w:rsid w:val="00D81C25"/>
    <w:rPr>
      <w:rFonts w:ascii="Arial" w:hAnsi="Arial" w:cs="Arial"/>
      <w:snapToGrid w:val="0"/>
      <w:lang w:val="it-IT" w:eastAsia="fr-FR"/>
    </w:rPr>
  </w:style>
  <w:style w:type="paragraph" w:customStyle="1" w:styleId="Textkrper">
    <w:name w:val="TextkƖrper"/>
    <w:basedOn w:val="Normal"/>
    <w:rsid w:val="00D81C25"/>
    <w:pPr>
      <w:widowControl w:val="0"/>
      <w:spacing w:line="240" w:lineRule="auto"/>
    </w:pPr>
    <w:rPr>
      <w:rFonts w:ascii="Arial" w:hAnsi="Arial"/>
      <w:b/>
      <w:sz w:val="24"/>
      <w:szCs w:val="20"/>
      <w:lang w:eastAsia="en-US"/>
    </w:rPr>
  </w:style>
  <w:style w:type="paragraph" w:customStyle="1" w:styleId="berschrift">
    <w:name w:val="ơberschrift"/>
    <w:basedOn w:val="Normal"/>
    <w:rsid w:val="00BB0C5E"/>
    <w:pPr>
      <w:widowControl w:val="0"/>
      <w:spacing w:line="240" w:lineRule="auto"/>
    </w:pPr>
    <w:rPr>
      <w:rFonts w:ascii="Arial" w:hAnsi="Arial"/>
      <w:b/>
      <w:szCs w:val="20"/>
      <w:lang w:eastAsia="en-US"/>
    </w:rPr>
  </w:style>
  <w:style w:type="character" w:styleId="CommentReference">
    <w:name w:val="annotation reference"/>
    <w:basedOn w:val="DefaultParagraphFont"/>
    <w:uiPriority w:val="99"/>
    <w:semiHidden/>
    <w:unhideWhenUsed/>
    <w:rsid w:val="00BD38C6"/>
    <w:rPr>
      <w:sz w:val="16"/>
      <w:szCs w:val="16"/>
    </w:rPr>
  </w:style>
  <w:style w:type="paragraph" w:styleId="CommentText">
    <w:name w:val="annotation text"/>
    <w:basedOn w:val="Normal"/>
    <w:link w:val="CommentTextChar"/>
    <w:uiPriority w:val="99"/>
    <w:unhideWhenUsed/>
    <w:rsid w:val="00BD38C6"/>
    <w:pPr>
      <w:spacing w:line="240" w:lineRule="auto"/>
    </w:pPr>
    <w:rPr>
      <w:szCs w:val="20"/>
    </w:rPr>
  </w:style>
  <w:style w:type="character" w:customStyle="1" w:styleId="CommentTextChar">
    <w:name w:val="Comment Text Char"/>
    <w:basedOn w:val="DefaultParagraphFont"/>
    <w:link w:val="CommentText"/>
    <w:uiPriority w:val="99"/>
    <w:rsid w:val="00BD38C6"/>
    <w:rPr>
      <w:rFonts w:asciiTheme="minorHAnsi" w:eastAsia="Times New Roman" w:hAnsiTheme="minorHAnsi"/>
      <w:lang w:val="it-IT" w:eastAsia="de-DE"/>
    </w:rPr>
  </w:style>
  <w:style w:type="paragraph" w:styleId="CommentSubject">
    <w:name w:val="annotation subject"/>
    <w:basedOn w:val="CommentText"/>
    <w:next w:val="CommentText"/>
    <w:link w:val="CommentSubjectChar"/>
    <w:uiPriority w:val="99"/>
    <w:semiHidden/>
    <w:unhideWhenUsed/>
    <w:rsid w:val="00BD38C6"/>
    <w:rPr>
      <w:b/>
      <w:bCs/>
    </w:rPr>
  </w:style>
  <w:style w:type="character" w:customStyle="1" w:styleId="CommentSubjectChar">
    <w:name w:val="Comment Subject Char"/>
    <w:basedOn w:val="CommentTextChar"/>
    <w:link w:val="CommentSubject"/>
    <w:uiPriority w:val="99"/>
    <w:semiHidden/>
    <w:rsid w:val="00BD38C6"/>
    <w:rPr>
      <w:rFonts w:asciiTheme="minorHAnsi" w:eastAsia="Times New Roman" w:hAnsiTheme="minorHAnsi"/>
      <w:b/>
      <w:bCs/>
      <w:lang w:val="it-IT" w:eastAsia="de-DE"/>
    </w:rPr>
  </w:style>
  <w:style w:type="character" w:customStyle="1" w:styleId="apple-style-span">
    <w:name w:val="apple-style-span"/>
    <w:basedOn w:val="DefaultParagraphFont"/>
    <w:rsid w:val="00534551"/>
  </w:style>
  <w:style w:type="paragraph" w:styleId="ListParagraph">
    <w:name w:val="List Paragraph"/>
    <w:basedOn w:val="Normal"/>
    <w:uiPriority w:val="34"/>
    <w:qFormat/>
    <w:rsid w:val="00837FDC"/>
    <w:pPr>
      <w:ind w:firstLineChars="200" w:firstLine="420"/>
    </w:pPr>
  </w:style>
  <w:style w:type="paragraph" w:customStyle="1" w:styleId="bodytext">
    <w:name w:val="bodytext"/>
    <w:basedOn w:val="Normal"/>
    <w:uiPriority w:val="99"/>
    <w:rsid w:val="00345F43"/>
    <w:pPr>
      <w:spacing w:after="240" w:line="240" w:lineRule="auto"/>
    </w:pPr>
    <w:rPr>
      <w:rFonts w:ascii="Times New Roman" w:eastAsia="SimSun" w:hAnsi="Times New Roman"/>
      <w:sz w:val="24"/>
      <w:lang w:eastAsia="zh-CN"/>
    </w:rPr>
  </w:style>
  <w:style w:type="paragraph" w:styleId="NormalWeb">
    <w:name w:val="Normal (Web)"/>
    <w:basedOn w:val="Normal"/>
    <w:uiPriority w:val="99"/>
    <w:unhideWhenUsed/>
    <w:rsid w:val="00CD4BA4"/>
    <w:pPr>
      <w:spacing w:before="100" w:beforeAutospacing="1" w:after="100" w:afterAutospacing="1" w:line="240" w:lineRule="auto"/>
    </w:pPr>
    <w:rPr>
      <w:rFonts w:ascii="Times New Roman" w:hAnsi="Times New Roman"/>
      <w:sz w:val="24"/>
      <w:lang w:eastAsia="zh-CN"/>
    </w:rPr>
  </w:style>
  <w:style w:type="paragraph" w:styleId="Revision">
    <w:name w:val="Revision"/>
    <w:hidden/>
    <w:uiPriority w:val="99"/>
    <w:semiHidden/>
    <w:rsid w:val="00261E7F"/>
    <w:rPr>
      <w:rFonts w:asciiTheme="minorHAnsi" w:eastAsia="Times New Roman" w:hAnsiTheme="minorHAnsi"/>
      <w:szCs w:val="24"/>
      <w:lang w:eastAsia="de-DE"/>
    </w:rPr>
  </w:style>
  <w:style w:type="character" w:styleId="Strong">
    <w:name w:val="Strong"/>
    <w:basedOn w:val="DefaultParagraphFont"/>
    <w:uiPriority w:val="22"/>
    <w:qFormat/>
    <w:rsid w:val="00040F9A"/>
    <w:rPr>
      <w:b/>
      <w:bCs/>
    </w:rPr>
  </w:style>
  <w:style w:type="paragraph" w:customStyle="1" w:styleId="Default">
    <w:name w:val="Default"/>
    <w:rsid w:val="00DE7998"/>
    <w:pPr>
      <w:autoSpaceDE w:val="0"/>
      <w:autoSpaceDN w:val="0"/>
      <w:adjustRightInd w:val="0"/>
    </w:pPr>
    <w:rPr>
      <w:rFonts w:ascii="Arial" w:hAnsi="Arial" w:cs="Arial"/>
      <w:color w:val="000000"/>
      <w:sz w:val="24"/>
      <w:szCs w:val="24"/>
    </w:rPr>
  </w:style>
  <w:style w:type="character" w:styleId="HTMLCite">
    <w:name w:val="HTML Cite"/>
    <w:basedOn w:val="DefaultParagraphFont"/>
    <w:uiPriority w:val="99"/>
    <w:semiHidden/>
    <w:unhideWhenUsed/>
    <w:rsid w:val="00853A12"/>
    <w:rPr>
      <w:i/>
      <w:iCs/>
    </w:rPr>
  </w:style>
  <w:style w:type="character" w:styleId="UnresolvedMention">
    <w:name w:val="Unresolved Mention"/>
    <w:basedOn w:val="DefaultParagraphFont"/>
    <w:uiPriority w:val="99"/>
    <w:semiHidden/>
    <w:unhideWhenUsed/>
    <w:rsid w:val="004F6FEA"/>
    <w:rPr>
      <w:color w:val="605E5C"/>
      <w:shd w:val="clear" w:color="auto" w:fill="E1DFDD"/>
    </w:rPr>
  </w:style>
  <w:style w:type="character" w:styleId="FollowedHyperlink">
    <w:name w:val="FollowedHyperlink"/>
    <w:basedOn w:val="DefaultParagraphFont"/>
    <w:uiPriority w:val="99"/>
    <w:semiHidden/>
    <w:unhideWhenUsed/>
    <w:rsid w:val="00C564A9"/>
    <w:rPr>
      <w:color w:val="800080" w:themeColor="followedHyperlink"/>
      <w:u w:val="single"/>
    </w:rPr>
  </w:style>
  <w:style w:type="character" w:styleId="PlaceholderText">
    <w:name w:val="Placeholder Text"/>
    <w:basedOn w:val="DefaultParagraphFont"/>
    <w:uiPriority w:val="99"/>
    <w:semiHidden/>
    <w:rsid w:val="00E251A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72600">
      <w:bodyDiv w:val="1"/>
      <w:marLeft w:val="0"/>
      <w:marRight w:val="0"/>
      <w:marTop w:val="0"/>
      <w:marBottom w:val="0"/>
      <w:divBdr>
        <w:top w:val="none" w:sz="0" w:space="0" w:color="auto"/>
        <w:left w:val="none" w:sz="0" w:space="0" w:color="auto"/>
        <w:bottom w:val="none" w:sz="0" w:space="0" w:color="auto"/>
        <w:right w:val="none" w:sz="0" w:space="0" w:color="auto"/>
      </w:divBdr>
    </w:div>
    <w:div w:id="214975271">
      <w:bodyDiv w:val="1"/>
      <w:marLeft w:val="0"/>
      <w:marRight w:val="0"/>
      <w:marTop w:val="0"/>
      <w:marBottom w:val="0"/>
      <w:divBdr>
        <w:top w:val="none" w:sz="0" w:space="0" w:color="auto"/>
        <w:left w:val="none" w:sz="0" w:space="0" w:color="auto"/>
        <w:bottom w:val="none" w:sz="0" w:space="0" w:color="auto"/>
        <w:right w:val="none" w:sz="0" w:space="0" w:color="auto"/>
      </w:divBdr>
    </w:div>
    <w:div w:id="281378466">
      <w:bodyDiv w:val="1"/>
      <w:marLeft w:val="0"/>
      <w:marRight w:val="0"/>
      <w:marTop w:val="0"/>
      <w:marBottom w:val="0"/>
      <w:divBdr>
        <w:top w:val="none" w:sz="0" w:space="0" w:color="auto"/>
        <w:left w:val="none" w:sz="0" w:space="0" w:color="auto"/>
        <w:bottom w:val="none" w:sz="0" w:space="0" w:color="auto"/>
        <w:right w:val="none" w:sz="0" w:space="0" w:color="auto"/>
      </w:divBdr>
    </w:div>
    <w:div w:id="287207496">
      <w:bodyDiv w:val="1"/>
      <w:marLeft w:val="0"/>
      <w:marRight w:val="0"/>
      <w:marTop w:val="0"/>
      <w:marBottom w:val="0"/>
      <w:divBdr>
        <w:top w:val="none" w:sz="0" w:space="0" w:color="auto"/>
        <w:left w:val="none" w:sz="0" w:space="0" w:color="auto"/>
        <w:bottom w:val="none" w:sz="0" w:space="0" w:color="auto"/>
        <w:right w:val="none" w:sz="0" w:space="0" w:color="auto"/>
      </w:divBdr>
    </w:div>
    <w:div w:id="318314007">
      <w:bodyDiv w:val="1"/>
      <w:marLeft w:val="0"/>
      <w:marRight w:val="0"/>
      <w:marTop w:val="0"/>
      <w:marBottom w:val="0"/>
      <w:divBdr>
        <w:top w:val="none" w:sz="0" w:space="0" w:color="auto"/>
        <w:left w:val="none" w:sz="0" w:space="0" w:color="auto"/>
        <w:bottom w:val="none" w:sz="0" w:space="0" w:color="auto"/>
        <w:right w:val="none" w:sz="0" w:space="0" w:color="auto"/>
      </w:divBdr>
    </w:div>
    <w:div w:id="324086724">
      <w:bodyDiv w:val="1"/>
      <w:marLeft w:val="0"/>
      <w:marRight w:val="0"/>
      <w:marTop w:val="0"/>
      <w:marBottom w:val="0"/>
      <w:divBdr>
        <w:top w:val="none" w:sz="0" w:space="0" w:color="auto"/>
        <w:left w:val="none" w:sz="0" w:space="0" w:color="auto"/>
        <w:bottom w:val="none" w:sz="0" w:space="0" w:color="auto"/>
        <w:right w:val="none" w:sz="0" w:space="0" w:color="auto"/>
      </w:divBdr>
    </w:div>
    <w:div w:id="353850332">
      <w:bodyDiv w:val="1"/>
      <w:marLeft w:val="0"/>
      <w:marRight w:val="0"/>
      <w:marTop w:val="0"/>
      <w:marBottom w:val="0"/>
      <w:divBdr>
        <w:top w:val="none" w:sz="0" w:space="0" w:color="auto"/>
        <w:left w:val="none" w:sz="0" w:space="0" w:color="auto"/>
        <w:bottom w:val="none" w:sz="0" w:space="0" w:color="auto"/>
        <w:right w:val="none" w:sz="0" w:space="0" w:color="auto"/>
      </w:divBdr>
    </w:div>
    <w:div w:id="402878498">
      <w:bodyDiv w:val="1"/>
      <w:marLeft w:val="0"/>
      <w:marRight w:val="0"/>
      <w:marTop w:val="0"/>
      <w:marBottom w:val="0"/>
      <w:divBdr>
        <w:top w:val="none" w:sz="0" w:space="0" w:color="auto"/>
        <w:left w:val="none" w:sz="0" w:space="0" w:color="auto"/>
        <w:bottom w:val="none" w:sz="0" w:space="0" w:color="auto"/>
        <w:right w:val="none" w:sz="0" w:space="0" w:color="auto"/>
      </w:divBdr>
    </w:div>
    <w:div w:id="407924871">
      <w:bodyDiv w:val="1"/>
      <w:marLeft w:val="0"/>
      <w:marRight w:val="0"/>
      <w:marTop w:val="0"/>
      <w:marBottom w:val="0"/>
      <w:divBdr>
        <w:top w:val="none" w:sz="0" w:space="0" w:color="auto"/>
        <w:left w:val="none" w:sz="0" w:space="0" w:color="auto"/>
        <w:bottom w:val="none" w:sz="0" w:space="0" w:color="auto"/>
        <w:right w:val="none" w:sz="0" w:space="0" w:color="auto"/>
      </w:divBdr>
    </w:div>
    <w:div w:id="718553838">
      <w:bodyDiv w:val="1"/>
      <w:marLeft w:val="0"/>
      <w:marRight w:val="0"/>
      <w:marTop w:val="0"/>
      <w:marBottom w:val="0"/>
      <w:divBdr>
        <w:top w:val="none" w:sz="0" w:space="0" w:color="auto"/>
        <w:left w:val="none" w:sz="0" w:space="0" w:color="auto"/>
        <w:bottom w:val="none" w:sz="0" w:space="0" w:color="auto"/>
        <w:right w:val="none" w:sz="0" w:space="0" w:color="auto"/>
      </w:divBdr>
    </w:div>
    <w:div w:id="788470044">
      <w:bodyDiv w:val="1"/>
      <w:marLeft w:val="0"/>
      <w:marRight w:val="0"/>
      <w:marTop w:val="0"/>
      <w:marBottom w:val="0"/>
      <w:divBdr>
        <w:top w:val="none" w:sz="0" w:space="0" w:color="auto"/>
        <w:left w:val="none" w:sz="0" w:space="0" w:color="auto"/>
        <w:bottom w:val="none" w:sz="0" w:space="0" w:color="auto"/>
        <w:right w:val="none" w:sz="0" w:space="0" w:color="auto"/>
      </w:divBdr>
    </w:div>
    <w:div w:id="804930273">
      <w:bodyDiv w:val="1"/>
      <w:marLeft w:val="0"/>
      <w:marRight w:val="0"/>
      <w:marTop w:val="0"/>
      <w:marBottom w:val="0"/>
      <w:divBdr>
        <w:top w:val="none" w:sz="0" w:space="0" w:color="auto"/>
        <w:left w:val="none" w:sz="0" w:space="0" w:color="auto"/>
        <w:bottom w:val="none" w:sz="0" w:space="0" w:color="auto"/>
        <w:right w:val="none" w:sz="0" w:space="0" w:color="auto"/>
      </w:divBdr>
    </w:div>
    <w:div w:id="884483911">
      <w:bodyDiv w:val="1"/>
      <w:marLeft w:val="0"/>
      <w:marRight w:val="0"/>
      <w:marTop w:val="0"/>
      <w:marBottom w:val="0"/>
      <w:divBdr>
        <w:top w:val="none" w:sz="0" w:space="0" w:color="auto"/>
        <w:left w:val="none" w:sz="0" w:space="0" w:color="auto"/>
        <w:bottom w:val="none" w:sz="0" w:space="0" w:color="auto"/>
        <w:right w:val="none" w:sz="0" w:space="0" w:color="auto"/>
      </w:divBdr>
    </w:div>
    <w:div w:id="894659204">
      <w:bodyDiv w:val="1"/>
      <w:marLeft w:val="0"/>
      <w:marRight w:val="0"/>
      <w:marTop w:val="0"/>
      <w:marBottom w:val="0"/>
      <w:divBdr>
        <w:top w:val="none" w:sz="0" w:space="0" w:color="auto"/>
        <w:left w:val="none" w:sz="0" w:space="0" w:color="auto"/>
        <w:bottom w:val="none" w:sz="0" w:space="0" w:color="auto"/>
        <w:right w:val="none" w:sz="0" w:space="0" w:color="auto"/>
      </w:divBdr>
    </w:div>
    <w:div w:id="907350520">
      <w:bodyDiv w:val="1"/>
      <w:marLeft w:val="0"/>
      <w:marRight w:val="0"/>
      <w:marTop w:val="0"/>
      <w:marBottom w:val="0"/>
      <w:divBdr>
        <w:top w:val="none" w:sz="0" w:space="0" w:color="auto"/>
        <w:left w:val="none" w:sz="0" w:space="0" w:color="auto"/>
        <w:bottom w:val="none" w:sz="0" w:space="0" w:color="auto"/>
        <w:right w:val="none" w:sz="0" w:space="0" w:color="auto"/>
      </w:divBdr>
    </w:div>
    <w:div w:id="954025365">
      <w:bodyDiv w:val="1"/>
      <w:marLeft w:val="0"/>
      <w:marRight w:val="0"/>
      <w:marTop w:val="0"/>
      <w:marBottom w:val="0"/>
      <w:divBdr>
        <w:top w:val="none" w:sz="0" w:space="0" w:color="auto"/>
        <w:left w:val="none" w:sz="0" w:space="0" w:color="auto"/>
        <w:bottom w:val="none" w:sz="0" w:space="0" w:color="auto"/>
        <w:right w:val="none" w:sz="0" w:space="0" w:color="auto"/>
      </w:divBdr>
    </w:div>
    <w:div w:id="1064109962">
      <w:bodyDiv w:val="1"/>
      <w:marLeft w:val="0"/>
      <w:marRight w:val="0"/>
      <w:marTop w:val="0"/>
      <w:marBottom w:val="0"/>
      <w:divBdr>
        <w:top w:val="none" w:sz="0" w:space="0" w:color="auto"/>
        <w:left w:val="none" w:sz="0" w:space="0" w:color="auto"/>
        <w:bottom w:val="none" w:sz="0" w:space="0" w:color="auto"/>
        <w:right w:val="none" w:sz="0" w:space="0" w:color="auto"/>
      </w:divBdr>
      <w:divsChild>
        <w:div w:id="853424027">
          <w:marLeft w:val="0"/>
          <w:marRight w:val="0"/>
          <w:marTop w:val="0"/>
          <w:marBottom w:val="0"/>
          <w:divBdr>
            <w:top w:val="none" w:sz="0" w:space="0" w:color="auto"/>
            <w:left w:val="none" w:sz="0" w:space="0" w:color="auto"/>
            <w:bottom w:val="none" w:sz="0" w:space="0" w:color="auto"/>
            <w:right w:val="none" w:sz="0" w:space="0" w:color="auto"/>
          </w:divBdr>
          <w:divsChild>
            <w:div w:id="635792046">
              <w:marLeft w:val="0"/>
              <w:marRight w:val="0"/>
              <w:marTop w:val="0"/>
              <w:marBottom w:val="0"/>
              <w:divBdr>
                <w:top w:val="none" w:sz="0" w:space="0" w:color="auto"/>
                <w:left w:val="none" w:sz="0" w:space="0" w:color="auto"/>
                <w:bottom w:val="none" w:sz="0" w:space="0" w:color="auto"/>
                <w:right w:val="none" w:sz="0" w:space="0" w:color="auto"/>
              </w:divBdr>
              <w:divsChild>
                <w:div w:id="1832528910">
                  <w:marLeft w:val="0"/>
                  <w:marRight w:val="0"/>
                  <w:marTop w:val="0"/>
                  <w:marBottom w:val="0"/>
                  <w:divBdr>
                    <w:top w:val="none" w:sz="0" w:space="0" w:color="auto"/>
                    <w:left w:val="none" w:sz="0" w:space="0" w:color="auto"/>
                    <w:bottom w:val="none" w:sz="0" w:space="0" w:color="auto"/>
                    <w:right w:val="none" w:sz="0" w:space="0" w:color="auto"/>
                  </w:divBdr>
                  <w:divsChild>
                    <w:div w:id="1092168179">
                      <w:marLeft w:val="0"/>
                      <w:marRight w:val="0"/>
                      <w:marTop w:val="0"/>
                      <w:marBottom w:val="0"/>
                      <w:divBdr>
                        <w:top w:val="none" w:sz="0" w:space="0" w:color="auto"/>
                        <w:left w:val="none" w:sz="0" w:space="0" w:color="auto"/>
                        <w:bottom w:val="none" w:sz="0" w:space="0" w:color="auto"/>
                        <w:right w:val="none" w:sz="0" w:space="0" w:color="auto"/>
                      </w:divBdr>
                      <w:divsChild>
                        <w:div w:id="1070035935">
                          <w:marLeft w:val="0"/>
                          <w:marRight w:val="0"/>
                          <w:marTop w:val="0"/>
                          <w:marBottom w:val="0"/>
                          <w:divBdr>
                            <w:top w:val="none" w:sz="0" w:space="0" w:color="auto"/>
                            <w:left w:val="none" w:sz="0" w:space="0" w:color="auto"/>
                            <w:bottom w:val="none" w:sz="0" w:space="0" w:color="auto"/>
                            <w:right w:val="none" w:sz="0" w:space="0" w:color="auto"/>
                          </w:divBdr>
                        </w:div>
                        <w:div w:id="15600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1684682">
      <w:bodyDiv w:val="1"/>
      <w:marLeft w:val="0"/>
      <w:marRight w:val="0"/>
      <w:marTop w:val="0"/>
      <w:marBottom w:val="0"/>
      <w:divBdr>
        <w:top w:val="none" w:sz="0" w:space="0" w:color="auto"/>
        <w:left w:val="none" w:sz="0" w:space="0" w:color="auto"/>
        <w:bottom w:val="none" w:sz="0" w:space="0" w:color="auto"/>
        <w:right w:val="none" w:sz="0" w:space="0" w:color="auto"/>
      </w:divBdr>
    </w:div>
    <w:div w:id="1089043001">
      <w:bodyDiv w:val="1"/>
      <w:marLeft w:val="0"/>
      <w:marRight w:val="0"/>
      <w:marTop w:val="0"/>
      <w:marBottom w:val="0"/>
      <w:divBdr>
        <w:top w:val="none" w:sz="0" w:space="0" w:color="auto"/>
        <w:left w:val="none" w:sz="0" w:space="0" w:color="auto"/>
        <w:bottom w:val="none" w:sz="0" w:space="0" w:color="auto"/>
        <w:right w:val="none" w:sz="0" w:space="0" w:color="auto"/>
      </w:divBdr>
    </w:div>
    <w:div w:id="1089274451">
      <w:bodyDiv w:val="1"/>
      <w:marLeft w:val="0"/>
      <w:marRight w:val="0"/>
      <w:marTop w:val="0"/>
      <w:marBottom w:val="0"/>
      <w:divBdr>
        <w:top w:val="none" w:sz="0" w:space="0" w:color="auto"/>
        <w:left w:val="none" w:sz="0" w:space="0" w:color="auto"/>
        <w:bottom w:val="none" w:sz="0" w:space="0" w:color="auto"/>
        <w:right w:val="none" w:sz="0" w:space="0" w:color="auto"/>
      </w:divBdr>
      <w:divsChild>
        <w:div w:id="1389108895">
          <w:marLeft w:val="0"/>
          <w:marRight w:val="0"/>
          <w:marTop w:val="0"/>
          <w:marBottom w:val="0"/>
          <w:divBdr>
            <w:top w:val="none" w:sz="0" w:space="0" w:color="auto"/>
            <w:left w:val="none" w:sz="0" w:space="0" w:color="auto"/>
            <w:bottom w:val="none" w:sz="0" w:space="0" w:color="auto"/>
            <w:right w:val="none" w:sz="0" w:space="0" w:color="auto"/>
          </w:divBdr>
          <w:divsChild>
            <w:div w:id="1246919934">
              <w:marLeft w:val="0"/>
              <w:marRight w:val="0"/>
              <w:marTop w:val="0"/>
              <w:marBottom w:val="0"/>
              <w:divBdr>
                <w:top w:val="none" w:sz="0" w:space="0" w:color="auto"/>
                <w:left w:val="none" w:sz="0" w:space="0" w:color="auto"/>
                <w:bottom w:val="none" w:sz="0" w:space="0" w:color="auto"/>
                <w:right w:val="none" w:sz="0" w:space="0" w:color="auto"/>
              </w:divBdr>
            </w:div>
          </w:divsChild>
        </w:div>
        <w:div w:id="165754985">
          <w:marLeft w:val="0"/>
          <w:marRight w:val="0"/>
          <w:marTop w:val="0"/>
          <w:marBottom w:val="0"/>
          <w:divBdr>
            <w:top w:val="none" w:sz="0" w:space="0" w:color="auto"/>
            <w:left w:val="none" w:sz="0" w:space="0" w:color="auto"/>
            <w:bottom w:val="none" w:sz="0" w:space="0" w:color="auto"/>
            <w:right w:val="none" w:sz="0" w:space="0" w:color="auto"/>
          </w:divBdr>
          <w:divsChild>
            <w:div w:id="1527596571">
              <w:marLeft w:val="0"/>
              <w:marRight w:val="0"/>
              <w:marTop w:val="0"/>
              <w:marBottom w:val="0"/>
              <w:divBdr>
                <w:top w:val="none" w:sz="0" w:space="0" w:color="auto"/>
                <w:left w:val="none" w:sz="0" w:space="0" w:color="auto"/>
                <w:bottom w:val="none" w:sz="0" w:space="0" w:color="auto"/>
                <w:right w:val="none" w:sz="0" w:space="0" w:color="auto"/>
              </w:divBdr>
            </w:div>
          </w:divsChild>
        </w:div>
        <w:div w:id="1625426946">
          <w:marLeft w:val="0"/>
          <w:marRight w:val="0"/>
          <w:marTop w:val="0"/>
          <w:marBottom w:val="0"/>
          <w:divBdr>
            <w:top w:val="none" w:sz="0" w:space="0" w:color="auto"/>
            <w:left w:val="none" w:sz="0" w:space="0" w:color="auto"/>
            <w:bottom w:val="none" w:sz="0" w:space="0" w:color="auto"/>
            <w:right w:val="none" w:sz="0" w:space="0" w:color="auto"/>
          </w:divBdr>
          <w:divsChild>
            <w:div w:id="819466227">
              <w:marLeft w:val="0"/>
              <w:marRight w:val="0"/>
              <w:marTop w:val="0"/>
              <w:marBottom w:val="0"/>
              <w:divBdr>
                <w:top w:val="none" w:sz="0" w:space="0" w:color="auto"/>
                <w:left w:val="none" w:sz="0" w:space="0" w:color="auto"/>
                <w:bottom w:val="none" w:sz="0" w:space="0" w:color="auto"/>
                <w:right w:val="none" w:sz="0" w:space="0" w:color="auto"/>
              </w:divBdr>
            </w:div>
          </w:divsChild>
        </w:div>
        <w:div w:id="2139948704">
          <w:marLeft w:val="0"/>
          <w:marRight w:val="0"/>
          <w:marTop w:val="0"/>
          <w:marBottom w:val="0"/>
          <w:divBdr>
            <w:top w:val="none" w:sz="0" w:space="0" w:color="auto"/>
            <w:left w:val="none" w:sz="0" w:space="0" w:color="auto"/>
            <w:bottom w:val="none" w:sz="0" w:space="0" w:color="auto"/>
            <w:right w:val="none" w:sz="0" w:space="0" w:color="auto"/>
          </w:divBdr>
          <w:divsChild>
            <w:div w:id="73408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600685">
      <w:bodyDiv w:val="1"/>
      <w:marLeft w:val="0"/>
      <w:marRight w:val="0"/>
      <w:marTop w:val="0"/>
      <w:marBottom w:val="0"/>
      <w:divBdr>
        <w:top w:val="none" w:sz="0" w:space="0" w:color="auto"/>
        <w:left w:val="none" w:sz="0" w:space="0" w:color="auto"/>
        <w:bottom w:val="none" w:sz="0" w:space="0" w:color="auto"/>
        <w:right w:val="none" w:sz="0" w:space="0" w:color="auto"/>
      </w:divBdr>
    </w:div>
    <w:div w:id="1151291282">
      <w:bodyDiv w:val="1"/>
      <w:marLeft w:val="0"/>
      <w:marRight w:val="0"/>
      <w:marTop w:val="0"/>
      <w:marBottom w:val="0"/>
      <w:divBdr>
        <w:top w:val="none" w:sz="0" w:space="0" w:color="auto"/>
        <w:left w:val="none" w:sz="0" w:space="0" w:color="auto"/>
        <w:bottom w:val="none" w:sz="0" w:space="0" w:color="auto"/>
        <w:right w:val="none" w:sz="0" w:space="0" w:color="auto"/>
      </w:divBdr>
    </w:div>
    <w:div w:id="1171412511">
      <w:bodyDiv w:val="1"/>
      <w:marLeft w:val="0"/>
      <w:marRight w:val="0"/>
      <w:marTop w:val="0"/>
      <w:marBottom w:val="0"/>
      <w:divBdr>
        <w:top w:val="none" w:sz="0" w:space="0" w:color="auto"/>
        <w:left w:val="none" w:sz="0" w:space="0" w:color="auto"/>
        <w:bottom w:val="none" w:sz="0" w:space="0" w:color="auto"/>
        <w:right w:val="none" w:sz="0" w:space="0" w:color="auto"/>
      </w:divBdr>
    </w:div>
    <w:div w:id="1205557080">
      <w:bodyDiv w:val="1"/>
      <w:marLeft w:val="0"/>
      <w:marRight w:val="0"/>
      <w:marTop w:val="0"/>
      <w:marBottom w:val="0"/>
      <w:divBdr>
        <w:top w:val="none" w:sz="0" w:space="0" w:color="auto"/>
        <w:left w:val="none" w:sz="0" w:space="0" w:color="auto"/>
        <w:bottom w:val="none" w:sz="0" w:space="0" w:color="auto"/>
        <w:right w:val="none" w:sz="0" w:space="0" w:color="auto"/>
      </w:divBdr>
    </w:div>
    <w:div w:id="1223327203">
      <w:bodyDiv w:val="1"/>
      <w:marLeft w:val="0"/>
      <w:marRight w:val="0"/>
      <w:marTop w:val="0"/>
      <w:marBottom w:val="0"/>
      <w:divBdr>
        <w:top w:val="none" w:sz="0" w:space="0" w:color="auto"/>
        <w:left w:val="none" w:sz="0" w:space="0" w:color="auto"/>
        <w:bottom w:val="none" w:sz="0" w:space="0" w:color="auto"/>
        <w:right w:val="none" w:sz="0" w:space="0" w:color="auto"/>
      </w:divBdr>
      <w:divsChild>
        <w:div w:id="1342852977">
          <w:marLeft w:val="0"/>
          <w:marRight w:val="0"/>
          <w:marTop w:val="0"/>
          <w:marBottom w:val="0"/>
          <w:divBdr>
            <w:top w:val="none" w:sz="0" w:space="0" w:color="auto"/>
            <w:left w:val="none" w:sz="0" w:space="0" w:color="auto"/>
            <w:bottom w:val="none" w:sz="0" w:space="0" w:color="auto"/>
            <w:right w:val="none" w:sz="0" w:space="0" w:color="auto"/>
          </w:divBdr>
        </w:div>
      </w:divsChild>
    </w:div>
    <w:div w:id="1252279408">
      <w:bodyDiv w:val="1"/>
      <w:marLeft w:val="0"/>
      <w:marRight w:val="0"/>
      <w:marTop w:val="0"/>
      <w:marBottom w:val="0"/>
      <w:divBdr>
        <w:top w:val="none" w:sz="0" w:space="0" w:color="auto"/>
        <w:left w:val="none" w:sz="0" w:space="0" w:color="auto"/>
        <w:bottom w:val="none" w:sz="0" w:space="0" w:color="auto"/>
        <w:right w:val="none" w:sz="0" w:space="0" w:color="auto"/>
      </w:divBdr>
      <w:divsChild>
        <w:div w:id="95446893">
          <w:marLeft w:val="0"/>
          <w:marRight w:val="0"/>
          <w:marTop w:val="0"/>
          <w:marBottom w:val="0"/>
          <w:divBdr>
            <w:top w:val="none" w:sz="0" w:space="0" w:color="auto"/>
            <w:left w:val="none" w:sz="0" w:space="0" w:color="auto"/>
            <w:bottom w:val="none" w:sz="0" w:space="0" w:color="auto"/>
            <w:right w:val="none" w:sz="0" w:space="0" w:color="auto"/>
          </w:divBdr>
          <w:divsChild>
            <w:div w:id="951595248">
              <w:marLeft w:val="0"/>
              <w:marRight w:val="0"/>
              <w:marTop w:val="0"/>
              <w:marBottom w:val="0"/>
              <w:divBdr>
                <w:top w:val="none" w:sz="0" w:space="0" w:color="auto"/>
                <w:left w:val="none" w:sz="0" w:space="0" w:color="auto"/>
                <w:bottom w:val="none" w:sz="0" w:space="0" w:color="auto"/>
                <w:right w:val="none" w:sz="0" w:space="0" w:color="auto"/>
              </w:divBdr>
            </w:div>
          </w:divsChild>
        </w:div>
        <w:div w:id="1775251381">
          <w:marLeft w:val="0"/>
          <w:marRight w:val="0"/>
          <w:marTop w:val="0"/>
          <w:marBottom w:val="0"/>
          <w:divBdr>
            <w:top w:val="none" w:sz="0" w:space="0" w:color="auto"/>
            <w:left w:val="none" w:sz="0" w:space="0" w:color="auto"/>
            <w:bottom w:val="none" w:sz="0" w:space="0" w:color="auto"/>
            <w:right w:val="none" w:sz="0" w:space="0" w:color="auto"/>
          </w:divBdr>
          <w:divsChild>
            <w:div w:id="1505124041">
              <w:marLeft w:val="0"/>
              <w:marRight w:val="0"/>
              <w:marTop w:val="0"/>
              <w:marBottom w:val="0"/>
              <w:divBdr>
                <w:top w:val="none" w:sz="0" w:space="0" w:color="auto"/>
                <w:left w:val="none" w:sz="0" w:space="0" w:color="auto"/>
                <w:bottom w:val="none" w:sz="0" w:space="0" w:color="auto"/>
                <w:right w:val="none" w:sz="0" w:space="0" w:color="auto"/>
              </w:divBdr>
            </w:div>
          </w:divsChild>
        </w:div>
        <w:div w:id="1412846734">
          <w:marLeft w:val="0"/>
          <w:marRight w:val="0"/>
          <w:marTop w:val="0"/>
          <w:marBottom w:val="0"/>
          <w:divBdr>
            <w:top w:val="none" w:sz="0" w:space="0" w:color="auto"/>
            <w:left w:val="none" w:sz="0" w:space="0" w:color="auto"/>
            <w:bottom w:val="none" w:sz="0" w:space="0" w:color="auto"/>
            <w:right w:val="none" w:sz="0" w:space="0" w:color="auto"/>
          </w:divBdr>
          <w:divsChild>
            <w:div w:id="1332296133">
              <w:marLeft w:val="0"/>
              <w:marRight w:val="0"/>
              <w:marTop w:val="0"/>
              <w:marBottom w:val="0"/>
              <w:divBdr>
                <w:top w:val="none" w:sz="0" w:space="0" w:color="auto"/>
                <w:left w:val="none" w:sz="0" w:space="0" w:color="auto"/>
                <w:bottom w:val="none" w:sz="0" w:space="0" w:color="auto"/>
                <w:right w:val="none" w:sz="0" w:space="0" w:color="auto"/>
              </w:divBdr>
            </w:div>
          </w:divsChild>
        </w:div>
        <w:div w:id="947585546">
          <w:marLeft w:val="0"/>
          <w:marRight w:val="0"/>
          <w:marTop w:val="0"/>
          <w:marBottom w:val="0"/>
          <w:divBdr>
            <w:top w:val="none" w:sz="0" w:space="0" w:color="auto"/>
            <w:left w:val="none" w:sz="0" w:space="0" w:color="auto"/>
            <w:bottom w:val="none" w:sz="0" w:space="0" w:color="auto"/>
            <w:right w:val="none" w:sz="0" w:space="0" w:color="auto"/>
          </w:divBdr>
          <w:divsChild>
            <w:div w:id="188378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536589">
      <w:bodyDiv w:val="1"/>
      <w:marLeft w:val="0"/>
      <w:marRight w:val="0"/>
      <w:marTop w:val="0"/>
      <w:marBottom w:val="0"/>
      <w:divBdr>
        <w:top w:val="none" w:sz="0" w:space="0" w:color="auto"/>
        <w:left w:val="none" w:sz="0" w:space="0" w:color="auto"/>
        <w:bottom w:val="none" w:sz="0" w:space="0" w:color="auto"/>
        <w:right w:val="none" w:sz="0" w:space="0" w:color="auto"/>
      </w:divBdr>
    </w:div>
    <w:div w:id="1300913201">
      <w:bodyDiv w:val="1"/>
      <w:marLeft w:val="0"/>
      <w:marRight w:val="0"/>
      <w:marTop w:val="0"/>
      <w:marBottom w:val="0"/>
      <w:divBdr>
        <w:top w:val="none" w:sz="0" w:space="0" w:color="auto"/>
        <w:left w:val="none" w:sz="0" w:space="0" w:color="auto"/>
        <w:bottom w:val="none" w:sz="0" w:space="0" w:color="auto"/>
        <w:right w:val="none" w:sz="0" w:space="0" w:color="auto"/>
      </w:divBdr>
      <w:divsChild>
        <w:div w:id="254822360">
          <w:marLeft w:val="0"/>
          <w:marRight w:val="0"/>
          <w:marTop w:val="0"/>
          <w:marBottom w:val="0"/>
          <w:divBdr>
            <w:top w:val="none" w:sz="0" w:space="0" w:color="auto"/>
            <w:left w:val="none" w:sz="0" w:space="0" w:color="auto"/>
            <w:bottom w:val="none" w:sz="0" w:space="0" w:color="auto"/>
            <w:right w:val="none" w:sz="0" w:space="0" w:color="auto"/>
          </w:divBdr>
          <w:divsChild>
            <w:div w:id="1538196467">
              <w:marLeft w:val="0"/>
              <w:marRight w:val="0"/>
              <w:marTop w:val="300"/>
              <w:marBottom w:val="0"/>
              <w:divBdr>
                <w:top w:val="none" w:sz="0" w:space="0" w:color="auto"/>
                <w:left w:val="none" w:sz="0" w:space="0" w:color="auto"/>
                <w:bottom w:val="none" w:sz="0" w:space="0" w:color="auto"/>
                <w:right w:val="none" w:sz="0" w:space="0" w:color="auto"/>
              </w:divBdr>
              <w:divsChild>
                <w:div w:id="882714722">
                  <w:marLeft w:val="0"/>
                  <w:marRight w:val="0"/>
                  <w:marTop w:val="0"/>
                  <w:marBottom w:val="0"/>
                  <w:divBdr>
                    <w:top w:val="single" w:sz="6" w:space="0" w:color="E5E5E5"/>
                    <w:left w:val="single" w:sz="6" w:space="0" w:color="E5E5E5"/>
                    <w:bottom w:val="single" w:sz="6" w:space="0" w:color="E5E5E5"/>
                    <w:right w:val="single" w:sz="6" w:space="0" w:color="E5E5E5"/>
                  </w:divBdr>
                  <w:divsChild>
                    <w:div w:id="1734699447">
                      <w:marLeft w:val="0"/>
                      <w:marRight w:val="0"/>
                      <w:marTop w:val="0"/>
                      <w:marBottom w:val="0"/>
                      <w:divBdr>
                        <w:top w:val="none" w:sz="0" w:space="0" w:color="auto"/>
                        <w:left w:val="none" w:sz="0" w:space="0" w:color="auto"/>
                        <w:bottom w:val="none" w:sz="0" w:space="0" w:color="auto"/>
                        <w:right w:val="none" w:sz="0" w:space="0" w:color="auto"/>
                      </w:divBdr>
                      <w:divsChild>
                        <w:div w:id="429014683">
                          <w:marLeft w:val="0"/>
                          <w:marRight w:val="0"/>
                          <w:marTop w:val="0"/>
                          <w:marBottom w:val="225"/>
                          <w:divBdr>
                            <w:top w:val="none" w:sz="0" w:space="0" w:color="auto"/>
                            <w:left w:val="none" w:sz="0" w:space="0" w:color="auto"/>
                            <w:bottom w:val="none" w:sz="0" w:space="0" w:color="auto"/>
                            <w:right w:val="none" w:sz="0" w:space="0" w:color="auto"/>
                          </w:divBdr>
                          <w:divsChild>
                            <w:div w:id="220873117">
                              <w:marLeft w:val="0"/>
                              <w:marRight w:val="0"/>
                              <w:marTop w:val="0"/>
                              <w:marBottom w:val="225"/>
                              <w:divBdr>
                                <w:top w:val="none" w:sz="0" w:space="0" w:color="auto"/>
                                <w:left w:val="none" w:sz="0" w:space="0" w:color="auto"/>
                                <w:bottom w:val="none" w:sz="0" w:space="0" w:color="auto"/>
                                <w:right w:val="none" w:sz="0" w:space="0" w:color="auto"/>
                              </w:divBdr>
                            </w:div>
                            <w:div w:id="128280181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1620006">
      <w:bodyDiv w:val="1"/>
      <w:marLeft w:val="0"/>
      <w:marRight w:val="0"/>
      <w:marTop w:val="0"/>
      <w:marBottom w:val="0"/>
      <w:divBdr>
        <w:top w:val="none" w:sz="0" w:space="0" w:color="auto"/>
        <w:left w:val="none" w:sz="0" w:space="0" w:color="auto"/>
        <w:bottom w:val="none" w:sz="0" w:space="0" w:color="auto"/>
        <w:right w:val="none" w:sz="0" w:space="0" w:color="auto"/>
      </w:divBdr>
    </w:div>
    <w:div w:id="1421221076">
      <w:bodyDiv w:val="1"/>
      <w:marLeft w:val="0"/>
      <w:marRight w:val="0"/>
      <w:marTop w:val="0"/>
      <w:marBottom w:val="0"/>
      <w:divBdr>
        <w:top w:val="none" w:sz="0" w:space="0" w:color="auto"/>
        <w:left w:val="none" w:sz="0" w:space="0" w:color="auto"/>
        <w:bottom w:val="none" w:sz="0" w:space="0" w:color="auto"/>
        <w:right w:val="none" w:sz="0" w:space="0" w:color="auto"/>
      </w:divBdr>
      <w:divsChild>
        <w:div w:id="2076926465">
          <w:marLeft w:val="0"/>
          <w:marRight w:val="0"/>
          <w:marTop w:val="0"/>
          <w:marBottom w:val="0"/>
          <w:divBdr>
            <w:top w:val="none" w:sz="0" w:space="0" w:color="auto"/>
            <w:left w:val="none" w:sz="0" w:space="0" w:color="auto"/>
            <w:bottom w:val="none" w:sz="0" w:space="0" w:color="auto"/>
            <w:right w:val="none" w:sz="0" w:space="0" w:color="auto"/>
          </w:divBdr>
          <w:divsChild>
            <w:div w:id="110560843">
              <w:marLeft w:val="0"/>
              <w:marRight w:val="0"/>
              <w:marTop w:val="0"/>
              <w:marBottom w:val="0"/>
              <w:divBdr>
                <w:top w:val="none" w:sz="0" w:space="0" w:color="auto"/>
                <w:left w:val="none" w:sz="0" w:space="0" w:color="auto"/>
                <w:bottom w:val="none" w:sz="0" w:space="0" w:color="auto"/>
                <w:right w:val="none" w:sz="0" w:space="0" w:color="auto"/>
              </w:divBdr>
              <w:divsChild>
                <w:div w:id="72748136">
                  <w:marLeft w:val="0"/>
                  <w:marRight w:val="0"/>
                  <w:marTop w:val="0"/>
                  <w:marBottom w:val="0"/>
                  <w:divBdr>
                    <w:top w:val="none" w:sz="0" w:space="0" w:color="auto"/>
                    <w:left w:val="none" w:sz="0" w:space="0" w:color="auto"/>
                    <w:bottom w:val="none" w:sz="0" w:space="0" w:color="auto"/>
                    <w:right w:val="none" w:sz="0" w:space="0" w:color="auto"/>
                  </w:divBdr>
                  <w:divsChild>
                    <w:div w:id="147098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570028">
      <w:bodyDiv w:val="1"/>
      <w:marLeft w:val="0"/>
      <w:marRight w:val="0"/>
      <w:marTop w:val="0"/>
      <w:marBottom w:val="0"/>
      <w:divBdr>
        <w:top w:val="none" w:sz="0" w:space="0" w:color="auto"/>
        <w:left w:val="none" w:sz="0" w:space="0" w:color="auto"/>
        <w:bottom w:val="none" w:sz="0" w:space="0" w:color="auto"/>
        <w:right w:val="none" w:sz="0" w:space="0" w:color="auto"/>
      </w:divBdr>
    </w:div>
    <w:div w:id="1616448752">
      <w:bodyDiv w:val="1"/>
      <w:marLeft w:val="0"/>
      <w:marRight w:val="0"/>
      <w:marTop w:val="0"/>
      <w:marBottom w:val="0"/>
      <w:divBdr>
        <w:top w:val="none" w:sz="0" w:space="0" w:color="auto"/>
        <w:left w:val="none" w:sz="0" w:space="0" w:color="auto"/>
        <w:bottom w:val="none" w:sz="0" w:space="0" w:color="auto"/>
        <w:right w:val="none" w:sz="0" w:space="0" w:color="auto"/>
      </w:divBdr>
    </w:div>
    <w:div w:id="1717705813">
      <w:bodyDiv w:val="1"/>
      <w:marLeft w:val="0"/>
      <w:marRight w:val="0"/>
      <w:marTop w:val="0"/>
      <w:marBottom w:val="0"/>
      <w:divBdr>
        <w:top w:val="none" w:sz="0" w:space="0" w:color="auto"/>
        <w:left w:val="none" w:sz="0" w:space="0" w:color="auto"/>
        <w:bottom w:val="none" w:sz="0" w:space="0" w:color="auto"/>
        <w:right w:val="none" w:sz="0" w:space="0" w:color="auto"/>
      </w:divBdr>
    </w:div>
    <w:div w:id="1753425732">
      <w:bodyDiv w:val="1"/>
      <w:marLeft w:val="0"/>
      <w:marRight w:val="0"/>
      <w:marTop w:val="0"/>
      <w:marBottom w:val="0"/>
      <w:divBdr>
        <w:top w:val="none" w:sz="0" w:space="0" w:color="auto"/>
        <w:left w:val="none" w:sz="0" w:space="0" w:color="auto"/>
        <w:bottom w:val="none" w:sz="0" w:space="0" w:color="auto"/>
        <w:right w:val="none" w:sz="0" w:space="0" w:color="auto"/>
      </w:divBdr>
    </w:div>
    <w:div w:id="1828865986">
      <w:bodyDiv w:val="1"/>
      <w:marLeft w:val="0"/>
      <w:marRight w:val="0"/>
      <w:marTop w:val="0"/>
      <w:marBottom w:val="0"/>
      <w:divBdr>
        <w:top w:val="none" w:sz="0" w:space="0" w:color="auto"/>
        <w:left w:val="none" w:sz="0" w:space="0" w:color="auto"/>
        <w:bottom w:val="none" w:sz="0" w:space="0" w:color="auto"/>
        <w:right w:val="none" w:sz="0" w:space="0" w:color="auto"/>
      </w:divBdr>
    </w:div>
    <w:div w:id="2032604611">
      <w:bodyDiv w:val="1"/>
      <w:marLeft w:val="0"/>
      <w:marRight w:val="0"/>
      <w:marTop w:val="0"/>
      <w:marBottom w:val="0"/>
      <w:divBdr>
        <w:top w:val="none" w:sz="0" w:space="0" w:color="auto"/>
        <w:left w:val="none" w:sz="0" w:space="0" w:color="auto"/>
        <w:bottom w:val="none" w:sz="0" w:space="0" w:color="auto"/>
        <w:right w:val="none" w:sz="0" w:space="0" w:color="auto"/>
      </w:divBdr>
      <w:divsChild>
        <w:div w:id="1297881136">
          <w:marLeft w:val="0"/>
          <w:marRight w:val="0"/>
          <w:marTop w:val="0"/>
          <w:marBottom w:val="0"/>
          <w:divBdr>
            <w:top w:val="none" w:sz="0" w:space="0" w:color="auto"/>
            <w:left w:val="none" w:sz="0" w:space="0" w:color="auto"/>
            <w:bottom w:val="none" w:sz="0" w:space="0" w:color="auto"/>
            <w:right w:val="none" w:sz="0" w:space="0" w:color="auto"/>
          </w:divBdr>
          <w:divsChild>
            <w:div w:id="439303147">
              <w:marLeft w:val="0"/>
              <w:marRight w:val="0"/>
              <w:marTop w:val="0"/>
              <w:marBottom w:val="0"/>
              <w:divBdr>
                <w:top w:val="none" w:sz="0" w:space="0" w:color="auto"/>
                <w:left w:val="none" w:sz="0" w:space="0" w:color="auto"/>
                <w:bottom w:val="none" w:sz="0" w:space="0" w:color="auto"/>
                <w:right w:val="none" w:sz="0" w:space="0" w:color="auto"/>
              </w:divBdr>
              <w:divsChild>
                <w:div w:id="1117525591">
                  <w:marLeft w:val="0"/>
                  <w:marRight w:val="0"/>
                  <w:marTop w:val="0"/>
                  <w:marBottom w:val="0"/>
                  <w:divBdr>
                    <w:top w:val="none" w:sz="0" w:space="0" w:color="auto"/>
                    <w:left w:val="none" w:sz="0" w:space="0" w:color="auto"/>
                    <w:bottom w:val="none" w:sz="0" w:space="0" w:color="auto"/>
                    <w:right w:val="none" w:sz="0" w:space="0" w:color="auto"/>
                  </w:divBdr>
                  <w:divsChild>
                    <w:div w:id="809788068">
                      <w:marLeft w:val="0"/>
                      <w:marRight w:val="0"/>
                      <w:marTop w:val="0"/>
                      <w:marBottom w:val="0"/>
                      <w:divBdr>
                        <w:top w:val="none" w:sz="0" w:space="0" w:color="auto"/>
                        <w:left w:val="none" w:sz="0" w:space="0" w:color="auto"/>
                        <w:bottom w:val="none" w:sz="0" w:space="0" w:color="auto"/>
                        <w:right w:val="none" w:sz="0" w:space="0" w:color="auto"/>
                      </w:divBdr>
                      <w:divsChild>
                        <w:div w:id="2122219173">
                          <w:marLeft w:val="0"/>
                          <w:marRight w:val="0"/>
                          <w:marTop w:val="0"/>
                          <w:marBottom w:val="0"/>
                          <w:divBdr>
                            <w:top w:val="none" w:sz="0" w:space="0" w:color="auto"/>
                            <w:left w:val="none" w:sz="0" w:space="0" w:color="auto"/>
                            <w:bottom w:val="none" w:sz="0" w:space="0" w:color="auto"/>
                            <w:right w:val="none" w:sz="0" w:space="0" w:color="auto"/>
                          </w:divBdr>
                          <w:divsChild>
                            <w:div w:id="1228496549">
                              <w:marLeft w:val="0"/>
                              <w:marRight w:val="0"/>
                              <w:marTop w:val="0"/>
                              <w:marBottom w:val="0"/>
                              <w:divBdr>
                                <w:top w:val="none" w:sz="0" w:space="0" w:color="auto"/>
                                <w:left w:val="none" w:sz="0" w:space="0" w:color="auto"/>
                                <w:bottom w:val="none" w:sz="0" w:space="0" w:color="auto"/>
                                <w:right w:val="none" w:sz="0" w:space="0" w:color="auto"/>
                              </w:divBdr>
                              <w:divsChild>
                                <w:div w:id="1204710396">
                                  <w:marLeft w:val="0"/>
                                  <w:marRight w:val="0"/>
                                  <w:marTop w:val="0"/>
                                  <w:marBottom w:val="0"/>
                                  <w:divBdr>
                                    <w:top w:val="none" w:sz="0" w:space="0" w:color="auto"/>
                                    <w:left w:val="none" w:sz="0" w:space="0" w:color="auto"/>
                                    <w:bottom w:val="none" w:sz="0" w:space="0" w:color="auto"/>
                                    <w:right w:val="none" w:sz="0" w:space="0" w:color="auto"/>
                                  </w:divBdr>
                                  <w:divsChild>
                                    <w:div w:id="40090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italiano.vitale@doublevi.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tecocontec.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Weingartner\Desktop\3_BRANDING\_Interroll_letter_head_templates_countries\Switzerland\Interroll_letterhead_Switzerland_(Schweiz)%20AG_with_log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xmlns:star_td="http://www.star-group.net/schemas/transit/filters/textdata">
  <documentManagement>
    <TaxCatchAll xmlns="ba710df1-1ef1-4be4-8843-367773b532cd" xsi:nil="true"/>
    <lcf76f155ced4ddcb4097134ff3c332f xmlns="16398675-c52a-4454-8c91-777ee6cabef9">
      <Terms xmlns="http://schemas.microsoft.com/office/infopath/2007/PartnerControls"/>
    </lcf76f155ced4ddcb4097134ff3c332f>
  </documentManagement>
</p:properties>
</file>

<file path=customXml/item3.xml><?xml version="1.0" encoding="utf-8"?>
<b:Sources xmlns="http://schemas.openxmlformats.org/officeDocument/2006/bibliography" xmlns:b="http://schemas.openxmlformats.org/officeDocument/2006/bibliography" xmlns:star_td="http://www.star-group.net/schemas/transit/filters/textdata"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C3EC8A14490E246A27A25EAA338571C" ma:contentTypeVersion="19" ma:contentTypeDescription="Create a new document." ma:contentTypeScope="" ma:versionID="be0ca6a7903a186c108142ca0ed55765">
  <xsd:schema xmlns:xsd="http://www.w3.org/2001/XMLSchema" xmlns:xs="http://www.w3.org/2001/XMLSchema" xmlns:p="http://schemas.microsoft.com/office/2006/metadata/properties" xmlns:ns2="16398675-c52a-4454-8c91-777ee6cabef9" xmlns:ns3="516dc6c4-99df-48fa-9ecf-c30f2a123d77" xmlns:ns4="ba710df1-1ef1-4be4-8843-367773b532cd" targetNamespace="http://schemas.microsoft.com/office/2006/metadata/properties" ma:root="true" ma:fieldsID="fd88db39a16ddb32c7a62f63938345d8" ns2:_="" ns3:_="" ns4:_="">
    <xsd:import namespace="16398675-c52a-4454-8c91-777ee6cabef9"/>
    <xsd:import namespace="516dc6c4-99df-48fa-9ecf-c30f2a123d77"/>
    <xsd:import namespace="ba710df1-1ef1-4be4-8843-367773b532c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4:TaxCatchAll"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98675-c52a-4454-8c91-777ee6cabe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5e77900-0742-4947-98cb-7ba2711b193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6dc6c4-99df-48fa-9ecf-c30f2a123d7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710df1-1ef1-4be4-8843-367773b532cd"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9882f721-52dd-4982-85de-9d4ea426c81e}" ma:internalName="TaxCatchAll" ma:showField="CatchAllData" ma:web="516dc6c4-99df-48fa-9ecf-c30f2a123d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5B0182-34D8-4151-A85A-56089721A638}">
  <ds:schemaRefs>
    <ds:schemaRef ds:uri="http://schemas.microsoft.com/sharepoint/v3/contenttype/forms"/>
  </ds:schemaRefs>
</ds:datastoreItem>
</file>

<file path=customXml/itemProps2.xml><?xml version="1.0" encoding="utf-8"?>
<ds:datastoreItem xmlns:ds="http://schemas.openxmlformats.org/officeDocument/2006/customXml" ds:itemID="{73DCCBF7-382D-4693-B23B-E37BAE38BA15}">
  <ds:schemaRefs>
    <ds:schemaRef ds:uri="http://schemas.microsoft.com/office/2006/metadata/properties"/>
    <ds:schemaRef ds:uri="http://schemas.microsoft.com/office/infopath/2007/PartnerControls"/>
    <ds:schemaRef ds:uri="http://www.star-group.net/schemas/transit/filters/textdata"/>
    <ds:schemaRef ds:uri="ba710df1-1ef1-4be4-8843-367773b532cd"/>
    <ds:schemaRef ds:uri="16398675-c52a-4454-8c91-777ee6cabef9"/>
  </ds:schemaRefs>
</ds:datastoreItem>
</file>

<file path=customXml/itemProps3.xml><?xml version="1.0" encoding="utf-8"?>
<ds:datastoreItem xmlns:ds="http://schemas.openxmlformats.org/officeDocument/2006/customXml" ds:itemID="{620EEC1F-94E0-4DC6-850F-D664419DF214}">
  <ds:schemaRefs>
    <ds:schemaRef ds:uri="http://schemas.openxmlformats.org/officeDocument/2006/bibliography"/>
    <ds:schemaRef ds:uri="http://www.star-group.net/schemas/transit/filters/textdata"/>
  </ds:schemaRefs>
</ds:datastoreItem>
</file>

<file path=customXml/itemProps4.xml><?xml version="1.0" encoding="utf-8"?>
<ds:datastoreItem xmlns:ds="http://schemas.openxmlformats.org/officeDocument/2006/customXml" ds:itemID="{6BBD4950-F43D-4335-8549-2208808165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398675-c52a-4454-8c91-777ee6cabef9"/>
    <ds:schemaRef ds:uri="516dc6c4-99df-48fa-9ecf-c30f2a123d77"/>
    <ds:schemaRef ds:uri="ba710df1-1ef1-4be4-8843-367773b532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0aafcea-d71d-4fab-84bd-d6f035b467c7}" enabled="1" method="Standard" siteId="{8a8d24ac-5c90-4f27-b99e-2d3b615fd6c2}" removed="0"/>
</clbl:labelList>
</file>

<file path=docProps/app.xml><?xml version="1.0" encoding="utf-8"?>
<Properties xmlns="http://schemas.openxmlformats.org/officeDocument/2006/extended-properties" xmlns:vt="http://schemas.openxmlformats.org/officeDocument/2006/docPropsVTypes">
  <Template>Interroll_letterhead_Switzerland_(Schweiz) AG_with_logo</Template>
  <TotalTime>0</TotalTime>
  <Pages>3</Pages>
  <Words>1308</Words>
  <Characters>7462</Characters>
  <Application>Microsoft Office Word</Application>
  <DocSecurity>0</DocSecurity>
  <Lines>62</Lines>
  <Paragraphs>17</Paragraphs>
  <ScaleCrop>false</ScaleCrop>
  <Company>Interroll Fördersysteme GmbH</Company>
  <LinksUpToDate>false</LinksUpToDate>
  <CharactersWithSpaces>8753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Weingartner, Jennie</dc:creator>
  <cp:lastModifiedBy>Basetsana Motsieloa</cp:lastModifiedBy>
  <cp:revision>2</cp:revision>
  <cp:lastPrinted>2023-04-25T12:06:00Z</cp:lastPrinted>
  <dcterms:created xsi:type="dcterms:W3CDTF">2026-10-19T10:44:00Z</dcterms:created>
  <dcterms:modified xsi:type="dcterms:W3CDTF">2026-10-19T10:44:00Z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Target">
    <vt:i4>32</vt:i4>
  </property>
  <property fmtid="{D5CDD505-2E9C-101B-9397-08002B2CF9AE}" pid="3" name="ContentTypeId">
    <vt:lpwstr>0x0101000C3EC8A14490E246A27A25EAA338571C</vt:lpwstr>
  </property>
  <property fmtid="{D5CDD505-2E9C-101B-9397-08002B2CF9AE}" pid="4" name="Adresse" linkTarget="scf_firma">
    <vt:lpwstr/>
  </property>
  <property fmtid="{D5CDD505-2E9C-101B-9397-08002B2CF9AE}" pid="5" name="GrammarlyDocumentId">
    <vt:lpwstr>6fa53128-e954-4a7e-9a12-1d7ea339336b</vt:lpwstr>
  </property>
  <property fmtid="{D5CDD505-2E9C-101B-9397-08002B2CF9AE}" pid="6" name="MediaServiceImageTags">
    <vt:lpwstr/>
  </property>
  <property fmtid="{D5CDD505-2E9C-101B-9397-08002B2CF9AE}" pid="7" name="docLang">
    <vt:lpwstr>en</vt:lpwstr>
  </property>
</Properties>
</file>