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E96F" w14:textId="56A9BB9D" w:rsidR="00927E14" w:rsidRPr="007A760D" w:rsidRDefault="00A8174B" w:rsidP="00D7329E">
      <w:pPr>
        <w:spacing w:line="240" w:lineRule="auto"/>
        <w:rPr>
          <w:rFonts w:ascii="Arial" w:hAnsi="Arial" w:cs="Arial"/>
          <w:b/>
          <w:sz w:val="52"/>
          <w:szCs w:val="52"/>
        </w:rPr>
      </w:pPr>
      <w:r>
        <w:rPr>
          <w:rFonts w:ascii="Arial" w:hAnsi="Arial" w:cs="Arial"/>
          <w:b/>
          <w:sz w:val="52"/>
          <w:szCs w:val="52"/>
        </w:rPr>
        <w:t xml:space="preserve">NEWS </w:t>
      </w:r>
      <w:r w:rsidR="0001708C">
        <w:rPr>
          <w:rFonts w:ascii="Arial" w:hAnsi="Arial" w:cs="Arial"/>
          <w:b/>
          <w:sz w:val="52"/>
          <w:szCs w:val="52"/>
        </w:rPr>
        <w:t>ARTICLE</w:t>
      </w:r>
    </w:p>
    <w:p w14:paraId="5638BD95" w14:textId="739CCEA6" w:rsidR="00362346" w:rsidRDefault="008B19D8" w:rsidP="00DF2B8B">
      <w:pPr>
        <w:rPr>
          <w:rFonts w:ascii="Arial" w:hAnsi="Arial" w:cs="Arial"/>
          <w:sz w:val="28"/>
          <w:szCs w:val="28"/>
        </w:rPr>
      </w:pPr>
      <w:r w:rsidRPr="008B19D8">
        <w:rPr>
          <w:rFonts w:ascii="Arial" w:hAnsi="Arial" w:cs="Arial"/>
          <w:sz w:val="28"/>
          <w:szCs w:val="28"/>
        </w:rPr>
        <w:t>Unlock</w:t>
      </w:r>
      <w:r>
        <w:rPr>
          <w:rFonts w:ascii="Arial" w:hAnsi="Arial" w:cs="Arial"/>
          <w:sz w:val="28"/>
          <w:szCs w:val="28"/>
        </w:rPr>
        <w:t>ing</w:t>
      </w:r>
      <w:r w:rsidRPr="008B19D8">
        <w:rPr>
          <w:rFonts w:ascii="Arial" w:hAnsi="Arial" w:cs="Arial"/>
          <w:sz w:val="28"/>
          <w:szCs w:val="28"/>
        </w:rPr>
        <w:t xml:space="preserve"> </w:t>
      </w:r>
      <w:r>
        <w:rPr>
          <w:rFonts w:ascii="Arial" w:hAnsi="Arial" w:cs="Arial"/>
          <w:sz w:val="28"/>
          <w:szCs w:val="28"/>
        </w:rPr>
        <w:t>s</w:t>
      </w:r>
      <w:r w:rsidRPr="008B19D8">
        <w:rPr>
          <w:rFonts w:ascii="Arial" w:hAnsi="Arial" w:cs="Arial"/>
          <w:sz w:val="28"/>
          <w:szCs w:val="28"/>
        </w:rPr>
        <w:t xml:space="preserve">marter </w:t>
      </w:r>
      <w:r>
        <w:rPr>
          <w:rFonts w:ascii="Arial" w:hAnsi="Arial" w:cs="Arial"/>
          <w:sz w:val="28"/>
          <w:szCs w:val="28"/>
        </w:rPr>
        <w:t>i</w:t>
      </w:r>
      <w:r w:rsidRPr="008B19D8">
        <w:rPr>
          <w:rFonts w:ascii="Arial" w:hAnsi="Arial" w:cs="Arial"/>
          <w:sz w:val="28"/>
          <w:szCs w:val="28"/>
        </w:rPr>
        <w:t xml:space="preserve">ncentive </w:t>
      </w:r>
      <w:r>
        <w:rPr>
          <w:rFonts w:ascii="Arial" w:hAnsi="Arial" w:cs="Arial"/>
          <w:sz w:val="28"/>
          <w:szCs w:val="28"/>
        </w:rPr>
        <w:t>s</w:t>
      </w:r>
      <w:r w:rsidRPr="008B19D8">
        <w:rPr>
          <w:rFonts w:ascii="Arial" w:hAnsi="Arial" w:cs="Arial"/>
          <w:sz w:val="28"/>
          <w:szCs w:val="28"/>
        </w:rPr>
        <w:t xml:space="preserve">chemes for SA’s </w:t>
      </w:r>
      <w:r>
        <w:rPr>
          <w:rFonts w:ascii="Arial" w:hAnsi="Arial" w:cs="Arial"/>
          <w:sz w:val="28"/>
          <w:szCs w:val="28"/>
        </w:rPr>
        <w:t>p</w:t>
      </w:r>
      <w:r w:rsidRPr="008B19D8">
        <w:rPr>
          <w:rFonts w:ascii="Arial" w:hAnsi="Arial" w:cs="Arial"/>
          <w:sz w:val="28"/>
          <w:szCs w:val="28"/>
        </w:rPr>
        <w:t xml:space="preserve">harmaceutical </w:t>
      </w:r>
      <w:r>
        <w:rPr>
          <w:rFonts w:ascii="Arial" w:hAnsi="Arial" w:cs="Arial"/>
          <w:sz w:val="28"/>
          <w:szCs w:val="28"/>
        </w:rPr>
        <w:t>i</w:t>
      </w:r>
      <w:r w:rsidRPr="008B19D8">
        <w:rPr>
          <w:rFonts w:ascii="Arial" w:hAnsi="Arial" w:cs="Arial"/>
          <w:sz w:val="28"/>
          <w:szCs w:val="28"/>
        </w:rPr>
        <w:t>ndustry</w:t>
      </w:r>
    </w:p>
    <w:p w14:paraId="19A99EB2" w14:textId="46E5E341" w:rsidR="00B44961" w:rsidRDefault="00B44961" w:rsidP="008B19D8">
      <w:pPr>
        <w:rPr>
          <w:rFonts w:cs="Arial"/>
          <w:b/>
          <w:iCs/>
        </w:rPr>
      </w:pPr>
      <w:r>
        <w:rPr>
          <w:rFonts w:cs="Arial"/>
          <w:b/>
          <w:iCs/>
        </w:rPr>
        <w:t>I</w:t>
      </w:r>
      <w:r w:rsidRPr="00B44961">
        <w:rPr>
          <w:rFonts w:cs="Arial"/>
          <w:b/>
          <w:iCs/>
        </w:rPr>
        <w:t>ncentive programmes</w:t>
      </w:r>
      <w:r>
        <w:rPr>
          <w:rFonts w:cs="Arial"/>
          <w:b/>
          <w:iCs/>
        </w:rPr>
        <w:t xml:space="preserve"> </w:t>
      </w:r>
      <w:r w:rsidRPr="00B44961">
        <w:rPr>
          <w:rFonts w:cs="Arial"/>
          <w:b/>
          <w:iCs/>
        </w:rPr>
        <w:t xml:space="preserve">a strategic </w:t>
      </w:r>
      <w:r>
        <w:rPr>
          <w:rFonts w:cs="Arial"/>
          <w:b/>
          <w:iCs/>
        </w:rPr>
        <w:t xml:space="preserve">growth </w:t>
      </w:r>
      <w:r w:rsidRPr="00B44961">
        <w:rPr>
          <w:rFonts w:cs="Arial"/>
          <w:b/>
          <w:iCs/>
        </w:rPr>
        <w:t>lever for</w:t>
      </w:r>
      <w:r>
        <w:rPr>
          <w:rFonts w:cs="Arial"/>
          <w:b/>
          <w:iCs/>
        </w:rPr>
        <w:t xml:space="preserve"> p</w:t>
      </w:r>
      <w:r w:rsidRPr="00B44961">
        <w:rPr>
          <w:rFonts w:cs="Arial"/>
          <w:b/>
          <w:iCs/>
        </w:rPr>
        <w:t>harmaceutical companies</w:t>
      </w:r>
    </w:p>
    <w:p w14:paraId="640472E5" w14:textId="7ACF35FF" w:rsidR="008B19D8" w:rsidRPr="008B19D8" w:rsidRDefault="0036086E" w:rsidP="008B19D8">
      <w:pPr>
        <w:rPr>
          <w:rFonts w:cs="Arial"/>
          <w:iCs/>
        </w:rPr>
      </w:pPr>
      <w:r>
        <w:rPr>
          <w:rFonts w:cs="Arial"/>
          <w:b/>
          <w:iCs/>
        </w:rPr>
        <w:t>1</w:t>
      </w:r>
      <w:r w:rsidR="00FD7D3A">
        <w:rPr>
          <w:rFonts w:cs="Arial"/>
          <w:b/>
          <w:iCs/>
        </w:rPr>
        <w:t>9</w:t>
      </w:r>
      <w:r>
        <w:rPr>
          <w:rFonts w:cs="Arial"/>
          <w:b/>
          <w:iCs/>
        </w:rPr>
        <w:t xml:space="preserve"> October </w:t>
      </w:r>
      <w:r w:rsidR="00927E14" w:rsidRPr="007B2BC0">
        <w:rPr>
          <w:rFonts w:cs="Arial"/>
          <w:b/>
          <w:iCs/>
        </w:rPr>
        <w:t>202</w:t>
      </w:r>
      <w:r w:rsidR="00B128DB">
        <w:rPr>
          <w:rFonts w:cs="Arial"/>
          <w:b/>
          <w:iCs/>
        </w:rPr>
        <w:t>6</w:t>
      </w:r>
      <w:r w:rsidR="00927E14" w:rsidRPr="007B2BC0">
        <w:rPr>
          <w:rFonts w:cs="Arial"/>
          <w:b/>
          <w:iCs/>
        </w:rPr>
        <w:t>:</w:t>
      </w:r>
      <w:r w:rsidR="00A8174B">
        <w:rPr>
          <w:rFonts w:cs="Arial"/>
          <w:iCs/>
        </w:rPr>
        <w:t xml:space="preserve"> </w:t>
      </w:r>
      <w:r w:rsidR="00B128DB" w:rsidRPr="00B128DB">
        <w:rPr>
          <w:rFonts w:cs="Arial"/>
          <w:iCs/>
        </w:rPr>
        <w:t>As</w:t>
      </w:r>
      <w:r w:rsidR="008B19D8">
        <w:rPr>
          <w:rFonts w:cs="Arial"/>
          <w:iCs/>
        </w:rPr>
        <w:t xml:space="preserve"> </w:t>
      </w:r>
      <w:r w:rsidR="008B19D8" w:rsidRPr="008B19D8">
        <w:rPr>
          <w:rFonts w:cs="Arial"/>
          <w:iCs/>
        </w:rPr>
        <w:t>South Africa’s pharmaceutical sector faces intensifying competition, shrinking margins</w:t>
      </w:r>
      <w:r w:rsidR="008B19D8">
        <w:rPr>
          <w:rFonts w:cs="Arial"/>
          <w:iCs/>
        </w:rPr>
        <w:t>,</w:t>
      </w:r>
      <w:r w:rsidR="008B19D8" w:rsidRPr="008B19D8">
        <w:rPr>
          <w:rFonts w:cs="Arial"/>
          <w:iCs/>
        </w:rPr>
        <w:t xml:space="preserve"> and ongoing market consolidation, </w:t>
      </w:r>
      <w:hyperlink r:id="rId11" w:history="1">
        <w:r w:rsidR="00B44961" w:rsidRPr="00B44961">
          <w:rPr>
            <w:rStyle w:val="Hyperlink"/>
          </w:rPr>
          <w:t>Lesaka Payouts</w:t>
        </w:r>
      </w:hyperlink>
      <w:r w:rsidR="00B44961">
        <w:t xml:space="preserve"> </w:t>
      </w:r>
      <w:r w:rsidR="008B19D8" w:rsidRPr="008B19D8">
        <w:rPr>
          <w:rFonts w:cs="Arial"/>
          <w:iCs/>
        </w:rPr>
        <w:t xml:space="preserve">is </w:t>
      </w:r>
      <w:r w:rsidR="008B19D8">
        <w:rPr>
          <w:rFonts w:cs="Arial"/>
          <w:iCs/>
        </w:rPr>
        <w:t>assisting</w:t>
      </w:r>
      <w:r w:rsidR="008B19D8" w:rsidRPr="008B19D8">
        <w:rPr>
          <w:rFonts w:cs="Arial"/>
          <w:iCs/>
        </w:rPr>
        <w:t xml:space="preserve"> pharmaceutical companies drive measurable sales growth through secure, compliant and efficient incentive payout solutions tailored to pharmacies and pharmacists.</w:t>
      </w:r>
    </w:p>
    <w:p w14:paraId="6B90E6DF" w14:textId="352BCA6C" w:rsidR="008B19D8" w:rsidRPr="008B19D8" w:rsidRDefault="008B19D8" w:rsidP="008B19D8">
      <w:pPr>
        <w:rPr>
          <w:rFonts w:cs="Arial"/>
          <w:iCs/>
        </w:rPr>
      </w:pPr>
      <w:r w:rsidRPr="008B19D8">
        <w:rPr>
          <w:rFonts w:cs="Arial"/>
          <w:iCs/>
        </w:rPr>
        <w:t xml:space="preserve">In an industry where over-the-counter recommendations can significantly influence consumer purchasing decisions, incentive programmes have </w:t>
      </w:r>
      <w:r w:rsidR="00B44961">
        <w:rPr>
          <w:rFonts w:cs="Arial"/>
          <w:iCs/>
        </w:rPr>
        <w:t xml:space="preserve">emerged as </w:t>
      </w:r>
      <w:r w:rsidRPr="008B19D8">
        <w:rPr>
          <w:rFonts w:cs="Arial"/>
          <w:iCs/>
        </w:rPr>
        <w:t>a strategic lever for growth.</w:t>
      </w:r>
      <w:r w:rsidR="00B44961">
        <w:rPr>
          <w:rFonts w:cs="Arial"/>
          <w:iCs/>
        </w:rPr>
        <w:t xml:space="preserve"> </w:t>
      </w:r>
      <w:r w:rsidR="00241040">
        <w:rPr>
          <w:rFonts w:cs="Arial"/>
          <w:iCs/>
        </w:rPr>
        <w:t>Major p</w:t>
      </w:r>
      <w:r w:rsidRPr="008B19D8">
        <w:rPr>
          <w:rFonts w:cs="Arial"/>
          <w:iCs/>
        </w:rPr>
        <w:t>harmaceutical companies</w:t>
      </w:r>
      <w:r w:rsidR="00241040">
        <w:rPr>
          <w:rFonts w:cs="Arial"/>
          <w:iCs/>
        </w:rPr>
        <w:t xml:space="preserve"> have </w:t>
      </w:r>
      <w:r w:rsidRPr="008B19D8">
        <w:rPr>
          <w:rFonts w:cs="Arial"/>
          <w:iCs/>
        </w:rPr>
        <w:t>implement</w:t>
      </w:r>
      <w:r w:rsidR="00241040">
        <w:rPr>
          <w:rFonts w:cs="Arial"/>
          <w:iCs/>
        </w:rPr>
        <w:t>ed</w:t>
      </w:r>
      <w:r w:rsidRPr="008B19D8">
        <w:rPr>
          <w:rFonts w:cs="Arial"/>
          <w:iCs/>
        </w:rPr>
        <w:t xml:space="preserve"> structured reward initiatives that incentivise pharmacies and pharmacists to recommend and dispense their generic branded products.</w:t>
      </w:r>
    </w:p>
    <w:p w14:paraId="48168B72" w14:textId="11D271A6" w:rsidR="008B19D8" w:rsidRPr="008B19D8" w:rsidRDefault="00241040" w:rsidP="008B19D8">
      <w:pPr>
        <w:rPr>
          <w:rFonts w:cs="Arial"/>
          <w:iCs/>
        </w:rPr>
      </w:pPr>
      <w:r w:rsidRPr="00241040">
        <w:rPr>
          <w:rFonts w:cs="Arial"/>
          <w:iCs/>
        </w:rPr>
        <w:t xml:space="preserve">Ideally when a consumer requests a specific product , a pharmacist may recommend a therapeutically equivalent generic alternative from a participating pharmaceutical brand. </w:t>
      </w:r>
      <w:r>
        <w:rPr>
          <w:rFonts w:cs="Arial"/>
          <w:iCs/>
        </w:rPr>
        <w:t>“</w:t>
      </w:r>
      <w:r w:rsidRPr="00241040">
        <w:rPr>
          <w:rFonts w:cs="Arial"/>
          <w:iCs/>
        </w:rPr>
        <w:t>Our solution incentivises pharmacists for offering tailored products to individuals</w:t>
      </w:r>
      <w:r>
        <w:rPr>
          <w:rFonts w:cs="Arial"/>
          <w:iCs/>
        </w:rPr>
        <w:t>.</w:t>
      </w:r>
      <w:r w:rsidRPr="00241040">
        <w:rPr>
          <w:rFonts w:cs="Arial"/>
          <w:iCs/>
        </w:rPr>
        <w:t xml:space="preserve"> </w:t>
      </w:r>
      <w:r>
        <w:rPr>
          <w:rFonts w:cs="Arial"/>
          <w:iCs/>
        </w:rPr>
        <w:t xml:space="preserve">It is an approach that </w:t>
      </w:r>
      <w:r w:rsidR="008B19D8" w:rsidRPr="008B19D8">
        <w:rPr>
          <w:rFonts w:cs="Arial"/>
          <w:iCs/>
        </w:rPr>
        <w:t>not only increases sales volumes for pharmaceutical companies but also enhances product visibility and brand recognition at the point of sale</w:t>
      </w:r>
      <w:r>
        <w:rPr>
          <w:rFonts w:cs="Arial"/>
          <w:iCs/>
        </w:rPr>
        <w:t xml:space="preserve">,” comments </w:t>
      </w:r>
      <w:r>
        <w:rPr>
          <w:rFonts w:cs="Arial"/>
          <w:b/>
          <w:bCs/>
          <w:iCs/>
        </w:rPr>
        <w:t>Amelia Williams</w:t>
      </w:r>
      <w:r w:rsidRPr="008B19D8">
        <w:rPr>
          <w:rFonts w:cs="Arial"/>
          <w:iCs/>
        </w:rPr>
        <w:t>, Head of</w:t>
      </w:r>
      <w:r>
        <w:rPr>
          <w:rFonts w:cs="Arial"/>
          <w:iCs/>
        </w:rPr>
        <w:t xml:space="preserve"> Lesaka </w:t>
      </w:r>
      <w:r w:rsidRPr="008B19D8">
        <w:rPr>
          <w:rFonts w:cs="Arial"/>
          <w:iCs/>
        </w:rPr>
        <w:t>Payouts.</w:t>
      </w:r>
    </w:p>
    <w:p w14:paraId="573042E6" w14:textId="258FC317" w:rsidR="008B19D8" w:rsidRPr="008B19D8" w:rsidRDefault="008B19D8" w:rsidP="008B19D8">
      <w:pPr>
        <w:rPr>
          <w:rFonts w:cs="Arial"/>
          <w:b/>
          <w:bCs/>
          <w:iCs/>
        </w:rPr>
      </w:pPr>
      <w:r w:rsidRPr="008B19D8">
        <w:rPr>
          <w:rFonts w:cs="Arial"/>
          <w:b/>
          <w:bCs/>
          <w:iCs/>
        </w:rPr>
        <w:t xml:space="preserve">Addressing </w:t>
      </w:r>
      <w:r w:rsidR="00B44961">
        <w:rPr>
          <w:rFonts w:cs="Arial"/>
          <w:b/>
          <w:bCs/>
          <w:iCs/>
        </w:rPr>
        <w:t>m</w:t>
      </w:r>
      <w:r w:rsidRPr="008B19D8">
        <w:rPr>
          <w:rFonts w:cs="Arial"/>
          <w:b/>
          <w:bCs/>
          <w:iCs/>
        </w:rPr>
        <w:t xml:space="preserve">argin </w:t>
      </w:r>
      <w:r w:rsidR="00B44961">
        <w:rPr>
          <w:rFonts w:cs="Arial"/>
          <w:b/>
          <w:bCs/>
          <w:iCs/>
        </w:rPr>
        <w:t>p</w:t>
      </w:r>
      <w:r w:rsidRPr="008B19D8">
        <w:rPr>
          <w:rFonts w:cs="Arial"/>
          <w:b/>
          <w:bCs/>
          <w:iCs/>
        </w:rPr>
        <w:t xml:space="preserve">ressure and </w:t>
      </w:r>
      <w:r w:rsidR="00B44961">
        <w:rPr>
          <w:rFonts w:cs="Arial"/>
          <w:b/>
          <w:bCs/>
          <w:iCs/>
        </w:rPr>
        <w:t>m</w:t>
      </w:r>
      <w:r w:rsidRPr="008B19D8">
        <w:rPr>
          <w:rFonts w:cs="Arial"/>
          <w:b/>
          <w:bCs/>
          <w:iCs/>
        </w:rPr>
        <w:t xml:space="preserve">arket </w:t>
      </w:r>
      <w:r w:rsidR="00B44961">
        <w:rPr>
          <w:rFonts w:cs="Arial"/>
          <w:b/>
          <w:bCs/>
          <w:iCs/>
        </w:rPr>
        <w:t>c</w:t>
      </w:r>
      <w:r w:rsidRPr="008B19D8">
        <w:rPr>
          <w:rFonts w:cs="Arial"/>
          <w:b/>
          <w:bCs/>
          <w:iCs/>
        </w:rPr>
        <w:t>onsolidation</w:t>
      </w:r>
    </w:p>
    <w:p w14:paraId="6675E88C" w14:textId="6D82BA54" w:rsidR="008B19D8" w:rsidRPr="008B19D8" w:rsidRDefault="008B19D8" w:rsidP="008B19D8">
      <w:pPr>
        <w:rPr>
          <w:rFonts w:cs="Arial"/>
          <w:iCs/>
        </w:rPr>
      </w:pPr>
      <w:r w:rsidRPr="008B19D8">
        <w:rPr>
          <w:rFonts w:cs="Arial"/>
          <w:iCs/>
        </w:rPr>
        <w:t>With increased market compression and consolidation placing pressure on profitability, pharmaceutical brands must differentiate themselves in more strategic ways. Incentive payout schemes are no longer simply promotional tools; they are data-driven engagement strategies designed to influence behaviour, increase conversion rates</w:t>
      </w:r>
      <w:r>
        <w:rPr>
          <w:rFonts w:cs="Arial"/>
          <w:iCs/>
        </w:rPr>
        <w:t>,</w:t>
      </w:r>
      <w:r w:rsidRPr="008B19D8">
        <w:rPr>
          <w:rFonts w:cs="Arial"/>
          <w:iCs/>
        </w:rPr>
        <w:t xml:space="preserve"> and strengthen long-term brand loyalty.</w:t>
      </w:r>
    </w:p>
    <w:p w14:paraId="75F572B0" w14:textId="77777777" w:rsidR="00241040" w:rsidRDefault="008B19D8" w:rsidP="008B19D8">
      <w:pPr>
        <w:rPr>
          <w:rFonts w:cs="Arial"/>
          <w:iCs/>
        </w:rPr>
      </w:pPr>
      <w:r w:rsidRPr="008B19D8">
        <w:rPr>
          <w:rFonts w:cs="Arial"/>
          <w:iCs/>
        </w:rPr>
        <w:t>However, the success of these programmes depends heavily on how incentives are administered. Manual processes, delayed payments and compliance risks can undermine both trust and programme effectiveness.</w:t>
      </w:r>
      <w:r w:rsidR="00241040">
        <w:rPr>
          <w:rFonts w:cs="Arial"/>
          <w:iCs/>
        </w:rPr>
        <w:t xml:space="preserve"> </w:t>
      </w:r>
      <w:r>
        <w:rPr>
          <w:rFonts w:cs="Arial"/>
          <w:iCs/>
        </w:rPr>
        <w:t>P</w:t>
      </w:r>
      <w:r w:rsidRPr="008B19D8">
        <w:rPr>
          <w:rFonts w:cs="Arial"/>
          <w:iCs/>
        </w:rPr>
        <w:t>repaid payout card solutions</w:t>
      </w:r>
      <w:r w:rsidRPr="008B19D8">
        <w:t xml:space="preserve"> </w:t>
      </w:r>
      <w:r>
        <w:t xml:space="preserve">from </w:t>
      </w:r>
      <w:r w:rsidR="00B44961">
        <w:rPr>
          <w:rFonts w:cs="Arial"/>
          <w:iCs/>
        </w:rPr>
        <w:t xml:space="preserve">Lesaka </w:t>
      </w:r>
      <w:r w:rsidRPr="008B19D8">
        <w:rPr>
          <w:rFonts w:cs="Arial"/>
          <w:iCs/>
        </w:rPr>
        <w:t>Payouts streamline</w:t>
      </w:r>
      <w:r>
        <w:rPr>
          <w:rFonts w:cs="Arial"/>
          <w:iCs/>
        </w:rPr>
        <w:t>s</w:t>
      </w:r>
      <w:r w:rsidRPr="008B19D8">
        <w:rPr>
          <w:rFonts w:cs="Arial"/>
          <w:iCs/>
        </w:rPr>
        <w:t xml:space="preserve"> the distribution of incentives to pharmacies and pharmacists.</w:t>
      </w:r>
    </w:p>
    <w:p w14:paraId="1595F9B3" w14:textId="145402A0" w:rsidR="008B19D8" w:rsidRPr="008B19D8" w:rsidRDefault="008B19D8" w:rsidP="008B19D8">
      <w:pPr>
        <w:rPr>
          <w:rFonts w:cs="Arial"/>
          <w:iCs/>
        </w:rPr>
      </w:pPr>
      <w:r w:rsidRPr="008B19D8">
        <w:rPr>
          <w:rFonts w:cs="Arial"/>
          <w:iCs/>
        </w:rPr>
        <w:t>These cards enable pharmaceutical companies to</w:t>
      </w:r>
      <w:r>
        <w:rPr>
          <w:rFonts w:cs="Arial"/>
          <w:iCs/>
        </w:rPr>
        <w:t xml:space="preserve"> d</w:t>
      </w:r>
      <w:r w:rsidRPr="008B19D8">
        <w:rPr>
          <w:rFonts w:cs="Arial"/>
          <w:iCs/>
        </w:rPr>
        <w:t>rive targeted sales behaviour</w:t>
      </w:r>
      <w:r>
        <w:rPr>
          <w:rFonts w:cs="Arial"/>
          <w:iCs/>
        </w:rPr>
        <w:t>, i</w:t>
      </w:r>
      <w:r w:rsidRPr="008B19D8">
        <w:rPr>
          <w:rFonts w:cs="Arial"/>
          <w:iCs/>
        </w:rPr>
        <w:t>ncrease healthy competition within pharmacy networks</w:t>
      </w:r>
      <w:r>
        <w:rPr>
          <w:rFonts w:cs="Arial"/>
          <w:iCs/>
        </w:rPr>
        <w:t>, i</w:t>
      </w:r>
      <w:r w:rsidRPr="008B19D8">
        <w:rPr>
          <w:rFonts w:cs="Arial"/>
          <w:iCs/>
        </w:rPr>
        <w:t>mprove sale conversion rates</w:t>
      </w:r>
      <w:r>
        <w:rPr>
          <w:rFonts w:cs="Arial"/>
          <w:iCs/>
        </w:rPr>
        <w:t>, e</w:t>
      </w:r>
      <w:r w:rsidRPr="008B19D8">
        <w:rPr>
          <w:rFonts w:cs="Arial"/>
          <w:iCs/>
        </w:rPr>
        <w:t>nhance product visibility at the shelf</w:t>
      </w:r>
      <w:r>
        <w:rPr>
          <w:rFonts w:cs="Arial"/>
          <w:iCs/>
        </w:rPr>
        <w:t>, s</w:t>
      </w:r>
      <w:r w:rsidRPr="008B19D8">
        <w:rPr>
          <w:rFonts w:cs="Arial"/>
          <w:iCs/>
        </w:rPr>
        <w:t>trengthen brand recognition</w:t>
      </w:r>
      <w:r>
        <w:rPr>
          <w:rFonts w:cs="Arial"/>
          <w:iCs/>
        </w:rPr>
        <w:t>, and s</w:t>
      </w:r>
      <w:r w:rsidRPr="008B19D8">
        <w:rPr>
          <w:rFonts w:cs="Arial"/>
          <w:iCs/>
        </w:rPr>
        <w:t>implify incentive administration and reporting</w:t>
      </w:r>
      <w:r>
        <w:rPr>
          <w:rFonts w:cs="Arial"/>
          <w:iCs/>
        </w:rPr>
        <w:t>.</w:t>
      </w:r>
    </w:p>
    <w:p w14:paraId="20569F72" w14:textId="6ED15D3B" w:rsidR="00A013B6" w:rsidRPr="00A013B6" w:rsidRDefault="00A013B6" w:rsidP="008B19D8">
      <w:pPr>
        <w:rPr>
          <w:rFonts w:cs="Arial"/>
          <w:b/>
          <w:bCs/>
          <w:iCs/>
        </w:rPr>
      </w:pPr>
      <w:r w:rsidRPr="00A013B6">
        <w:rPr>
          <w:rFonts w:cs="Arial"/>
          <w:b/>
          <w:bCs/>
          <w:iCs/>
        </w:rPr>
        <w:t>Digitising and automating the payout process</w:t>
      </w:r>
    </w:p>
    <w:p w14:paraId="0E097843" w14:textId="340E7B6F" w:rsidR="008B19D8" w:rsidRPr="008B19D8" w:rsidRDefault="008B19D8" w:rsidP="008B19D8">
      <w:pPr>
        <w:rPr>
          <w:rFonts w:cs="Arial"/>
          <w:iCs/>
        </w:rPr>
      </w:pPr>
      <w:r w:rsidRPr="008B19D8">
        <w:rPr>
          <w:rFonts w:cs="Arial"/>
          <w:iCs/>
        </w:rPr>
        <w:t xml:space="preserve">By digitising and automating the payout process, </w:t>
      </w:r>
      <w:r w:rsidR="00B44961">
        <w:rPr>
          <w:rFonts w:cs="Arial"/>
          <w:iCs/>
        </w:rPr>
        <w:t xml:space="preserve">Lesaka </w:t>
      </w:r>
      <w:r w:rsidRPr="008B19D8">
        <w:rPr>
          <w:rFonts w:cs="Arial"/>
          <w:iCs/>
        </w:rPr>
        <w:t>Payouts ensures incentives are distributed quickly, securely and transparently. This not only improves programme credibility but also reduces administrative burden and mitigates risk.</w:t>
      </w:r>
      <w:r>
        <w:rPr>
          <w:rFonts w:cs="Arial"/>
          <w:iCs/>
        </w:rPr>
        <w:t xml:space="preserve"> </w:t>
      </w:r>
      <w:r w:rsidRPr="008B19D8">
        <w:rPr>
          <w:rFonts w:cs="Arial"/>
          <w:iCs/>
        </w:rPr>
        <w:t xml:space="preserve">According </w:t>
      </w:r>
      <w:r w:rsidRPr="00241040">
        <w:rPr>
          <w:rFonts w:cs="Arial"/>
          <w:iCs/>
        </w:rPr>
        <w:t xml:space="preserve">to </w:t>
      </w:r>
      <w:r w:rsidR="00B44961" w:rsidRPr="00241040">
        <w:rPr>
          <w:rFonts w:cs="Arial"/>
          <w:iCs/>
        </w:rPr>
        <w:t>Willia</w:t>
      </w:r>
      <w:r w:rsidR="00241040">
        <w:rPr>
          <w:rFonts w:cs="Arial"/>
          <w:iCs/>
        </w:rPr>
        <w:t>m</w:t>
      </w:r>
      <w:r w:rsidR="00B44961" w:rsidRPr="00241040">
        <w:rPr>
          <w:rFonts w:cs="Arial"/>
          <w:iCs/>
        </w:rPr>
        <w:t>s</w:t>
      </w:r>
      <w:r w:rsidRPr="00241040">
        <w:rPr>
          <w:rFonts w:cs="Arial"/>
          <w:iCs/>
        </w:rPr>
        <w:t>, incentive schemes must be built on reliability and accountability.</w:t>
      </w:r>
    </w:p>
    <w:p w14:paraId="207094EB" w14:textId="31F6E6C0" w:rsidR="008B19D8" w:rsidRDefault="008B19D8" w:rsidP="008B19D8">
      <w:pPr>
        <w:rPr>
          <w:rFonts w:cs="Arial"/>
          <w:iCs/>
        </w:rPr>
      </w:pPr>
      <w:r w:rsidRPr="008B19D8">
        <w:rPr>
          <w:rFonts w:cs="Arial"/>
          <w:iCs/>
        </w:rPr>
        <w:t>“Incentive programmes in the pharmaceutical industry are powerful tools to influence behaviour at the point of sale. But their success depends on trust. Pharmacies and pharmacists need to know that rewards will be paid accurately and on time. Our payout card solutions provide pharmaceutical companies with a secure, compliant and efficient mechanism to distribute incentives while maintaining full oversight and control,</w:t>
      </w:r>
      <w:r w:rsidR="00B44961">
        <w:rPr>
          <w:rFonts w:cs="Arial"/>
          <w:iCs/>
        </w:rPr>
        <w:t>” comments Williams</w:t>
      </w:r>
      <w:r w:rsidRPr="008B19D8">
        <w:rPr>
          <w:rFonts w:cs="Arial"/>
          <w:iCs/>
        </w:rPr>
        <w:t>.</w:t>
      </w:r>
    </w:p>
    <w:p w14:paraId="624FE5E9" w14:textId="5D5C0661" w:rsidR="00391977" w:rsidRPr="00391977" w:rsidRDefault="00391977" w:rsidP="008B19D8">
      <w:pPr>
        <w:rPr>
          <w:rFonts w:cs="Arial"/>
          <w:b/>
          <w:bCs/>
          <w:iCs/>
        </w:rPr>
      </w:pPr>
      <w:r w:rsidRPr="00391977">
        <w:rPr>
          <w:rFonts w:cs="Arial"/>
          <w:b/>
          <w:bCs/>
          <w:iCs/>
        </w:rPr>
        <w:t>Agility is key in an increasingly competitive environment</w:t>
      </w:r>
    </w:p>
    <w:p w14:paraId="485B3830" w14:textId="184D234C" w:rsidR="008B19D8" w:rsidRPr="008B19D8" w:rsidRDefault="008B19D8" w:rsidP="008B19D8">
      <w:pPr>
        <w:rPr>
          <w:rFonts w:cs="Arial"/>
          <w:iCs/>
        </w:rPr>
      </w:pPr>
      <w:r w:rsidRPr="008B19D8">
        <w:rPr>
          <w:rFonts w:cs="Arial"/>
          <w:iCs/>
        </w:rPr>
        <w:lastRenderedPageBreak/>
        <w:t>She adds that in an increasingly competitive environment, agility is key:</w:t>
      </w:r>
      <w:r>
        <w:rPr>
          <w:rFonts w:cs="Arial"/>
          <w:iCs/>
        </w:rPr>
        <w:t xml:space="preserve"> </w:t>
      </w:r>
      <w:r w:rsidRPr="008B19D8">
        <w:rPr>
          <w:rFonts w:cs="Arial"/>
          <w:iCs/>
        </w:rPr>
        <w:t>“As margins shrink and consolidation reshapes the market, pharmaceutical brands must be more strategic in how they drive product preference. By simplifying incentive distribution, we enable our clients to focus on performance, engagement and long-term growth.”</w:t>
      </w:r>
    </w:p>
    <w:p w14:paraId="51F9AA2D" w14:textId="3414CC37" w:rsidR="008D514F" w:rsidRDefault="008B19D8" w:rsidP="008B19D8">
      <w:pPr>
        <w:rPr>
          <w:rFonts w:cs="Arial"/>
          <w:iCs/>
        </w:rPr>
      </w:pPr>
      <w:r w:rsidRPr="008B19D8">
        <w:rPr>
          <w:rFonts w:cs="Arial"/>
          <w:iCs/>
        </w:rPr>
        <w:t xml:space="preserve">By combining behavioural incentives with a secure financial distribution mechanism, </w:t>
      </w:r>
      <w:r w:rsidR="00B44961">
        <w:rPr>
          <w:rFonts w:cs="Arial"/>
          <w:iCs/>
        </w:rPr>
        <w:t xml:space="preserve">Lesaka </w:t>
      </w:r>
      <w:r w:rsidRPr="008B19D8">
        <w:rPr>
          <w:rFonts w:cs="Arial"/>
          <w:iCs/>
        </w:rPr>
        <w:t>Payouts enables pharmaceutical companies to align commercial objectives with operational efficiency. The result is improved sale conversion, increased brand exposure and stronger engagement with pharmacy partners.</w:t>
      </w:r>
      <w:r w:rsidR="00951F8D">
        <w:rPr>
          <w:rFonts w:cs="Arial"/>
          <w:iCs/>
        </w:rPr>
        <w:t xml:space="preserve"> </w:t>
      </w:r>
      <w:r w:rsidRPr="008B19D8">
        <w:rPr>
          <w:rFonts w:cs="Arial"/>
          <w:iCs/>
        </w:rPr>
        <w:t>As the pharmaceutical landscape continues to evolve, technology-enabled payout solutions will play a critical role in sustaining competitive advantage.</w:t>
      </w:r>
    </w:p>
    <w:p w14:paraId="7787D6C6" w14:textId="77777777" w:rsidR="00B44961" w:rsidRDefault="00B44961" w:rsidP="00B44961">
      <w:pPr>
        <w:rPr>
          <w:rFonts w:cs="Arial"/>
          <w:iCs/>
        </w:rPr>
      </w:pPr>
      <w:r w:rsidRPr="00C127A6">
        <w:rPr>
          <w:rFonts w:eastAsia="Calibri" w:cs="Calibri"/>
          <w:b/>
          <w:i/>
          <w:color w:val="000000"/>
          <w:lang w:eastAsia="en-ZA"/>
        </w:rPr>
        <w:t>Ends</w:t>
      </w:r>
    </w:p>
    <w:p w14:paraId="31477440" w14:textId="77777777" w:rsidR="00B44961" w:rsidRPr="000B30BD" w:rsidRDefault="00B44961" w:rsidP="00B44961">
      <w:pPr>
        <w:spacing w:after="0"/>
        <w:rPr>
          <w:rFonts w:cs="Arial"/>
          <w:iCs/>
        </w:rPr>
      </w:pPr>
      <w:r w:rsidRPr="00C127A6">
        <w:rPr>
          <w:rFonts w:eastAsia="Calibri" w:cs="Calibri"/>
          <w:b/>
          <w:color w:val="000000"/>
          <w:lang w:eastAsia="en-ZA"/>
        </w:rPr>
        <w:t xml:space="preserve">Connect with </w:t>
      </w:r>
      <w:r>
        <w:rPr>
          <w:rFonts w:eastAsia="Calibri" w:cs="Calibri"/>
          <w:b/>
          <w:color w:val="000000"/>
          <w:lang w:eastAsia="en-ZA"/>
        </w:rPr>
        <w:t>Lesaka Payouts</w:t>
      </w:r>
      <w:r w:rsidRPr="00C127A6">
        <w:rPr>
          <w:rFonts w:eastAsia="Calibri" w:cs="Calibri"/>
          <w:b/>
          <w:color w:val="000000"/>
          <w:lang w:eastAsia="en-ZA"/>
        </w:rPr>
        <w:t xml:space="preserve"> on Social Media to receive the company’s latest news</w:t>
      </w:r>
      <w:r w:rsidRPr="00C127A6">
        <w:rPr>
          <w:rFonts w:eastAsia="Calibri" w:cs="Calibri"/>
          <w:b/>
          <w:color w:val="000000"/>
          <w:lang w:eastAsia="en-ZA"/>
        </w:rPr>
        <w:br/>
      </w:r>
      <w:r w:rsidRPr="00C127A6">
        <w:rPr>
          <w:b/>
          <w:bCs/>
        </w:rPr>
        <w:t>Facebook</w:t>
      </w:r>
      <w:r>
        <w:t xml:space="preserve">: </w:t>
      </w:r>
      <w:hyperlink r:id="rId12" w:history="1">
        <w:r>
          <w:rPr>
            <w:rStyle w:val="Hyperlink"/>
          </w:rPr>
          <w:t>https://www.facebook.com/adumogroup</w:t>
        </w:r>
      </w:hyperlink>
    </w:p>
    <w:p w14:paraId="1D437AB7" w14:textId="77777777" w:rsidR="00B44961" w:rsidRDefault="00B44961" w:rsidP="00B44961">
      <w:r w:rsidRPr="00C127A6">
        <w:rPr>
          <w:b/>
          <w:bCs/>
        </w:rPr>
        <w:t>LinkedIn</w:t>
      </w:r>
      <w:r>
        <w:t xml:space="preserve">: </w:t>
      </w:r>
      <w:hyperlink r:id="rId13" w:history="1">
        <w:r>
          <w:rPr>
            <w:rStyle w:val="Hyperlink"/>
          </w:rPr>
          <w:t>https://www.linkedin.com/company/adumo/</w:t>
        </w:r>
      </w:hyperlink>
      <w:r>
        <w:t xml:space="preserve"> </w:t>
      </w:r>
    </w:p>
    <w:p w14:paraId="40C7928D" w14:textId="77777777" w:rsidR="00B44961" w:rsidRPr="00C127A6" w:rsidRDefault="00B44961" w:rsidP="00B44961">
      <w:pPr>
        <w:tabs>
          <w:tab w:val="right" w:pos="9026"/>
        </w:tabs>
        <w:spacing w:line="240" w:lineRule="auto"/>
        <w:rPr>
          <w:rFonts w:ascii="Arial" w:hAnsi="Arial" w:cs="Arial"/>
          <w:sz w:val="28"/>
          <w:szCs w:val="28"/>
        </w:rPr>
      </w:pPr>
      <w:r w:rsidRPr="00C127A6">
        <w:rPr>
          <w:rFonts w:eastAsia="Calibri" w:cs="Calibri"/>
          <w:b/>
          <w:color w:val="000000"/>
          <w:lang w:eastAsia="en-ZA"/>
        </w:rPr>
        <w:t>Notes to the Editor</w:t>
      </w:r>
      <w:r w:rsidRPr="00C127A6">
        <w:rPr>
          <w:rFonts w:eastAsia="Calibri" w:cs="Calibri"/>
          <w:color w:val="000000"/>
          <w:lang w:eastAsia="en-ZA"/>
        </w:rPr>
        <w:br/>
        <w:t xml:space="preserve">To download hi-res images for this release, please visit </w:t>
      </w:r>
      <w:hyperlink r:id="rId14" w:history="1">
        <w:r w:rsidRPr="00C127A6">
          <w:rPr>
            <w:rFonts w:eastAsia="Calibri" w:cs="Calibri"/>
            <w:color w:val="0563C1"/>
            <w:u w:val="single"/>
            <w:lang w:eastAsia="en-ZA"/>
          </w:rPr>
          <w:t>http://media.ngage.co.za</w:t>
        </w:r>
      </w:hyperlink>
      <w:r w:rsidRPr="00C127A6">
        <w:rPr>
          <w:rFonts w:eastAsia="Calibri" w:cs="Calibri"/>
          <w:color w:val="000000"/>
          <w:lang w:eastAsia="en-ZA"/>
        </w:rPr>
        <w:t xml:space="preserve"> and click the</w:t>
      </w:r>
      <w:r>
        <w:rPr>
          <w:rFonts w:eastAsia="Calibri" w:cs="Calibri"/>
          <w:color w:val="000000"/>
          <w:lang w:eastAsia="en-ZA"/>
        </w:rPr>
        <w:t xml:space="preserve"> Lesaka Payouts</w:t>
      </w:r>
      <w:r w:rsidRPr="00C127A6">
        <w:rPr>
          <w:rFonts w:eastAsia="Calibri" w:cs="Calibri"/>
          <w:color w:val="000000"/>
          <w:lang w:eastAsia="en-ZA"/>
        </w:rPr>
        <w:t xml:space="preserve"> link to view the company’s press office.</w:t>
      </w:r>
    </w:p>
    <w:p w14:paraId="434DFD6B" w14:textId="633336A9" w:rsidR="00B44961" w:rsidRDefault="00B44961" w:rsidP="00B44961">
      <w:pPr>
        <w:spacing w:after="0" w:line="240" w:lineRule="auto"/>
        <w:rPr>
          <w:rFonts w:asciiTheme="minorHAnsi" w:eastAsia="Calibri" w:hAnsiTheme="minorHAnsi" w:cstheme="minorHAnsi"/>
          <w:b/>
          <w:bCs/>
          <w:iCs/>
          <w:strike/>
          <w:color w:val="EE0000"/>
          <w:lang w:eastAsia="en-US"/>
        </w:rPr>
      </w:pPr>
      <w:r>
        <w:rPr>
          <w:rFonts w:asciiTheme="minorHAnsi" w:eastAsia="Calibri" w:hAnsiTheme="minorHAnsi" w:cstheme="minorHAnsi"/>
          <w:b/>
          <w:bCs/>
          <w:iCs/>
          <w:lang w:eastAsia="en-US"/>
        </w:rPr>
        <w:t xml:space="preserve">About </w:t>
      </w:r>
      <w:r w:rsidRPr="00C552C2">
        <w:rPr>
          <w:rFonts w:asciiTheme="minorHAnsi" w:eastAsia="Calibri" w:hAnsiTheme="minorHAnsi" w:cstheme="minorHAnsi"/>
          <w:b/>
          <w:bCs/>
          <w:iCs/>
          <w:lang w:eastAsia="en-US"/>
        </w:rPr>
        <w:t>Lesaka</w:t>
      </w:r>
    </w:p>
    <w:p w14:paraId="74E8CF4A" w14:textId="77777777" w:rsidR="0073374F" w:rsidRDefault="0073374F" w:rsidP="00B44961">
      <w:pPr>
        <w:spacing w:after="0" w:line="240" w:lineRule="auto"/>
        <w:rPr>
          <w:rFonts w:asciiTheme="minorHAnsi" w:eastAsia="Calibri" w:hAnsiTheme="minorHAnsi" w:cstheme="minorHAnsi"/>
          <w:b/>
          <w:bCs/>
          <w:iCs/>
          <w:strike/>
          <w:color w:val="EE0000"/>
          <w:lang w:eastAsia="en-US"/>
        </w:rPr>
      </w:pPr>
    </w:p>
    <w:p w14:paraId="22F79E65" w14:textId="4824C16F" w:rsidR="0073374F" w:rsidRPr="00241040" w:rsidRDefault="0073374F" w:rsidP="00B44961">
      <w:pPr>
        <w:spacing w:after="0" w:line="240" w:lineRule="auto"/>
        <w:rPr>
          <w:rFonts w:asciiTheme="minorHAnsi" w:eastAsia="Calibri" w:hAnsiTheme="minorHAnsi" w:cstheme="minorHAnsi"/>
          <w:b/>
          <w:bCs/>
          <w:iCs/>
          <w:lang w:eastAsia="en-US"/>
        </w:rPr>
      </w:pPr>
      <w:r w:rsidRPr="00241040">
        <w:rPr>
          <w:rFonts w:asciiTheme="minorHAnsi" w:eastAsia="Calibri" w:hAnsiTheme="minorHAnsi" w:cstheme="minorHAnsi"/>
          <w:b/>
          <w:bCs/>
          <w:iCs/>
          <w:lang w:eastAsia="en-US"/>
        </w:rPr>
        <w:t>Lesaka Payouts is part of Lesaka.</w:t>
      </w:r>
    </w:p>
    <w:p w14:paraId="237B3782" w14:textId="77777777" w:rsidR="00241040" w:rsidRDefault="00241040" w:rsidP="00B44961">
      <w:pPr>
        <w:spacing w:after="0" w:line="240" w:lineRule="auto"/>
        <w:rPr>
          <w:rFonts w:asciiTheme="minorHAnsi" w:eastAsia="Calibri" w:hAnsiTheme="minorHAnsi" w:cstheme="minorHAnsi"/>
          <w:iCs/>
          <w:lang w:eastAsia="en-US"/>
        </w:rPr>
      </w:pPr>
    </w:p>
    <w:p w14:paraId="21FFD5AE" w14:textId="3EC4EB14" w:rsidR="00B44961" w:rsidRPr="00C552C2" w:rsidRDefault="00B44961" w:rsidP="00B44961">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is a South African fintech company driven by a purpose to digitise commerce in Southern Africa. We offer services to three segments: consumers, merchants and enterprises. </w:t>
      </w:r>
    </w:p>
    <w:p w14:paraId="6EB52596" w14:textId="77777777" w:rsidR="00B44961" w:rsidRPr="00C552C2" w:rsidRDefault="00B44961" w:rsidP="00B44961">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We offer a multiproduct platform that provides transactional accounts, lending, insurance, merchant acquiring, cash management, software and Alternative Digital Products (ADP). </w:t>
      </w:r>
    </w:p>
    <w:p w14:paraId="366FE03B" w14:textId="77777777" w:rsidR="00B44961" w:rsidRDefault="00B44961" w:rsidP="00B44961">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has a primary listing on NASDAQ (NASDAQ:LSAK) and a secondary listing on the Johannesburg Stock Exchange (JSE: LSK). Visit </w:t>
      </w:r>
      <w:hyperlink r:id="rId15" w:history="1">
        <w:r w:rsidRPr="00D70890">
          <w:rPr>
            <w:rStyle w:val="Hyperlink"/>
            <w:rFonts w:asciiTheme="minorHAnsi" w:eastAsia="Calibri" w:hAnsiTheme="minorHAnsi" w:cstheme="minorHAnsi"/>
            <w:iCs/>
            <w:lang w:eastAsia="en-US"/>
          </w:rPr>
          <w:t>www.lesakatech.com</w:t>
        </w:r>
      </w:hyperlink>
      <w:r>
        <w:rPr>
          <w:rFonts w:asciiTheme="minorHAnsi" w:eastAsia="Calibri" w:hAnsiTheme="minorHAnsi" w:cstheme="minorHAnsi"/>
          <w:iCs/>
          <w:lang w:eastAsia="en-US"/>
        </w:rPr>
        <w:t xml:space="preserve"> </w:t>
      </w:r>
      <w:r w:rsidRPr="00C552C2">
        <w:rPr>
          <w:rFonts w:asciiTheme="minorHAnsi" w:eastAsia="Calibri" w:hAnsiTheme="minorHAnsi" w:cstheme="minorHAnsi"/>
          <w:iCs/>
          <w:lang w:eastAsia="en-US"/>
        </w:rPr>
        <w:t>for additional information about Lesaka.</w:t>
      </w:r>
    </w:p>
    <w:p w14:paraId="7CFA1145" w14:textId="77777777" w:rsidR="00B44961" w:rsidRDefault="00B44961" w:rsidP="00B44961">
      <w:pPr>
        <w:spacing w:after="0" w:line="240" w:lineRule="auto"/>
        <w:rPr>
          <w:rFonts w:asciiTheme="minorHAnsi" w:eastAsia="Calibri" w:hAnsiTheme="minorHAnsi" w:cstheme="minorHAnsi"/>
          <w:iCs/>
          <w:lang w:eastAsia="en-US"/>
        </w:rPr>
      </w:pPr>
    </w:p>
    <w:p w14:paraId="2F94B7F6" w14:textId="77777777" w:rsidR="00B44961" w:rsidRDefault="00B44961" w:rsidP="00B44961">
      <w:pPr>
        <w:spacing w:after="0" w:line="240" w:lineRule="auto"/>
        <w:rPr>
          <w:rFonts w:asciiTheme="minorHAnsi" w:eastAsia="Calibri" w:hAnsiTheme="minorHAnsi" w:cstheme="minorHAnsi"/>
          <w:lang w:eastAsia="en-US"/>
        </w:rPr>
      </w:pPr>
    </w:p>
    <w:p w14:paraId="776231C1" w14:textId="77777777" w:rsidR="00B44961" w:rsidRPr="000029F5" w:rsidRDefault="00B44961" w:rsidP="00B44961">
      <w:pPr>
        <w:spacing w:after="0" w:line="240" w:lineRule="auto"/>
        <w:rPr>
          <w:rFonts w:eastAsia="Calibri"/>
          <w:b/>
          <w:lang w:eastAsia="en-US"/>
        </w:rPr>
      </w:pPr>
      <w:r w:rsidRPr="000029F5">
        <w:rPr>
          <w:rFonts w:eastAsia="Calibri"/>
          <w:b/>
          <w:lang w:eastAsia="en-US"/>
        </w:rPr>
        <w:t>Media Contact</w:t>
      </w:r>
    </w:p>
    <w:p w14:paraId="0D1BADB5" w14:textId="77777777" w:rsidR="00B44961" w:rsidRPr="000029F5" w:rsidRDefault="00B44961" w:rsidP="00B44961">
      <w:pPr>
        <w:spacing w:after="0" w:line="240" w:lineRule="auto"/>
        <w:rPr>
          <w:rFonts w:cs="Arial"/>
        </w:rPr>
      </w:pPr>
      <w:r>
        <w:rPr>
          <w:rFonts w:cs="Arial"/>
        </w:rPr>
        <w:t>Andile Mbethe</w:t>
      </w:r>
    </w:p>
    <w:p w14:paraId="79E39E24" w14:textId="77777777" w:rsidR="00B44961" w:rsidRPr="000029F5" w:rsidRDefault="00B44961" w:rsidP="00B44961">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6" w:history="1">
        <w:r w:rsidRPr="008C2864">
          <w:rPr>
            <w:rStyle w:val="Hyperlink"/>
            <w:rFonts w:cs="Arial"/>
          </w:rPr>
          <w:t>andile@ngage.co.za</w:t>
        </w:r>
      </w:hyperlink>
      <w:r w:rsidRPr="000029F5">
        <w:rPr>
          <w:rFonts w:cs="Arial"/>
        </w:rPr>
        <w:br/>
        <w:t xml:space="preserve">Web: </w:t>
      </w:r>
      <w:hyperlink r:id="rId17" w:history="1">
        <w:r w:rsidRPr="000029F5">
          <w:rPr>
            <w:rFonts w:cs="Arial"/>
            <w:color w:val="0563C1"/>
            <w:u w:val="single"/>
          </w:rPr>
          <w:t>www.ngage.co.za</w:t>
        </w:r>
      </w:hyperlink>
    </w:p>
    <w:p w14:paraId="2C36BD6C" w14:textId="77777777" w:rsidR="00B44961" w:rsidRPr="00E60794" w:rsidRDefault="00B44961" w:rsidP="00B44961">
      <w:pPr>
        <w:tabs>
          <w:tab w:val="right" w:pos="9026"/>
        </w:tabs>
        <w:spacing w:line="240" w:lineRule="auto"/>
        <w:rPr>
          <w:rFonts w:cs="Arial"/>
          <w:color w:val="0563C1"/>
          <w:u w:val="single"/>
        </w:rPr>
      </w:pPr>
      <w:r w:rsidRPr="000029F5">
        <w:rPr>
          <w:rFonts w:cs="Arial"/>
        </w:rPr>
        <w:t xml:space="preserve">Browse the </w:t>
      </w:r>
      <w:r w:rsidRPr="000029F5">
        <w:rPr>
          <w:rFonts w:cs="Arial"/>
          <w:b/>
        </w:rPr>
        <w:t>NGAGE Media Zone</w:t>
      </w:r>
      <w:r w:rsidRPr="000029F5">
        <w:rPr>
          <w:rFonts w:cs="Arial"/>
        </w:rPr>
        <w:t xml:space="preserve"> for more client news articles and photographs at </w:t>
      </w:r>
      <w:hyperlink r:id="rId18" w:history="1">
        <w:r w:rsidRPr="000029F5">
          <w:rPr>
            <w:rFonts w:cs="Arial"/>
            <w:color w:val="0563C1"/>
            <w:u w:val="single"/>
          </w:rPr>
          <w:t>http://media.ngage.co.za</w:t>
        </w:r>
      </w:hyperlink>
    </w:p>
    <w:p w14:paraId="6B01FF6F" w14:textId="50F8E577" w:rsidR="00DE6BA5" w:rsidRPr="00E60794" w:rsidRDefault="00DE6BA5" w:rsidP="00B44961">
      <w:pPr>
        <w:rPr>
          <w:rFonts w:cs="Arial"/>
          <w:color w:val="0563C1"/>
          <w:u w:val="single"/>
        </w:rPr>
      </w:pPr>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A4FA0" w14:textId="77777777" w:rsidR="00660518" w:rsidRDefault="00660518" w:rsidP="00224F24">
      <w:pPr>
        <w:spacing w:after="0" w:line="240" w:lineRule="auto"/>
      </w:pPr>
      <w:r>
        <w:separator/>
      </w:r>
    </w:p>
  </w:endnote>
  <w:endnote w:type="continuationSeparator" w:id="0">
    <w:p w14:paraId="67576A92" w14:textId="77777777" w:rsidR="00660518" w:rsidRDefault="00660518"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8E30" w14:textId="77777777" w:rsidR="00660518" w:rsidRDefault="00660518" w:rsidP="00224F24">
      <w:pPr>
        <w:spacing w:after="0" w:line="240" w:lineRule="auto"/>
      </w:pPr>
      <w:r>
        <w:separator/>
      </w:r>
    </w:p>
  </w:footnote>
  <w:footnote w:type="continuationSeparator" w:id="0">
    <w:p w14:paraId="0442CC05" w14:textId="77777777" w:rsidR="00660518" w:rsidRDefault="00660518"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421"/>
    <w:multiLevelType w:val="hybridMultilevel"/>
    <w:tmpl w:val="7ECC001A"/>
    <w:lvl w:ilvl="0" w:tplc="33E2CFD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9832644"/>
    <w:multiLevelType w:val="hybridMultilevel"/>
    <w:tmpl w:val="588416BC"/>
    <w:lvl w:ilvl="0" w:tplc="A04632B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B386E36"/>
    <w:multiLevelType w:val="hybridMultilevel"/>
    <w:tmpl w:val="EBEECC18"/>
    <w:lvl w:ilvl="0" w:tplc="6386915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03618889">
    <w:abstractNumId w:val="1"/>
  </w:num>
  <w:num w:numId="2" w16cid:durableId="838540331">
    <w:abstractNumId w:val="0"/>
  </w:num>
  <w:num w:numId="3" w16cid:durableId="2026250306">
    <w:abstractNumId w:val="3"/>
  </w:num>
  <w:num w:numId="4" w16cid:durableId="1204173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61AE"/>
    <w:rsid w:val="000073CD"/>
    <w:rsid w:val="00007AEE"/>
    <w:rsid w:val="0001708C"/>
    <w:rsid w:val="000203C7"/>
    <w:rsid w:val="000218BE"/>
    <w:rsid w:val="00021A06"/>
    <w:rsid w:val="00022F82"/>
    <w:rsid w:val="000230ED"/>
    <w:rsid w:val="00026EC6"/>
    <w:rsid w:val="00030647"/>
    <w:rsid w:val="00030A2F"/>
    <w:rsid w:val="0003143F"/>
    <w:rsid w:val="00032BB9"/>
    <w:rsid w:val="00034059"/>
    <w:rsid w:val="00035899"/>
    <w:rsid w:val="00035FCC"/>
    <w:rsid w:val="00046D7D"/>
    <w:rsid w:val="00052C11"/>
    <w:rsid w:val="00054E83"/>
    <w:rsid w:val="000551D3"/>
    <w:rsid w:val="00055276"/>
    <w:rsid w:val="00061456"/>
    <w:rsid w:val="00062C4E"/>
    <w:rsid w:val="00071814"/>
    <w:rsid w:val="00074478"/>
    <w:rsid w:val="00074FEB"/>
    <w:rsid w:val="00080698"/>
    <w:rsid w:val="00082CF9"/>
    <w:rsid w:val="000837C5"/>
    <w:rsid w:val="00083F23"/>
    <w:rsid w:val="0008549D"/>
    <w:rsid w:val="00086D89"/>
    <w:rsid w:val="000879F7"/>
    <w:rsid w:val="00091DCA"/>
    <w:rsid w:val="00092CFF"/>
    <w:rsid w:val="00093752"/>
    <w:rsid w:val="0009537B"/>
    <w:rsid w:val="00095CAA"/>
    <w:rsid w:val="0009675C"/>
    <w:rsid w:val="000969B7"/>
    <w:rsid w:val="000A0673"/>
    <w:rsid w:val="000A16F9"/>
    <w:rsid w:val="000A1ED1"/>
    <w:rsid w:val="000A1FDA"/>
    <w:rsid w:val="000A3FB6"/>
    <w:rsid w:val="000A4978"/>
    <w:rsid w:val="000B30BD"/>
    <w:rsid w:val="000B40DF"/>
    <w:rsid w:val="000B47EC"/>
    <w:rsid w:val="000B62E2"/>
    <w:rsid w:val="000C1423"/>
    <w:rsid w:val="000C3D6F"/>
    <w:rsid w:val="000C4A09"/>
    <w:rsid w:val="000C56FD"/>
    <w:rsid w:val="000D1F9F"/>
    <w:rsid w:val="000D44CD"/>
    <w:rsid w:val="000E1681"/>
    <w:rsid w:val="000E3C06"/>
    <w:rsid w:val="000E7BC8"/>
    <w:rsid w:val="000F3DA4"/>
    <w:rsid w:val="000F683E"/>
    <w:rsid w:val="000F7DEB"/>
    <w:rsid w:val="00100BD3"/>
    <w:rsid w:val="001017BE"/>
    <w:rsid w:val="00102EC4"/>
    <w:rsid w:val="001061BE"/>
    <w:rsid w:val="001118BA"/>
    <w:rsid w:val="00112310"/>
    <w:rsid w:val="001138DB"/>
    <w:rsid w:val="00116643"/>
    <w:rsid w:val="001206C5"/>
    <w:rsid w:val="001216AE"/>
    <w:rsid w:val="001219C4"/>
    <w:rsid w:val="00122AE5"/>
    <w:rsid w:val="001255DD"/>
    <w:rsid w:val="00125C5B"/>
    <w:rsid w:val="00125EE7"/>
    <w:rsid w:val="00126294"/>
    <w:rsid w:val="001263C0"/>
    <w:rsid w:val="00132267"/>
    <w:rsid w:val="001345D4"/>
    <w:rsid w:val="00135A07"/>
    <w:rsid w:val="001376E0"/>
    <w:rsid w:val="00137AE0"/>
    <w:rsid w:val="00144825"/>
    <w:rsid w:val="00145A5C"/>
    <w:rsid w:val="00151A34"/>
    <w:rsid w:val="00152621"/>
    <w:rsid w:val="0015277B"/>
    <w:rsid w:val="00154633"/>
    <w:rsid w:val="0015580E"/>
    <w:rsid w:val="0015627B"/>
    <w:rsid w:val="0016048D"/>
    <w:rsid w:val="00161513"/>
    <w:rsid w:val="00162F32"/>
    <w:rsid w:val="001659B0"/>
    <w:rsid w:val="00166674"/>
    <w:rsid w:val="00166CE5"/>
    <w:rsid w:val="001701F4"/>
    <w:rsid w:val="00170E5B"/>
    <w:rsid w:val="00171250"/>
    <w:rsid w:val="00171CE6"/>
    <w:rsid w:val="0017288A"/>
    <w:rsid w:val="00173637"/>
    <w:rsid w:val="00177ACE"/>
    <w:rsid w:val="00177E2F"/>
    <w:rsid w:val="0018097C"/>
    <w:rsid w:val="0018116F"/>
    <w:rsid w:val="0018171B"/>
    <w:rsid w:val="00184CCA"/>
    <w:rsid w:val="00191207"/>
    <w:rsid w:val="001922B8"/>
    <w:rsid w:val="00195123"/>
    <w:rsid w:val="0019705E"/>
    <w:rsid w:val="001A4A0C"/>
    <w:rsid w:val="001A4A50"/>
    <w:rsid w:val="001A6813"/>
    <w:rsid w:val="001A7BD5"/>
    <w:rsid w:val="001B2D7F"/>
    <w:rsid w:val="001B3BA1"/>
    <w:rsid w:val="001B4F6E"/>
    <w:rsid w:val="001B6A19"/>
    <w:rsid w:val="001B784C"/>
    <w:rsid w:val="001C21C3"/>
    <w:rsid w:val="001C2567"/>
    <w:rsid w:val="001C475A"/>
    <w:rsid w:val="001C5A05"/>
    <w:rsid w:val="001C7665"/>
    <w:rsid w:val="001C794C"/>
    <w:rsid w:val="001D422F"/>
    <w:rsid w:val="001D67BE"/>
    <w:rsid w:val="001E3DA6"/>
    <w:rsid w:val="001E57BE"/>
    <w:rsid w:val="001E5F86"/>
    <w:rsid w:val="001F5DAB"/>
    <w:rsid w:val="001F6289"/>
    <w:rsid w:val="001F7BDF"/>
    <w:rsid w:val="001F7DF6"/>
    <w:rsid w:val="00200336"/>
    <w:rsid w:val="0020036B"/>
    <w:rsid w:val="00207665"/>
    <w:rsid w:val="0021077F"/>
    <w:rsid w:val="00211E60"/>
    <w:rsid w:val="00212E68"/>
    <w:rsid w:val="00214F37"/>
    <w:rsid w:val="00214F9E"/>
    <w:rsid w:val="002152C5"/>
    <w:rsid w:val="0021650C"/>
    <w:rsid w:val="002169E2"/>
    <w:rsid w:val="00224017"/>
    <w:rsid w:val="00224F24"/>
    <w:rsid w:val="002272AC"/>
    <w:rsid w:val="00232420"/>
    <w:rsid w:val="00233A59"/>
    <w:rsid w:val="00235BD3"/>
    <w:rsid w:val="002370D4"/>
    <w:rsid w:val="00237A15"/>
    <w:rsid w:val="00241040"/>
    <w:rsid w:val="00241042"/>
    <w:rsid w:val="0024172F"/>
    <w:rsid w:val="00244E61"/>
    <w:rsid w:val="00247A75"/>
    <w:rsid w:val="00252226"/>
    <w:rsid w:val="002526FF"/>
    <w:rsid w:val="00252E85"/>
    <w:rsid w:val="00253F80"/>
    <w:rsid w:val="0025605E"/>
    <w:rsid w:val="00257C0B"/>
    <w:rsid w:val="00257D4B"/>
    <w:rsid w:val="00260DFE"/>
    <w:rsid w:val="002614AE"/>
    <w:rsid w:val="002634A0"/>
    <w:rsid w:val="00264AE3"/>
    <w:rsid w:val="00265C4E"/>
    <w:rsid w:val="00266ABC"/>
    <w:rsid w:val="00270C5F"/>
    <w:rsid w:val="00272469"/>
    <w:rsid w:val="00272907"/>
    <w:rsid w:val="0027492F"/>
    <w:rsid w:val="0027514C"/>
    <w:rsid w:val="00276053"/>
    <w:rsid w:val="00276ED8"/>
    <w:rsid w:val="00280435"/>
    <w:rsid w:val="00281434"/>
    <w:rsid w:val="00281DA4"/>
    <w:rsid w:val="00285A4F"/>
    <w:rsid w:val="002869E8"/>
    <w:rsid w:val="00286A85"/>
    <w:rsid w:val="00291528"/>
    <w:rsid w:val="00294328"/>
    <w:rsid w:val="002956F8"/>
    <w:rsid w:val="00296D2E"/>
    <w:rsid w:val="002A14E9"/>
    <w:rsid w:val="002A3606"/>
    <w:rsid w:val="002A4359"/>
    <w:rsid w:val="002A6589"/>
    <w:rsid w:val="002A7747"/>
    <w:rsid w:val="002B045A"/>
    <w:rsid w:val="002B213C"/>
    <w:rsid w:val="002B2685"/>
    <w:rsid w:val="002B469D"/>
    <w:rsid w:val="002B7522"/>
    <w:rsid w:val="002C0443"/>
    <w:rsid w:val="002C0B9F"/>
    <w:rsid w:val="002C2B83"/>
    <w:rsid w:val="002C4CD6"/>
    <w:rsid w:val="002C4E26"/>
    <w:rsid w:val="002C6F31"/>
    <w:rsid w:val="002C73C0"/>
    <w:rsid w:val="002D56CB"/>
    <w:rsid w:val="002E211A"/>
    <w:rsid w:val="002F0D90"/>
    <w:rsid w:val="002F1488"/>
    <w:rsid w:val="002F41F2"/>
    <w:rsid w:val="002F44FF"/>
    <w:rsid w:val="002F503B"/>
    <w:rsid w:val="002F6B7C"/>
    <w:rsid w:val="00316068"/>
    <w:rsid w:val="00320E2C"/>
    <w:rsid w:val="003210F1"/>
    <w:rsid w:val="0033000F"/>
    <w:rsid w:val="003311A1"/>
    <w:rsid w:val="00331CF8"/>
    <w:rsid w:val="00334F34"/>
    <w:rsid w:val="003357B3"/>
    <w:rsid w:val="003364C9"/>
    <w:rsid w:val="00341AD3"/>
    <w:rsid w:val="00342C35"/>
    <w:rsid w:val="003438CD"/>
    <w:rsid w:val="0034576D"/>
    <w:rsid w:val="0034641E"/>
    <w:rsid w:val="003472B9"/>
    <w:rsid w:val="0035298C"/>
    <w:rsid w:val="00353559"/>
    <w:rsid w:val="003550F1"/>
    <w:rsid w:val="003550F4"/>
    <w:rsid w:val="00356DC4"/>
    <w:rsid w:val="0036086E"/>
    <w:rsid w:val="00362346"/>
    <w:rsid w:val="0036320D"/>
    <w:rsid w:val="0036478E"/>
    <w:rsid w:val="003647A7"/>
    <w:rsid w:val="003664D6"/>
    <w:rsid w:val="00366E11"/>
    <w:rsid w:val="00370233"/>
    <w:rsid w:val="003724B9"/>
    <w:rsid w:val="00373EC5"/>
    <w:rsid w:val="00374A59"/>
    <w:rsid w:val="00381352"/>
    <w:rsid w:val="00382173"/>
    <w:rsid w:val="00384322"/>
    <w:rsid w:val="0038780E"/>
    <w:rsid w:val="00391977"/>
    <w:rsid w:val="0039440E"/>
    <w:rsid w:val="003A28F7"/>
    <w:rsid w:val="003B05E2"/>
    <w:rsid w:val="003B2ADB"/>
    <w:rsid w:val="003B53ED"/>
    <w:rsid w:val="003C634E"/>
    <w:rsid w:val="003C63DB"/>
    <w:rsid w:val="003C7DAB"/>
    <w:rsid w:val="003D42D7"/>
    <w:rsid w:val="003D6BB5"/>
    <w:rsid w:val="003E06B7"/>
    <w:rsid w:val="003E2FE9"/>
    <w:rsid w:val="003E36EF"/>
    <w:rsid w:val="003E5889"/>
    <w:rsid w:val="003E6DE6"/>
    <w:rsid w:val="003E6FAB"/>
    <w:rsid w:val="003E78BB"/>
    <w:rsid w:val="003F5347"/>
    <w:rsid w:val="003F5F63"/>
    <w:rsid w:val="003F6986"/>
    <w:rsid w:val="00400F61"/>
    <w:rsid w:val="004021C0"/>
    <w:rsid w:val="00403237"/>
    <w:rsid w:val="00407538"/>
    <w:rsid w:val="00411848"/>
    <w:rsid w:val="00414979"/>
    <w:rsid w:val="00417705"/>
    <w:rsid w:val="00421BED"/>
    <w:rsid w:val="004222F2"/>
    <w:rsid w:val="00422B0C"/>
    <w:rsid w:val="00423A4E"/>
    <w:rsid w:val="004301C8"/>
    <w:rsid w:val="00431ED1"/>
    <w:rsid w:val="00434BE1"/>
    <w:rsid w:val="00435597"/>
    <w:rsid w:val="00436CE1"/>
    <w:rsid w:val="00444A30"/>
    <w:rsid w:val="0044722F"/>
    <w:rsid w:val="00451F1D"/>
    <w:rsid w:val="00453210"/>
    <w:rsid w:val="00454794"/>
    <w:rsid w:val="00454EDC"/>
    <w:rsid w:val="00455CA8"/>
    <w:rsid w:val="00460000"/>
    <w:rsid w:val="00460EE4"/>
    <w:rsid w:val="0046313B"/>
    <w:rsid w:val="004660C0"/>
    <w:rsid w:val="004663F7"/>
    <w:rsid w:val="004724C6"/>
    <w:rsid w:val="0047293E"/>
    <w:rsid w:val="00473609"/>
    <w:rsid w:val="00480BE8"/>
    <w:rsid w:val="00482C92"/>
    <w:rsid w:val="00482E6E"/>
    <w:rsid w:val="0048314D"/>
    <w:rsid w:val="00483621"/>
    <w:rsid w:val="00485E16"/>
    <w:rsid w:val="004864B1"/>
    <w:rsid w:val="0048798B"/>
    <w:rsid w:val="004919DF"/>
    <w:rsid w:val="004928AC"/>
    <w:rsid w:val="00493C3C"/>
    <w:rsid w:val="00494F03"/>
    <w:rsid w:val="0049592F"/>
    <w:rsid w:val="00496966"/>
    <w:rsid w:val="00497FB8"/>
    <w:rsid w:val="004A08E6"/>
    <w:rsid w:val="004A3B8E"/>
    <w:rsid w:val="004A449B"/>
    <w:rsid w:val="004B0873"/>
    <w:rsid w:val="004B18B8"/>
    <w:rsid w:val="004B1E13"/>
    <w:rsid w:val="004B3B78"/>
    <w:rsid w:val="004C09DF"/>
    <w:rsid w:val="004C3CCF"/>
    <w:rsid w:val="004C6E1C"/>
    <w:rsid w:val="004D1E4F"/>
    <w:rsid w:val="004D246E"/>
    <w:rsid w:val="004D2476"/>
    <w:rsid w:val="004D2BF6"/>
    <w:rsid w:val="004D69A4"/>
    <w:rsid w:val="004E298A"/>
    <w:rsid w:val="004E32C0"/>
    <w:rsid w:val="004E3C47"/>
    <w:rsid w:val="004E6DA9"/>
    <w:rsid w:val="004E7CA6"/>
    <w:rsid w:val="004F2A1B"/>
    <w:rsid w:val="00501D5D"/>
    <w:rsid w:val="00504286"/>
    <w:rsid w:val="005060E0"/>
    <w:rsid w:val="005078E1"/>
    <w:rsid w:val="00507CFE"/>
    <w:rsid w:val="00511ED8"/>
    <w:rsid w:val="00512D7B"/>
    <w:rsid w:val="005130C9"/>
    <w:rsid w:val="00516058"/>
    <w:rsid w:val="00516482"/>
    <w:rsid w:val="00516678"/>
    <w:rsid w:val="00517297"/>
    <w:rsid w:val="0051744B"/>
    <w:rsid w:val="00520D77"/>
    <w:rsid w:val="0052539A"/>
    <w:rsid w:val="00530DB2"/>
    <w:rsid w:val="00537284"/>
    <w:rsid w:val="00537FF5"/>
    <w:rsid w:val="00541DBF"/>
    <w:rsid w:val="005428B4"/>
    <w:rsid w:val="00543D68"/>
    <w:rsid w:val="00543DC6"/>
    <w:rsid w:val="0054400F"/>
    <w:rsid w:val="00545113"/>
    <w:rsid w:val="005477EB"/>
    <w:rsid w:val="005478B0"/>
    <w:rsid w:val="00547BEF"/>
    <w:rsid w:val="00550502"/>
    <w:rsid w:val="00571164"/>
    <w:rsid w:val="005715AE"/>
    <w:rsid w:val="00575C7E"/>
    <w:rsid w:val="00585535"/>
    <w:rsid w:val="00591F74"/>
    <w:rsid w:val="005A0732"/>
    <w:rsid w:val="005A1196"/>
    <w:rsid w:val="005B1780"/>
    <w:rsid w:val="005B23E6"/>
    <w:rsid w:val="005B25E2"/>
    <w:rsid w:val="005B4476"/>
    <w:rsid w:val="005B6308"/>
    <w:rsid w:val="005B7052"/>
    <w:rsid w:val="005C1FE3"/>
    <w:rsid w:val="005C366F"/>
    <w:rsid w:val="005C491C"/>
    <w:rsid w:val="005C6589"/>
    <w:rsid w:val="005C7B1C"/>
    <w:rsid w:val="005D0CBE"/>
    <w:rsid w:val="005D1FC2"/>
    <w:rsid w:val="005D7088"/>
    <w:rsid w:val="005E7489"/>
    <w:rsid w:val="005F03C3"/>
    <w:rsid w:val="005F099F"/>
    <w:rsid w:val="005F29B4"/>
    <w:rsid w:val="005F31F2"/>
    <w:rsid w:val="005F7791"/>
    <w:rsid w:val="006023A5"/>
    <w:rsid w:val="0060254B"/>
    <w:rsid w:val="00603111"/>
    <w:rsid w:val="00603DA1"/>
    <w:rsid w:val="0060788B"/>
    <w:rsid w:val="00610365"/>
    <w:rsid w:val="00614AEE"/>
    <w:rsid w:val="006212A7"/>
    <w:rsid w:val="00623679"/>
    <w:rsid w:val="0062783A"/>
    <w:rsid w:val="0063123E"/>
    <w:rsid w:val="006315D7"/>
    <w:rsid w:val="006332C9"/>
    <w:rsid w:val="006334A7"/>
    <w:rsid w:val="006343D4"/>
    <w:rsid w:val="006349D9"/>
    <w:rsid w:val="006361B7"/>
    <w:rsid w:val="006363C7"/>
    <w:rsid w:val="006369AF"/>
    <w:rsid w:val="00645E99"/>
    <w:rsid w:val="0064604F"/>
    <w:rsid w:val="00647174"/>
    <w:rsid w:val="00652226"/>
    <w:rsid w:val="00653611"/>
    <w:rsid w:val="00653EE1"/>
    <w:rsid w:val="006547AF"/>
    <w:rsid w:val="00655735"/>
    <w:rsid w:val="00655798"/>
    <w:rsid w:val="0065690A"/>
    <w:rsid w:val="00660518"/>
    <w:rsid w:val="0066053A"/>
    <w:rsid w:val="00661BBF"/>
    <w:rsid w:val="00662404"/>
    <w:rsid w:val="00666A06"/>
    <w:rsid w:val="00666C69"/>
    <w:rsid w:val="0067230C"/>
    <w:rsid w:val="00673B0B"/>
    <w:rsid w:val="00692747"/>
    <w:rsid w:val="00693D2D"/>
    <w:rsid w:val="006958FB"/>
    <w:rsid w:val="00697FB9"/>
    <w:rsid w:val="006A18AC"/>
    <w:rsid w:val="006A7951"/>
    <w:rsid w:val="006B6BE0"/>
    <w:rsid w:val="006C087B"/>
    <w:rsid w:val="006C1199"/>
    <w:rsid w:val="006C19C8"/>
    <w:rsid w:val="006C57D3"/>
    <w:rsid w:val="006C6F95"/>
    <w:rsid w:val="006C73D3"/>
    <w:rsid w:val="006D00D1"/>
    <w:rsid w:val="006D0AFE"/>
    <w:rsid w:val="006D413C"/>
    <w:rsid w:val="006D4CD0"/>
    <w:rsid w:val="006D5557"/>
    <w:rsid w:val="006E43E1"/>
    <w:rsid w:val="006E50D4"/>
    <w:rsid w:val="006F04A0"/>
    <w:rsid w:val="006F3152"/>
    <w:rsid w:val="006F566F"/>
    <w:rsid w:val="00700677"/>
    <w:rsid w:val="00700DDF"/>
    <w:rsid w:val="0070267A"/>
    <w:rsid w:val="00702F6D"/>
    <w:rsid w:val="007061FB"/>
    <w:rsid w:val="007175C3"/>
    <w:rsid w:val="007178D1"/>
    <w:rsid w:val="00720BAB"/>
    <w:rsid w:val="0072103F"/>
    <w:rsid w:val="00722F84"/>
    <w:rsid w:val="00724E8A"/>
    <w:rsid w:val="00730D27"/>
    <w:rsid w:val="007314AA"/>
    <w:rsid w:val="007328E0"/>
    <w:rsid w:val="0073374F"/>
    <w:rsid w:val="00734536"/>
    <w:rsid w:val="00734F0F"/>
    <w:rsid w:val="00736685"/>
    <w:rsid w:val="00741FCC"/>
    <w:rsid w:val="00742D8E"/>
    <w:rsid w:val="00745EA6"/>
    <w:rsid w:val="007463AD"/>
    <w:rsid w:val="00746450"/>
    <w:rsid w:val="00746941"/>
    <w:rsid w:val="0074769B"/>
    <w:rsid w:val="00750AE2"/>
    <w:rsid w:val="0075333F"/>
    <w:rsid w:val="00754F3B"/>
    <w:rsid w:val="00756971"/>
    <w:rsid w:val="0075723A"/>
    <w:rsid w:val="00775AFE"/>
    <w:rsid w:val="007836A1"/>
    <w:rsid w:val="00785AB7"/>
    <w:rsid w:val="00793A04"/>
    <w:rsid w:val="007A760D"/>
    <w:rsid w:val="007B1EEA"/>
    <w:rsid w:val="007B2448"/>
    <w:rsid w:val="007B2BC0"/>
    <w:rsid w:val="007B471E"/>
    <w:rsid w:val="007B766B"/>
    <w:rsid w:val="007B773D"/>
    <w:rsid w:val="007C0CD1"/>
    <w:rsid w:val="007C3E75"/>
    <w:rsid w:val="007C626D"/>
    <w:rsid w:val="007C6C6E"/>
    <w:rsid w:val="007C710A"/>
    <w:rsid w:val="007C717F"/>
    <w:rsid w:val="007C780A"/>
    <w:rsid w:val="007D7B9C"/>
    <w:rsid w:val="007D7D63"/>
    <w:rsid w:val="007E06FF"/>
    <w:rsid w:val="007E1A7D"/>
    <w:rsid w:val="007E4535"/>
    <w:rsid w:val="007E4D8E"/>
    <w:rsid w:val="007E54E1"/>
    <w:rsid w:val="007E7574"/>
    <w:rsid w:val="007F0511"/>
    <w:rsid w:val="007F2E90"/>
    <w:rsid w:val="007F3D82"/>
    <w:rsid w:val="007F408C"/>
    <w:rsid w:val="007F5525"/>
    <w:rsid w:val="007F7B35"/>
    <w:rsid w:val="00800AD6"/>
    <w:rsid w:val="008044BC"/>
    <w:rsid w:val="00806F01"/>
    <w:rsid w:val="008073D3"/>
    <w:rsid w:val="0081065F"/>
    <w:rsid w:val="00811581"/>
    <w:rsid w:val="00811A1E"/>
    <w:rsid w:val="00822C71"/>
    <w:rsid w:val="00825EB7"/>
    <w:rsid w:val="00826C83"/>
    <w:rsid w:val="008306C2"/>
    <w:rsid w:val="0083286C"/>
    <w:rsid w:val="00834475"/>
    <w:rsid w:val="0083556E"/>
    <w:rsid w:val="008371CD"/>
    <w:rsid w:val="008439A0"/>
    <w:rsid w:val="00844755"/>
    <w:rsid w:val="0085138E"/>
    <w:rsid w:val="00860AEF"/>
    <w:rsid w:val="0086457C"/>
    <w:rsid w:val="00867591"/>
    <w:rsid w:val="00867F78"/>
    <w:rsid w:val="00871962"/>
    <w:rsid w:val="00872835"/>
    <w:rsid w:val="00873229"/>
    <w:rsid w:val="00877EAA"/>
    <w:rsid w:val="0088098C"/>
    <w:rsid w:val="00881751"/>
    <w:rsid w:val="00883033"/>
    <w:rsid w:val="008868A9"/>
    <w:rsid w:val="0089048A"/>
    <w:rsid w:val="008A077D"/>
    <w:rsid w:val="008A07FA"/>
    <w:rsid w:val="008A2CD3"/>
    <w:rsid w:val="008A460E"/>
    <w:rsid w:val="008A48EB"/>
    <w:rsid w:val="008A7420"/>
    <w:rsid w:val="008B1455"/>
    <w:rsid w:val="008B1873"/>
    <w:rsid w:val="008B19D8"/>
    <w:rsid w:val="008B2E69"/>
    <w:rsid w:val="008B5CDB"/>
    <w:rsid w:val="008B7FE6"/>
    <w:rsid w:val="008C0BBE"/>
    <w:rsid w:val="008C0C95"/>
    <w:rsid w:val="008C1646"/>
    <w:rsid w:val="008C29F6"/>
    <w:rsid w:val="008C567E"/>
    <w:rsid w:val="008D514F"/>
    <w:rsid w:val="008D6A79"/>
    <w:rsid w:val="008D7E55"/>
    <w:rsid w:val="008E2E51"/>
    <w:rsid w:val="008E30DB"/>
    <w:rsid w:val="008E317D"/>
    <w:rsid w:val="008E5032"/>
    <w:rsid w:val="008F1115"/>
    <w:rsid w:val="008F13F1"/>
    <w:rsid w:val="008F21D5"/>
    <w:rsid w:val="008F5276"/>
    <w:rsid w:val="008F5AF0"/>
    <w:rsid w:val="008F5B5C"/>
    <w:rsid w:val="008F62A5"/>
    <w:rsid w:val="00900B4A"/>
    <w:rsid w:val="00903A23"/>
    <w:rsid w:val="00903B6F"/>
    <w:rsid w:val="00904AEA"/>
    <w:rsid w:val="00907405"/>
    <w:rsid w:val="00907E8B"/>
    <w:rsid w:val="00910B05"/>
    <w:rsid w:val="00911436"/>
    <w:rsid w:val="0091169D"/>
    <w:rsid w:val="009118A4"/>
    <w:rsid w:val="00914D3F"/>
    <w:rsid w:val="0092503E"/>
    <w:rsid w:val="00925C85"/>
    <w:rsid w:val="00927B0E"/>
    <w:rsid w:val="00927C35"/>
    <w:rsid w:val="00927E14"/>
    <w:rsid w:val="00933A01"/>
    <w:rsid w:val="00936433"/>
    <w:rsid w:val="00940F0D"/>
    <w:rsid w:val="00941991"/>
    <w:rsid w:val="00942EAB"/>
    <w:rsid w:val="009453D0"/>
    <w:rsid w:val="00951F8D"/>
    <w:rsid w:val="00954602"/>
    <w:rsid w:val="00954D00"/>
    <w:rsid w:val="00954D8A"/>
    <w:rsid w:val="009553CE"/>
    <w:rsid w:val="009579DC"/>
    <w:rsid w:val="00957A5F"/>
    <w:rsid w:val="00957BAE"/>
    <w:rsid w:val="00966801"/>
    <w:rsid w:val="009725E7"/>
    <w:rsid w:val="009755D2"/>
    <w:rsid w:val="00976EF3"/>
    <w:rsid w:val="00981E32"/>
    <w:rsid w:val="00982A82"/>
    <w:rsid w:val="00991056"/>
    <w:rsid w:val="00992045"/>
    <w:rsid w:val="00993402"/>
    <w:rsid w:val="00994777"/>
    <w:rsid w:val="00996348"/>
    <w:rsid w:val="009970E0"/>
    <w:rsid w:val="00997320"/>
    <w:rsid w:val="009A0F8F"/>
    <w:rsid w:val="009A3A68"/>
    <w:rsid w:val="009B0388"/>
    <w:rsid w:val="009B09EC"/>
    <w:rsid w:val="009B0A54"/>
    <w:rsid w:val="009B22FC"/>
    <w:rsid w:val="009B298D"/>
    <w:rsid w:val="009B3F35"/>
    <w:rsid w:val="009B3FEF"/>
    <w:rsid w:val="009B6CA7"/>
    <w:rsid w:val="009C0AEE"/>
    <w:rsid w:val="009C2002"/>
    <w:rsid w:val="009C3F45"/>
    <w:rsid w:val="009C54E9"/>
    <w:rsid w:val="009D34F5"/>
    <w:rsid w:val="009D44AB"/>
    <w:rsid w:val="009D5E4B"/>
    <w:rsid w:val="009D5FF3"/>
    <w:rsid w:val="009D6D1E"/>
    <w:rsid w:val="009E5A2C"/>
    <w:rsid w:val="009E60A7"/>
    <w:rsid w:val="009F044B"/>
    <w:rsid w:val="009F050A"/>
    <w:rsid w:val="009F0F7A"/>
    <w:rsid w:val="009F2387"/>
    <w:rsid w:val="009F2639"/>
    <w:rsid w:val="009F4229"/>
    <w:rsid w:val="009F57F5"/>
    <w:rsid w:val="009F72EF"/>
    <w:rsid w:val="00A013B6"/>
    <w:rsid w:val="00A01B04"/>
    <w:rsid w:val="00A024A7"/>
    <w:rsid w:val="00A024BE"/>
    <w:rsid w:val="00A02579"/>
    <w:rsid w:val="00A04F81"/>
    <w:rsid w:val="00A050A9"/>
    <w:rsid w:val="00A05813"/>
    <w:rsid w:val="00A14304"/>
    <w:rsid w:val="00A15971"/>
    <w:rsid w:val="00A1653D"/>
    <w:rsid w:val="00A16768"/>
    <w:rsid w:val="00A16F2B"/>
    <w:rsid w:val="00A173AC"/>
    <w:rsid w:val="00A21B8F"/>
    <w:rsid w:val="00A23789"/>
    <w:rsid w:val="00A2528F"/>
    <w:rsid w:val="00A2697B"/>
    <w:rsid w:val="00A269E3"/>
    <w:rsid w:val="00A30568"/>
    <w:rsid w:val="00A30800"/>
    <w:rsid w:val="00A30ABF"/>
    <w:rsid w:val="00A31216"/>
    <w:rsid w:val="00A3237A"/>
    <w:rsid w:val="00A32ECD"/>
    <w:rsid w:val="00A3301E"/>
    <w:rsid w:val="00A33569"/>
    <w:rsid w:val="00A339DD"/>
    <w:rsid w:val="00A374D9"/>
    <w:rsid w:val="00A41EC6"/>
    <w:rsid w:val="00A42BD7"/>
    <w:rsid w:val="00A45072"/>
    <w:rsid w:val="00A462CD"/>
    <w:rsid w:val="00A473CE"/>
    <w:rsid w:val="00A500B6"/>
    <w:rsid w:val="00A5136E"/>
    <w:rsid w:val="00A5385A"/>
    <w:rsid w:val="00A56312"/>
    <w:rsid w:val="00A566DB"/>
    <w:rsid w:val="00A61538"/>
    <w:rsid w:val="00A61614"/>
    <w:rsid w:val="00A639EA"/>
    <w:rsid w:val="00A642A8"/>
    <w:rsid w:val="00A66723"/>
    <w:rsid w:val="00A67733"/>
    <w:rsid w:val="00A67E8F"/>
    <w:rsid w:val="00A70493"/>
    <w:rsid w:val="00A73FDC"/>
    <w:rsid w:val="00A76BB9"/>
    <w:rsid w:val="00A8123B"/>
    <w:rsid w:val="00A8174B"/>
    <w:rsid w:val="00A83C95"/>
    <w:rsid w:val="00A90B0C"/>
    <w:rsid w:val="00A946B4"/>
    <w:rsid w:val="00A95DD5"/>
    <w:rsid w:val="00A966D4"/>
    <w:rsid w:val="00A96D4D"/>
    <w:rsid w:val="00AA0367"/>
    <w:rsid w:val="00AA1C43"/>
    <w:rsid w:val="00AA3EC8"/>
    <w:rsid w:val="00AA6A9B"/>
    <w:rsid w:val="00AB01CF"/>
    <w:rsid w:val="00AB2301"/>
    <w:rsid w:val="00AB24C6"/>
    <w:rsid w:val="00AB27A7"/>
    <w:rsid w:val="00AB434C"/>
    <w:rsid w:val="00AB4F69"/>
    <w:rsid w:val="00AB65F1"/>
    <w:rsid w:val="00AC11FB"/>
    <w:rsid w:val="00AC4446"/>
    <w:rsid w:val="00AC4BD3"/>
    <w:rsid w:val="00AC53B7"/>
    <w:rsid w:val="00AC5A64"/>
    <w:rsid w:val="00AD05CA"/>
    <w:rsid w:val="00AD07AA"/>
    <w:rsid w:val="00AD6193"/>
    <w:rsid w:val="00AD6E37"/>
    <w:rsid w:val="00AD7869"/>
    <w:rsid w:val="00AE1DE2"/>
    <w:rsid w:val="00AE292C"/>
    <w:rsid w:val="00AE311E"/>
    <w:rsid w:val="00AF2036"/>
    <w:rsid w:val="00AF2127"/>
    <w:rsid w:val="00AF3B4B"/>
    <w:rsid w:val="00AF4716"/>
    <w:rsid w:val="00AF561B"/>
    <w:rsid w:val="00B00928"/>
    <w:rsid w:val="00B00FCD"/>
    <w:rsid w:val="00B06311"/>
    <w:rsid w:val="00B066F9"/>
    <w:rsid w:val="00B06982"/>
    <w:rsid w:val="00B10B90"/>
    <w:rsid w:val="00B128DB"/>
    <w:rsid w:val="00B142CE"/>
    <w:rsid w:val="00B159BB"/>
    <w:rsid w:val="00B219AA"/>
    <w:rsid w:val="00B260D3"/>
    <w:rsid w:val="00B27B72"/>
    <w:rsid w:val="00B34095"/>
    <w:rsid w:val="00B355FF"/>
    <w:rsid w:val="00B356D9"/>
    <w:rsid w:val="00B44961"/>
    <w:rsid w:val="00B44E75"/>
    <w:rsid w:val="00B46E5C"/>
    <w:rsid w:val="00B509F5"/>
    <w:rsid w:val="00B528D8"/>
    <w:rsid w:val="00B541B2"/>
    <w:rsid w:val="00B56911"/>
    <w:rsid w:val="00B61752"/>
    <w:rsid w:val="00B62DEF"/>
    <w:rsid w:val="00B63C8A"/>
    <w:rsid w:val="00B63DFF"/>
    <w:rsid w:val="00B6607C"/>
    <w:rsid w:val="00B70FF5"/>
    <w:rsid w:val="00B72D53"/>
    <w:rsid w:val="00B736EA"/>
    <w:rsid w:val="00B75981"/>
    <w:rsid w:val="00B75C00"/>
    <w:rsid w:val="00B77AF9"/>
    <w:rsid w:val="00B77CDE"/>
    <w:rsid w:val="00B80D3A"/>
    <w:rsid w:val="00B85A66"/>
    <w:rsid w:val="00B908AE"/>
    <w:rsid w:val="00B91C31"/>
    <w:rsid w:val="00BA0410"/>
    <w:rsid w:val="00BA1696"/>
    <w:rsid w:val="00BA16C8"/>
    <w:rsid w:val="00BA3872"/>
    <w:rsid w:val="00BA5A79"/>
    <w:rsid w:val="00BA6882"/>
    <w:rsid w:val="00BB0DE3"/>
    <w:rsid w:val="00BB2645"/>
    <w:rsid w:val="00BB373E"/>
    <w:rsid w:val="00BB3AB8"/>
    <w:rsid w:val="00BB3D1E"/>
    <w:rsid w:val="00BB6E62"/>
    <w:rsid w:val="00BB73CD"/>
    <w:rsid w:val="00BC031B"/>
    <w:rsid w:val="00BC1F05"/>
    <w:rsid w:val="00BC59E8"/>
    <w:rsid w:val="00BC5CC1"/>
    <w:rsid w:val="00BC5F28"/>
    <w:rsid w:val="00BC61BD"/>
    <w:rsid w:val="00BC6817"/>
    <w:rsid w:val="00BD31DD"/>
    <w:rsid w:val="00BD3221"/>
    <w:rsid w:val="00BD3482"/>
    <w:rsid w:val="00BD4283"/>
    <w:rsid w:val="00BD5AAB"/>
    <w:rsid w:val="00BE00FD"/>
    <w:rsid w:val="00BE061C"/>
    <w:rsid w:val="00BE18DB"/>
    <w:rsid w:val="00BF10E7"/>
    <w:rsid w:val="00BF413B"/>
    <w:rsid w:val="00BF6BB6"/>
    <w:rsid w:val="00C01D59"/>
    <w:rsid w:val="00C063C6"/>
    <w:rsid w:val="00C06435"/>
    <w:rsid w:val="00C07A9A"/>
    <w:rsid w:val="00C11C84"/>
    <w:rsid w:val="00C127A6"/>
    <w:rsid w:val="00C1331E"/>
    <w:rsid w:val="00C14767"/>
    <w:rsid w:val="00C17572"/>
    <w:rsid w:val="00C238E8"/>
    <w:rsid w:val="00C25517"/>
    <w:rsid w:val="00C2562E"/>
    <w:rsid w:val="00C25C3A"/>
    <w:rsid w:val="00C3042C"/>
    <w:rsid w:val="00C30FD5"/>
    <w:rsid w:val="00C3554D"/>
    <w:rsid w:val="00C37E95"/>
    <w:rsid w:val="00C4530A"/>
    <w:rsid w:val="00C46D76"/>
    <w:rsid w:val="00C46E50"/>
    <w:rsid w:val="00C52705"/>
    <w:rsid w:val="00C552C2"/>
    <w:rsid w:val="00C569A5"/>
    <w:rsid w:val="00C617B6"/>
    <w:rsid w:val="00C61886"/>
    <w:rsid w:val="00C64BDF"/>
    <w:rsid w:val="00C657B0"/>
    <w:rsid w:val="00C7038F"/>
    <w:rsid w:val="00C74387"/>
    <w:rsid w:val="00C76779"/>
    <w:rsid w:val="00C76A30"/>
    <w:rsid w:val="00C76BF3"/>
    <w:rsid w:val="00C81CFB"/>
    <w:rsid w:val="00C833CB"/>
    <w:rsid w:val="00C856EC"/>
    <w:rsid w:val="00C87ECF"/>
    <w:rsid w:val="00C92C7C"/>
    <w:rsid w:val="00C967F6"/>
    <w:rsid w:val="00C96A6B"/>
    <w:rsid w:val="00C96E69"/>
    <w:rsid w:val="00C971D5"/>
    <w:rsid w:val="00CA1E75"/>
    <w:rsid w:val="00CA6CB5"/>
    <w:rsid w:val="00CB55D2"/>
    <w:rsid w:val="00CB783F"/>
    <w:rsid w:val="00CC02C8"/>
    <w:rsid w:val="00CC1D7F"/>
    <w:rsid w:val="00CC444E"/>
    <w:rsid w:val="00CC5466"/>
    <w:rsid w:val="00CD1066"/>
    <w:rsid w:val="00CD440E"/>
    <w:rsid w:val="00CD6458"/>
    <w:rsid w:val="00CD6D73"/>
    <w:rsid w:val="00CE0146"/>
    <w:rsid w:val="00CE03C4"/>
    <w:rsid w:val="00CE15D5"/>
    <w:rsid w:val="00CE19DB"/>
    <w:rsid w:val="00CE36EF"/>
    <w:rsid w:val="00CE3E01"/>
    <w:rsid w:val="00CE5616"/>
    <w:rsid w:val="00CF062E"/>
    <w:rsid w:val="00CF0E8D"/>
    <w:rsid w:val="00CF1288"/>
    <w:rsid w:val="00CF5E0A"/>
    <w:rsid w:val="00CF7097"/>
    <w:rsid w:val="00D00582"/>
    <w:rsid w:val="00D02833"/>
    <w:rsid w:val="00D03BA8"/>
    <w:rsid w:val="00D04A29"/>
    <w:rsid w:val="00D050B7"/>
    <w:rsid w:val="00D05703"/>
    <w:rsid w:val="00D07AD7"/>
    <w:rsid w:val="00D10B40"/>
    <w:rsid w:val="00D144AD"/>
    <w:rsid w:val="00D178ED"/>
    <w:rsid w:val="00D200DC"/>
    <w:rsid w:val="00D24AEB"/>
    <w:rsid w:val="00D250EE"/>
    <w:rsid w:val="00D253A2"/>
    <w:rsid w:val="00D257D7"/>
    <w:rsid w:val="00D25FFF"/>
    <w:rsid w:val="00D269FD"/>
    <w:rsid w:val="00D273B6"/>
    <w:rsid w:val="00D3650A"/>
    <w:rsid w:val="00D3685B"/>
    <w:rsid w:val="00D40716"/>
    <w:rsid w:val="00D42134"/>
    <w:rsid w:val="00D42337"/>
    <w:rsid w:val="00D42971"/>
    <w:rsid w:val="00D438F9"/>
    <w:rsid w:val="00D44051"/>
    <w:rsid w:val="00D46329"/>
    <w:rsid w:val="00D477E8"/>
    <w:rsid w:val="00D52788"/>
    <w:rsid w:val="00D5466B"/>
    <w:rsid w:val="00D57390"/>
    <w:rsid w:val="00D5766D"/>
    <w:rsid w:val="00D5789D"/>
    <w:rsid w:val="00D614C8"/>
    <w:rsid w:val="00D619ED"/>
    <w:rsid w:val="00D67733"/>
    <w:rsid w:val="00D704D7"/>
    <w:rsid w:val="00D70A79"/>
    <w:rsid w:val="00D72E30"/>
    <w:rsid w:val="00D7329E"/>
    <w:rsid w:val="00D74190"/>
    <w:rsid w:val="00D7541A"/>
    <w:rsid w:val="00D77FF3"/>
    <w:rsid w:val="00D81250"/>
    <w:rsid w:val="00D81284"/>
    <w:rsid w:val="00D81C4D"/>
    <w:rsid w:val="00D821E2"/>
    <w:rsid w:val="00D83870"/>
    <w:rsid w:val="00D83D38"/>
    <w:rsid w:val="00D9057D"/>
    <w:rsid w:val="00D94113"/>
    <w:rsid w:val="00D97E37"/>
    <w:rsid w:val="00DA0057"/>
    <w:rsid w:val="00DA3470"/>
    <w:rsid w:val="00DA3AAC"/>
    <w:rsid w:val="00DA48C7"/>
    <w:rsid w:val="00DA5AC9"/>
    <w:rsid w:val="00DA6B9C"/>
    <w:rsid w:val="00DB1D6D"/>
    <w:rsid w:val="00DB27D8"/>
    <w:rsid w:val="00DB2D55"/>
    <w:rsid w:val="00DB7110"/>
    <w:rsid w:val="00DB72DB"/>
    <w:rsid w:val="00DC1832"/>
    <w:rsid w:val="00DC1874"/>
    <w:rsid w:val="00DC2768"/>
    <w:rsid w:val="00DC5F69"/>
    <w:rsid w:val="00DD662C"/>
    <w:rsid w:val="00DE0029"/>
    <w:rsid w:val="00DE0552"/>
    <w:rsid w:val="00DE280C"/>
    <w:rsid w:val="00DE3985"/>
    <w:rsid w:val="00DE50D1"/>
    <w:rsid w:val="00DE6BA5"/>
    <w:rsid w:val="00DF1ADB"/>
    <w:rsid w:val="00DF20E4"/>
    <w:rsid w:val="00DF2B8B"/>
    <w:rsid w:val="00DF2C18"/>
    <w:rsid w:val="00DF3E8D"/>
    <w:rsid w:val="00DF6F55"/>
    <w:rsid w:val="00E0150A"/>
    <w:rsid w:val="00E04EB0"/>
    <w:rsid w:val="00E07BE3"/>
    <w:rsid w:val="00E10556"/>
    <w:rsid w:val="00E10D79"/>
    <w:rsid w:val="00E1258E"/>
    <w:rsid w:val="00E131DF"/>
    <w:rsid w:val="00E16735"/>
    <w:rsid w:val="00E23C5E"/>
    <w:rsid w:val="00E257CE"/>
    <w:rsid w:val="00E26068"/>
    <w:rsid w:val="00E30AEB"/>
    <w:rsid w:val="00E32A56"/>
    <w:rsid w:val="00E345CC"/>
    <w:rsid w:val="00E36236"/>
    <w:rsid w:val="00E36BF5"/>
    <w:rsid w:val="00E40DED"/>
    <w:rsid w:val="00E4663F"/>
    <w:rsid w:val="00E467F0"/>
    <w:rsid w:val="00E46EC8"/>
    <w:rsid w:val="00E47B25"/>
    <w:rsid w:val="00E52368"/>
    <w:rsid w:val="00E560F8"/>
    <w:rsid w:val="00E57476"/>
    <w:rsid w:val="00E60794"/>
    <w:rsid w:val="00E64C66"/>
    <w:rsid w:val="00E70B29"/>
    <w:rsid w:val="00E71019"/>
    <w:rsid w:val="00E711A7"/>
    <w:rsid w:val="00E75BAB"/>
    <w:rsid w:val="00E77D7D"/>
    <w:rsid w:val="00E953C6"/>
    <w:rsid w:val="00E9551E"/>
    <w:rsid w:val="00EA0F12"/>
    <w:rsid w:val="00EA12F7"/>
    <w:rsid w:val="00EA1754"/>
    <w:rsid w:val="00EA1D0F"/>
    <w:rsid w:val="00EA316C"/>
    <w:rsid w:val="00EA3180"/>
    <w:rsid w:val="00EA48D5"/>
    <w:rsid w:val="00EA53E1"/>
    <w:rsid w:val="00EA61B1"/>
    <w:rsid w:val="00EB1115"/>
    <w:rsid w:val="00EB127F"/>
    <w:rsid w:val="00EB2A12"/>
    <w:rsid w:val="00EB3DE1"/>
    <w:rsid w:val="00EC1574"/>
    <w:rsid w:val="00EC632F"/>
    <w:rsid w:val="00EC765C"/>
    <w:rsid w:val="00ED3A82"/>
    <w:rsid w:val="00ED4BE1"/>
    <w:rsid w:val="00ED4E89"/>
    <w:rsid w:val="00ED4EC1"/>
    <w:rsid w:val="00ED63BC"/>
    <w:rsid w:val="00EE098B"/>
    <w:rsid w:val="00EE1002"/>
    <w:rsid w:val="00EE3B57"/>
    <w:rsid w:val="00EE3DD9"/>
    <w:rsid w:val="00EE4E5B"/>
    <w:rsid w:val="00EE61E0"/>
    <w:rsid w:val="00EE7767"/>
    <w:rsid w:val="00EF3C84"/>
    <w:rsid w:val="00EF5C80"/>
    <w:rsid w:val="00F00B2B"/>
    <w:rsid w:val="00F025EA"/>
    <w:rsid w:val="00F03C18"/>
    <w:rsid w:val="00F05042"/>
    <w:rsid w:val="00F0763D"/>
    <w:rsid w:val="00F143C0"/>
    <w:rsid w:val="00F15868"/>
    <w:rsid w:val="00F2135D"/>
    <w:rsid w:val="00F226D4"/>
    <w:rsid w:val="00F2442A"/>
    <w:rsid w:val="00F2477D"/>
    <w:rsid w:val="00F2714A"/>
    <w:rsid w:val="00F27675"/>
    <w:rsid w:val="00F27F0C"/>
    <w:rsid w:val="00F32204"/>
    <w:rsid w:val="00F3398E"/>
    <w:rsid w:val="00F35675"/>
    <w:rsid w:val="00F35C0B"/>
    <w:rsid w:val="00F4001A"/>
    <w:rsid w:val="00F40765"/>
    <w:rsid w:val="00F41B90"/>
    <w:rsid w:val="00F44A37"/>
    <w:rsid w:val="00F5453C"/>
    <w:rsid w:val="00F54ACF"/>
    <w:rsid w:val="00F55089"/>
    <w:rsid w:val="00F562D8"/>
    <w:rsid w:val="00F64359"/>
    <w:rsid w:val="00F65FFF"/>
    <w:rsid w:val="00F67F5C"/>
    <w:rsid w:val="00F716C4"/>
    <w:rsid w:val="00F73F79"/>
    <w:rsid w:val="00F7463F"/>
    <w:rsid w:val="00F76F26"/>
    <w:rsid w:val="00F83BFC"/>
    <w:rsid w:val="00F8616C"/>
    <w:rsid w:val="00F866B5"/>
    <w:rsid w:val="00F9042E"/>
    <w:rsid w:val="00F918A6"/>
    <w:rsid w:val="00F92413"/>
    <w:rsid w:val="00F94D91"/>
    <w:rsid w:val="00F97F62"/>
    <w:rsid w:val="00FA07FF"/>
    <w:rsid w:val="00FA2DDB"/>
    <w:rsid w:val="00FA3EBE"/>
    <w:rsid w:val="00FA5835"/>
    <w:rsid w:val="00FB338E"/>
    <w:rsid w:val="00FB4832"/>
    <w:rsid w:val="00FB6C81"/>
    <w:rsid w:val="00FB7666"/>
    <w:rsid w:val="00FC1B72"/>
    <w:rsid w:val="00FC538B"/>
    <w:rsid w:val="00FC546D"/>
    <w:rsid w:val="00FC575E"/>
    <w:rsid w:val="00FC7262"/>
    <w:rsid w:val="00FD3D40"/>
    <w:rsid w:val="00FD42BD"/>
    <w:rsid w:val="00FD7D3A"/>
    <w:rsid w:val="00FE095C"/>
    <w:rsid w:val="00FE09B7"/>
    <w:rsid w:val="00FE2232"/>
    <w:rsid w:val="00FE298C"/>
    <w:rsid w:val="00FE523F"/>
    <w:rsid w:val="00FF3166"/>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5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 w:id="138949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adumo/" TargetMode="External"/><Relationship Id="rId18" Type="http://schemas.openxmlformats.org/officeDocument/2006/relationships/hyperlink" Target="http://media.ngage.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adumogroup" TargetMode="External"/><Relationship Id="rId17" Type="http://schemas.openxmlformats.org/officeDocument/2006/relationships/hyperlink" Target="http://www.ngage.co.za/" TargetMode="External"/><Relationship Id="rId2" Type="http://schemas.openxmlformats.org/officeDocument/2006/relationships/customXml" Target="../customXml/item2.xml"/><Relationship Id="rId16" Type="http://schemas.openxmlformats.org/officeDocument/2006/relationships/hyperlink" Target="mailto:andile@ngage.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sakatech.com/" TargetMode="External"/><Relationship Id="rId5" Type="http://schemas.openxmlformats.org/officeDocument/2006/relationships/numbering" Target="numbering.xml"/><Relationship Id="rId15" Type="http://schemas.openxmlformats.org/officeDocument/2006/relationships/hyperlink" Target="http://www.lesakatech.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f07fac-fb3b-4e3f-8504-18f48ecfa178">
      <Terms xmlns="http://schemas.microsoft.com/office/infopath/2007/PartnerControls"/>
    </lcf76f155ced4ddcb4097134ff3c332f>
    <TaxCatchAll xmlns="10b96956-7856-42ef-b251-b9a4c370bb0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D4C49C20CECF4EA99A87FBFACEE29F" ma:contentTypeVersion="13" ma:contentTypeDescription="Create a new document." ma:contentTypeScope="" ma:versionID="ec31493463ef59bdc63710a87638169f">
  <xsd:schema xmlns:xsd="http://www.w3.org/2001/XMLSchema" xmlns:xs="http://www.w3.org/2001/XMLSchema" xmlns:p="http://schemas.microsoft.com/office/2006/metadata/properties" xmlns:ns2="5bf07fac-fb3b-4e3f-8504-18f48ecfa178" xmlns:ns3="10b96956-7856-42ef-b251-b9a4c370bb0e" targetNamespace="http://schemas.microsoft.com/office/2006/metadata/properties" ma:root="true" ma:fieldsID="5acb308ce12065a81bd893f387ed531e" ns2:_="" ns3:_="">
    <xsd:import namespace="5bf07fac-fb3b-4e3f-8504-18f48ecfa178"/>
    <xsd:import namespace="10b96956-7856-42ef-b251-b9a4c370bb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07fac-fb3b-4e3f-8504-18f48ecfa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2bb74-03d0-45b7-a4fe-e25dc22eb2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b96956-7856-42ef-b251-b9a4c370bb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66f1bf-8490-4650-b3ac-4e44b1214d41}" ma:internalName="TaxCatchAll" ma:showField="CatchAllData" ma:web="10b96956-7856-42ef-b251-b9a4c370b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2.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customXml/itemProps3.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 ds:uri="5bf07fac-fb3b-4e3f-8504-18f48ecfa178"/>
    <ds:schemaRef ds:uri="10b96956-7856-42ef-b251-b9a4c370bb0e"/>
  </ds:schemaRefs>
</ds:datastoreItem>
</file>

<file path=customXml/itemProps4.xml><?xml version="1.0" encoding="utf-8"?>
<ds:datastoreItem xmlns:ds="http://schemas.openxmlformats.org/officeDocument/2006/customXml" ds:itemID="{1B549F11-45B2-4FA2-A490-EF1CF4EB2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07fac-fb3b-4e3f-8504-18f48ecfa178"/>
    <ds:schemaRef ds:uri="10b96956-7856-42ef-b251-b9a4c370b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5580</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4</cp:revision>
  <cp:lastPrinted>2024-05-06T11:03:00Z</cp:lastPrinted>
  <dcterms:created xsi:type="dcterms:W3CDTF">2026-05-18T12:16:00Z</dcterms:created>
  <dcterms:modified xsi:type="dcterms:W3CDTF">2026-10-14T13:21:00Z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0x0101003CD4C49C20CECF4EA99A87FBFACEE29F</vt:lpwstr>
  </property>
</Properties>
</file>