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CA40F" w14:textId="3F0B0934" w:rsidR="00EB2A4B" w:rsidRPr="00F900CC" w:rsidRDefault="0020014E" w:rsidP="00EB2A4B">
      <w:pPr>
        <w:rPr>
          <w:rFonts w:ascii="Arial" w:hAnsi="Arial" w:cs="Arial"/>
          <w:b/>
          <w:bCs/>
          <w:color w:val="1F497D"/>
          <w:sz w:val="52"/>
          <w:szCs w:val="52"/>
          <w:lang w:val="en-US"/>
        </w:rPr>
      </w:pPr>
      <w:r>
        <w:rPr>
          <w:rFonts w:ascii="Arial" w:hAnsi="Arial" w:cs="Arial"/>
          <w:b/>
          <w:sz w:val="52"/>
          <w:szCs w:val="52"/>
        </w:rPr>
        <w:t xml:space="preserve">THOUGHT LEADERSHIP </w:t>
      </w:r>
      <w:r w:rsidR="006F6C6C">
        <w:rPr>
          <w:rFonts w:ascii="Arial" w:hAnsi="Arial" w:cs="Arial"/>
          <w:b/>
          <w:sz w:val="52"/>
          <w:szCs w:val="52"/>
        </w:rPr>
        <w:t>ARTICLE</w:t>
      </w:r>
    </w:p>
    <w:p w14:paraId="409DB9C7" w14:textId="0C55CF99" w:rsidR="00FA55B7" w:rsidRDefault="0020014E" w:rsidP="00B41F47">
      <w:pPr>
        <w:rPr>
          <w:rFonts w:ascii="Arial" w:hAnsi="Arial" w:cs="Arial"/>
          <w:sz w:val="28"/>
          <w:szCs w:val="28"/>
        </w:rPr>
      </w:pPr>
      <w:r w:rsidRPr="0020014E">
        <w:rPr>
          <w:rFonts w:ascii="Arial" w:hAnsi="Arial" w:cs="Arial"/>
          <w:sz w:val="28"/>
          <w:szCs w:val="28"/>
        </w:rPr>
        <w:t>Safety as the foundation of successful underground mining</w:t>
      </w:r>
    </w:p>
    <w:p w14:paraId="61451360" w14:textId="7B65D271" w:rsidR="00C62ACE" w:rsidRPr="00C62ACE" w:rsidRDefault="00C62ACE" w:rsidP="00C62ACE">
      <w:pPr>
        <w:rPr>
          <w:rFonts w:cs="Arial"/>
          <w:b/>
        </w:rPr>
      </w:pPr>
      <w:r w:rsidRPr="00C62ACE">
        <w:rPr>
          <w:rFonts w:cs="Arial"/>
          <w:b/>
        </w:rPr>
        <w:t>A strong safety culture is not separate from operational performance</w:t>
      </w:r>
      <w:r>
        <w:rPr>
          <w:rFonts w:cs="Arial"/>
          <w:b/>
        </w:rPr>
        <w:t xml:space="preserve"> but </w:t>
      </w:r>
      <w:r w:rsidRPr="00C62ACE">
        <w:rPr>
          <w:rFonts w:cs="Arial"/>
          <w:b/>
        </w:rPr>
        <w:t>is what enables mining teams to work productively, consistently and sustainably</w:t>
      </w:r>
    </w:p>
    <w:p w14:paraId="4F6A04A8" w14:textId="582B4392" w:rsidR="00CA1E5A" w:rsidRPr="00C62ACE" w:rsidRDefault="00C62ACE" w:rsidP="00C62ACE">
      <w:pPr>
        <w:rPr>
          <w:rFonts w:cs="Arial"/>
          <w:b/>
        </w:rPr>
      </w:pPr>
      <w:r w:rsidRPr="00C62ACE">
        <w:rPr>
          <w:rFonts w:cs="Arial"/>
          <w:b/>
        </w:rPr>
        <w:t xml:space="preserve">By Johan Mostert, SHEQT Executive, </w:t>
      </w:r>
      <w:hyperlink r:id="rId11" w:history="1">
        <w:r w:rsidRPr="00C62ACE">
          <w:rPr>
            <w:rStyle w:val="Hyperlink"/>
            <w:rFonts w:cs="Arial"/>
            <w:b/>
          </w:rPr>
          <w:t>Redpath Africa Limited</w:t>
        </w:r>
      </w:hyperlink>
    </w:p>
    <w:p w14:paraId="6CD9B1CB" w14:textId="45BB51CD" w:rsidR="0087092C" w:rsidRPr="0087092C" w:rsidRDefault="006C0BDE" w:rsidP="0087092C">
      <w:pPr>
        <w:rPr>
          <w:rFonts w:cs="Arial"/>
        </w:rPr>
      </w:pPr>
      <w:r>
        <w:rPr>
          <w:rFonts w:cs="Arial"/>
          <w:b/>
        </w:rPr>
        <w:t>19 October</w:t>
      </w:r>
      <w:r w:rsidR="00C62ACE">
        <w:rPr>
          <w:rFonts w:cs="Arial"/>
          <w:b/>
        </w:rPr>
        <w:t xml:space="preserve"> </w:t>
      </w:r>
      <w:r w:rsidR="00971159" w:rsidRPr="00FE0DF1">
        <w:rPr>
          <w:rFonts w:cs="Arial"/>
          <w:b/>
        </w:rPr>
        <w:t>20</w:t>
      </w:r>
      <w:bookmarkStart w:id="0" w:name="_Hlk513547771"/>
      <w:r w:rsidR="00073B4D">
        <w:rPr>
          <w:rFonts w:cs="Arial"/>
          <w:b/>
        </w:rPr>
        <w:t>2</w:t>
      </w:r>
      <w:r w:rsidR="004C5263">
        <w:rPr>
          <w:rFonts w:cs="Arial"/>
          <w:b/>
        </w:rPr>
        <w:t>6</w:t>
      </w:r>
      <w:r w:rsidR="006547AF" w:rsidRPr="00FE0DF1">
        <w:rPr>
          <w:rFonts w:cs="Arial"/>
          <w:b/>
        </w:rPr>
        <w:t>:</w:t>
      </w:r>
      <w:r w:rsidR="00925B5F">
        <w:rPr>
          <w:rFonts w:cs="Arial"/>
        </w:rPr>
        <w:t xml:space="preserve"> </w:t>
      </w:r>
      <w:bookmarkEnd w:id="0"/>
      <w:r w:rsidR="0087092C" w:rsidRPr="0087092C">
        <w:rPr>
          <w:rFonts w:cs="Arial"/>
        </w:rPr>
        <w:t>Underground mining is an inherently complex operating environment. Conditions can change rapidly</w:t>
      </w:r>
      <w:r w:rsidR="004F24BF">
        <w:rPr>
          <w:rFonts w:cs="Arial"/>
        </w:rPr>
        <w:t xml:space="preserve"> </w:t>
      </w:r>
      <w:r w:rsidR="0087092C" w:rsidRPr="0087092C">
        <w:rPr>
          <w:rFonts w:cs="Arial"/>
        </w:rPr>
        <w:t xml:space="preserve">and production pressures can create competing priorities. In this environment, safety cannot be treated as a separate compliance requirement. It </w:t>
      </w:r>
      <w:r w:rsidR="00C75C3D">
        <w:rPr>
          <w:rFonts w:cs="Arial"/>
        </w:rPr>
        <w:t xml:space="preserve">must </w:t>
      </w:r>
      <w:r w:rsidR="0087092C" w:rsidRPr="0087092C">
        <w:rPr>
          <w:rFonts w:cs="Arial"/>
        </w:rPr>
        <w:t>be embedded in the way people plan, communicate, make decisions and execute work every day.</w:t>
      </w:r>
    </w:p>
    <w:p w14:paraId="7686B859" w14:textId="6665A758" w:rsidR="0087092C" w:rsidRPr="0087092C" w:rsidRDefault="0087092C" w:rsidP="0087092C">
      <w:pPr>
        <w:rPr>
          <w:rFonts w:cs="Arial"/>
        </w:rPr>
      </w:pPr>
      <w:r w:rsidRPr="0087092C">
        <w:rPr>
          <w:rFonts w:cs="Arial"/>
        </w:rPr>
        <w:t>For Redpath Africa</w:t>
      </w:r>
      <w:r w:rsidR="00C75C3D">
        <w:rPr>
          <w:rFonts w:cs="Arial"/>
        </w:rPr>
        <w:t xml:space="preserve"> Limited</w:t>
      </w:r>
      <w:r w:rsidRPr="0087092C">
        <w:rPr>
          <w:rFonts w:cs="Arial"/>
        </w:rPr>
        <w:t>, this is captured in</w:t>
      </w:r>
      <w:r w:rsidR="00E750BC">
        <w:rPr>
          <w:rFonts w:cs="Arial"/>
        </w:rPr>
        <w:t xml:space="preserve"> the </w:t>
      </w:r>
      <w:r w:rsidRPr="0087092C">
        <w:rPr>
          <w:rFonts w:cs="Arial"/>
        </w:rPr>
        <w:t>simple principle</w:t>
      </w:r>
      <w:r w:rsidR="00E750BC">
        <w:rPr>
          <w:rFonts w:cs="Arial"/>
        </w:rPr>
        <w:t xml:space="preserve"> of</w:t>
      </w:r>
      <w:r w:rsidRPr="0087092C">
        <w:rPr>
          <w:rFonts w:cs="Arial"/>
        </w:rPr>
        <w:t xml:space="preserve"> </w:t>
      </w:r>
      <w:r w:rsidR="00E750BC">
        <w:rPr>
          <w:rFonts w:cs="Arial"/>
        </w:rPr>
        <w:t>‘</w:t>
      </w:r>
      <w:r w:rsidRPr="0087092C">
        <w:rPr>
          <w:rFonts w:cs="Arial"/>
        </w:rPr>
        <w:t>Safety First, Last and Always</w:t>
      </w:r>
      <w:r w:rsidR="00E750BC">
        <w:rPr>
          <w:rFonts w:cs="Arial"/>
        </w:rPr>
        <w:t>’</w:t>
      </w:r>
      <w:r w:rsidRPr="0087092C">
        <w:rPr>
          <w:rFonts w:cs="Arial"/>
        </w:rPr>
        <w:t>. A strong safety culture exists when every employee and leader understands that production can never come at the expense of people</w:t>
      </w:r>
      <w:r w:rsidR="00C75C3D">
        <w:rPr>
          <w:rFonts w:cs="Arial"/>
        </w:rPr>
        <w:t>.</w:t>
      </w:r>
    </w:p>
    <w:p w14:paraId="295B150F" w14:textId="77777777" w:rsidR="0087092C" w:rsidRPr="00C75C3D" w:rsidRDefault="0087092C" w:rsidP="0087092C">
      <w:pPr>
        <w:rPr>
          <w:rFonts w:cs="Arial"/>
          <w:b/>
          <w:bCs/>
        </w:rPr>
      </w:pPr>
      <w:r w:rsidRPr="00C75C3D">
        <w:rPr>
          <w:rFonts w:cs="Arial"/>
          <w:b/>
          <w:bCs/>
        </w:rPr>
        <w:t>Making safety part of every decision</w:t>
      </w:r>
    </w:p>
    <w:p w14:paraId="63870594" w14:textId="77777777" w:rsidR="00C75C3D" w:rsidRDefault="0087092C" w:rsidP="0087092C">
      <w:pPr>
        <w:rPr>
          <w:rFonts w:cs="Arial"/>
        </w:rPr>
      </w:pPr>
      <w:r w:rsidRPr="0087092C">
        <w:rPr>
          <w:rFonts w:cs="Arial"/>
        </w:rPr>
        <w:t>Safety culture becomes meaningful when it influences everyday operational decisions. Safety should be the first item on the agenda at meetings and should be integrated into planning, scheduling, risk assessments and operational discussions.</w:t>
      </w:r>
    </w:p>
    <w:p w14:paraId="651CC10D" w14:textId="77777777" w:rsidR="00C75C3D" w:rsidRDefault="0087092C" w:rsidP="0087092C">
      <w:pPr>
        <w:rPr>
          <w:rFonts w:cs="Arial"/>
        </w:rPr>
      </w:pPr>
      <w:r w:rsidRPr="0087092C">
        <w:rPr>
          <w:rFonts w:cs="Arial"/>
        </w:rPr>
        <w:t>Every task should begin with a fundamental question: How can we do this safely?</w:t>
      </w:r>
      <w:r w:rsidR="00C75C3D">
        <w:rPr>
          <w:rFonts w:cs="Arial"/>
        </w:rPr>
        <w:t xml:space="preserve"> </w:t>
      </w:r>
      <w:r w:rsidRPr="0087092C">
        <w:rPr>
          <w:rFonts w:cs="Arial"/>
        </w:rPr>
        <w:t>This approach influences decisions about mining methodology, equipment selection, resource allocation and production priorities.</w:t>
      </w:r>
    </w:p>
    <w:p w14:paraId="36CCB24A" w14:textId="21128AD2" w:rsidR="0087092C" w:rsidRPr="0087092C" w:rsidRDefault="0087092C" w:rsidP="0087092C">
      <w:pPr>
        <w:rPr>
          <w:rFonts w:cs="Arial"/>
        </w:rPr>
      </w:pPr>
      <w:r w:rsidRPr="0087092C">
        <w:rPr>
          <w:rFonts w:cs="Arial"/>
        </w:rPr>
        <w:t>It also requires open communication, trust, visible leadership and accountability, supported by a willingness to learn continuously.</w:t>
      </w:r>
      <w:r w:rsidR="00C75C3D">
        <w:rPr>
          <w:rFonts w:cs="Arial"/>
        </w:rPr>
        <w:t xml:space="preserve"> </w:t>
      </w:r>
      <w:r w:rsidRPr="0087092C">
        <w:rPr>
          <w:rFonts w:cs="Arial"/>
        </w:rPr>
        <w:t>Importantly, a mature safety culture empowers crews to make safe and quality decisions even when a first-line supervisor is not immediately present.</w:t>
      </w:r>
    </w:p>
    <w:p w14:paraId="65E0A104" w14:textId="77777777" w:rsidR="0087092C" w:rsidRPr="00C75C3D" w:rsidRDefault="0087092C" w:rsidP="0087092C">
      <w:pPr>
        <w:rPr>
          <w:rFonts w:cs="Arial"/>
          <w:b/>
          <w:bCs/>
        </w:rPr>
      </w:pPr>
      <w:r w:rsidRPr="00C75C3D">
        <w:rPr>
          <w:rFonts w:cs="Arial"/>
          <w:b/>
          <w:bCs/>
        </w:rPr>
        <w:t>Planning for safety from the outset</w:t>
      </w:r>
    </w:p>
    <w:p w14:paraId="758DF203" w14:textId="73C63FBC" w:rsidR="0087092C" w:rsidRPr="0087092C" w:rsidRDefault="0087092C" w:rsidP="0087092C">
      <w:pPr>
        <w:rPr>
          <w:rFonts w:cs="Arial"/>
        </w:rPr>
      </w:pPr>
      <w:r w:rsidRPr="0087092C">
        <w:rPr>
          <w:rFonts w:cs="Arial"/>
        </w:rPr>
        <w:t>Safety needs to be considered from the earliest stages of project design and planning, with hazard identification and risk assessment incorporated into the project lifecycle.</w:t>
      </w:r>
    </w:p>
    <w:p w14:paraId="618A5BF1" w14:textId="0785D955" w:rsidR="0087092C" w:rsidRPr="0087092C" w:rsidRDefault="0087092C" w:rsidP="0087092C">
      <w:pPr>
        <w:rPr>
          <w:rFonts w:cs="Arial"/>
        </w:rPr>
      </w:pPr>
      <w:r w:rsidRPr="0087092C">
        <w:rPr>
          <w:rFonts w:cs="Arial"/>
        </w:rPr>
        <w:t>Experienced project teams</w:t>
      </w:r>
      <w:r w:rsidR="00192226">
        <w:rPr>
          <w:rFonts w:cs="Arial"/>
        </w:rPr>
        <w:t xml:space="preserve"> typically</w:t>
      </w:r>
      <w:r w:rsidRPr="0087092C">
        <w:rPr>
          <w:rFonts w:cs="Arial"/>
        </w:rPr>
        <w:t xml:space="preserve"> consider factors including the appropriate mining methodology, ground support and ventilation, ore management, emergency response, equipment and competency requirements, traffic management and travelling time to and from the workface.</w:t>
      </w:r>
    </w:p>
    <w:p w14:paraId="13F61A53" w14:textId="4356ADC6" w:rsidR="0087092C" w:rsidRPr="0087092C" w:rsidRDefault="0087092C" w:rsidP="0087092C">
      <w:pPr>
        <w:rPr>
          <w:rFonts w:cs="Arial"/>
        </w:rPr>
      </w:pPr>
      <w:r w:rsidRPr="0087092C">
        <w:rPr>
          <w:rFonts w:cs="Arial"/>
        </w:rPr>
        <w:t xml:space="preserve">This is particularly important because inherent constraints in mine design can create production pressures, which may in turn encourage risk-taking behaviour. By addressing these issues during planning, operations can be designed to be both safer and </w:t>
      </w:r>
      <w:r w:rsidR="00AA2DDB">
        <w:rPr>
          <w:rFonts w:cs="Arial"/>
        </w:rPr>
        <w:t xml:space="preserve">still meet </w:t>
      </w:r>
      <w:r w:rsidRPr="0087092C">
        <w:rPr>
          <w:rFonts w:cs="Arial"/>
        </w:rPr>
        <w:t>production requirements</w:t>
      </w:r>
      <w:r w:rsidR="00C75C3D">
        <w:rPr>
          <w:rFonts w:cs="Arial"/>
        </w:rPr>
        <w:t>.</w:t>
      </w:r>
    </w:p>
    <w:p w14:paraId="635C9999" w14:textId="39F037CD" w:rsidR="0087092C" w:rsidRPr="00C75C3D" w:rsidRDefault="0087092C" w:rsidP="0087092C">
      <w:pPr>
        <w:rPr>
          <w:rFonts w:cs="Arial"/>
          <w:b/>
          <w:bCs/>
        </w:rPr>
      </w:pPr>
      <w:r w:rsidRPr="00C75C3D">
        <w:rPr>
          <w:rFonts w:cs="Arial"/>
          <w:b/>
          <w:bCs/>
        </w:rPr>
        <w:t xml:space="preserve">Leadership </w:t>
      </w:r>
      <w:r w:rsidR="00C75C3D" w:rsidRPr="00C75C3D">
        <w:rPr>
          <w:rFonts w:cs="Arial"/>
          <w:b/>
          <w:bCs/>
        </w:rPr>
        <w:t xml:space="preserve">must </w:t>
      </w:r>
      <w:r w:rsidRPr="00C75C3D">
        <w:rPr>
          <w:rFonts w:cs="Arial"/>
          <w:b/>
          <w:bCs/>
        </w:rPr>
        <w:t>be visible</w:t>
      </w:r>
    </w:p>
    <w:p w14:paraId="727D6C4E" w14:textId="77777777" w:rsidR="0087092C" w:rsidRPr="0087092C" w:rsidRDefault="0087092C" w:rsidP="0087092C">
      <w:pPr>
        <w:rPr>
          <w:rFonts w:cs="Arial"/>
        </w:rPr>
      </w:pPr>
      <w:r w:rsidRPr="0087092C">
        <w:rPr>
          <w:rFonts w:cs="Arial"/>
        </w:rPr>
        <w:t>Leadership is one of the most important factors in establishing and sustaining a safety culture, particularly when operational pressures increase. Employees pay close attention to what leaders prioritise and, ultimately, actions speak louder than policies.</w:t>
      </w:r>
    </w:p>
    <w:p w14:paraId="50B0D17D" w14:textId="5161A123" w:rsidR="0087092C" w:rsidRPr="0087092C" w:rsidRDefault="0087092C" w:rsidP="0087092C">
      <w:pPr>
        <w:rPr>
          <w:rFonts w:cs="Arial"/>
        </w:rPr>
      </w:pPr>
      <w:r w:rsidRPr="0087092C">
        <w:rPr>
          <w:rFonts w:cs="Arial"/>
        </w:rPr>
        <w:t xml:space="preserve">This is why Redpath embarked on its Safety Strong campaign, with a strong focus on leadership supporting crews in exercising their rights under Sections 22 and 23 of the Mines Health and Safety </w:t>
      </w:r>
      <w:r w:rsidRPr="0087092C">
        <w:rPr>
          <w:rFonts w:cs="Arial"/>
        </w:rPr>
        <w:lastRenderedPageBreak/>
        <w:t>Act. The campaign reinforces the principle that employees have both the responsibility and the authority to act when conditions are unsafe.</w:t>
      </w:r>
    </w:p>
    <w:p w14:paraId="2A618AA5" w14:textId="3C8AAFA6" w:rsidR="0087092C" w:rsidRPr="0087092C" w:rsidRDefault="0087092C" w:rsidP="0087092C">
      <w:pPr>
        <w:rPr>
          <w:rFonts w:cs="Arial"/>
        </w:rPr>
      </w:pPr>
      <w:r w:rsidRPr="0087092C">
        <w:rPr>
          <w:rFonts w:cs="Arial"/>
        </w:rPr>
        <w:t>Visible Felt Leadership is an important part of this approach. Leaders need to spend time in the workplace, participate in safety conversations, conduct field inspections, engage with employees and respond to concerns. When leaders consistently reinforce the message that safe production is productive production, safety becomes a business value rather than simply a requirement.</w:t>
      </w:r>
    </w:p>
    <w:p w14:paraId="7B10946F" w14:textId="77777777" w:rsidR="0087092C" w:rsidRPr="00C75C3D" w:rsidRDefault="0087092C" w:rsidP="0087092C">
      <w:pPr>
        <w:rPr>
          <w:rFonts w:cs="Arial"/>
          <w:b/>
          <w:bCs/>
        </w:rPr>
      </w:pPr>
      <w:r w:rsidRPr="00C75C3D">
        <w:rPr>
          <w:rFonts w:cs="Arial"/>
          <w:b/>
          <w:bCs/>
        </w:rPr>
        <w:t>Empowering the people closest to the work</w:t>
      </w:r>
    </w:p>
    <w:p w14:paraId="0135E869" w14:textId="1787F9EC" w:rsidR="00C75C3D" w:rsidRDefault="0087092C" w:rsidP="0087092C">
      <w:pPr>
        <w:rPr>
          <w:rFonts w:cs="Arial"/>
        </w:rPr>
      </w:pPr>
      <w:r w:rsidRPr="004F24BF">
        <w:rPr>
          <w:rFonts w:cs="Arial"/>
        </w:rPr>
        <w:t xml:space="preserve">Employees at the sharp end of operations often have the strongest understanding of the </w:t>
      </w:r>
      <w:r w:rsidR="00E268DF" w:rsidRPr="004F24BF">
        <w:rPr>
          <w:rFonts w:cs="Arial"/>
        </w:rPr>
        <w:t>hazards</w:t>
      </w:r>
      <w:r w:rsidR="004F24BF" w:rsidRPr="004F24BF">
        <w:rPr>
          <w:rFonts w:cs="Arial"/>
        </w:rPr>
        <w:t xml:space="preserve"> </w:t>
      </w:r>
      <w:r w:rsidRPr="004F24BF">
        <w:rPr>
          <w:rFonts w:cs="Arial"/>
        </w:rPr>
        <w:t>associated with the work.</w:t>
      </w:r>
      <w:r w:rsidRPr="0087092C">
        <w:rPr>
          <w:rFonts w:cs="Arial"/>
        </w:rPr>
        <w:t xml:space="preserve"> Their experience and observations therefore need to form part of hazard identification, risk assessment and problem-solving.</w:t>
      </w:r>
      <w:r w:rsidR="00C75C3D">
        <w:rPr>
          <w:rFonts w:cs="Arial"/>
        </w:rPr>
        <w:t xml:space="preserve"> </w:t>
      </w:r>
      <w:r w:rsidRPr="0087092C">
        <w:rPr>
          <w:rFonts w:cs="Arial"/>
        </w:rPr>
        <w:t>Accountability is equally important, but it needs to be focused on improving behaviours rather than assigning blame.</w:t>
      </w:r>
    </w:p>
    <w:p w14:paraId="43B87E25" w14:textId="17405C7F" w:rsidR="0087092C" w:rsidRPr="0087092C" w:rsidRDefault="0087092C" w:rsidP="0087092C">
      <w:pPr>
        <w:rPr>
          <w:rFonts w:cs="Arial"/>
        </w:rPr>
      </w:pPr>
      <w:r w:rsidRPr="0087092C">
        <w:rPr>
          <w:rFonts w:cs="Arial"/>
        </w:rPr>
        <w:t>Effective training and skills development build not only technical competence but also the confidence and decision-making ability needed to respond when conditions change.</w:t>
      </w:r>
      <w:r w:rsidR="00C75C3D">
        <w:rPr>
          <w:rFonts w:cs="Arial"/>
        </w:rPr>
        <w:t xml:space="preserve"> </w:t>
      </w:r>
      <w:r w:rsidRPr="0087092C">
        <w:rPr>
          <w:rFonts w:cs="Arial"/>
        </w:rPr>
        <w:t>A competent and engaged workforce is one of the strongest defences against serious incidents.</w:t>
      </w:r>
    </w:p>
    <w:p w14:paraId="17CC39AB" w14:textId="77777777" w:rsidR="0087092C" w:rsidRPr="00C75C3D" w:rsidRDefault="0087092C" w:rsidP="0087092C">
      <w:pPr>
        <w:rPr>
          <w:rFonts w:cs="Arial"/>
          <w:b/>
          <w:bCs/>
        </w:rPr>
      </w:pPr>
      <w:r w:rsidRPr="00C75C3D">
        <w:rPr>
          <w:rFonts w:cs="Arial"/>
          <w:b/>
          <w:bCs/>
        </w:rPr>
        <w:t>Using technology to anticipate risk</w:t>
      </w:r>
    </w:p>
    <w:p w14:paraId="10CD2200" w14:textId="77777777" w:rsidR="0087092C" w:rsidRPr="0087092C" w:rsidRDefault="0087092C" w:rsidP="0087092C">
      <w:pPr>
        <w:rPr>
          <w:rFonts w:cs="Arial"/>
        </w:rPr>
      </w:pPr>
      <w:r w:rsidRPr="0087092C">
        <w:rPr>
          <w:rFonts w:cs="Arial"/>
        </w:rPr>
        <w:t>Technology is creating new opportunities to improve underground safety. Artificial intelligence and digital technologies can support applications ranging from autonomous equipment and predictive maintenance to geotechnical monitoring, collision avoidance, fatigue detection, wearable safety devices and data analytics.</w:t>
      </w:r>
    </w:p>
    <w:p w14:paraId="289E1B6A" w14:textId="14B94585" w:rsidR="0087092C" w:rsidRPr="0087092C" w:rsidRDefault="0087092C" w:rsidP="0087092C">
      <w:pPr>
        <w:rPr>
          <w:rFonts w:cs="Arial"/>
        </w:rPr>
      </w:pPr>
      <w:r w:rsidRPr="0087092C">
        <w:rPr>
          <w:rFonts w:cs="Arial"/>
        </w:rPr>
        <w:t>One of the most significant opportunities lies in predictive risk management. By analysing data from equipment, sensors and operational activities, AI can help identify trends and potential hazards before they develop into incidents. Technology should therefore complement, rather than replace, the knowledge, judgement and engagement of the workforce.</w:t>
      </w:r>
    </w:p>
    <w:p w14:paraId="548E7AF0" w14:textId="77777777" w:rsidR="0087092C" w:rsidRPr="00C75C3D" w:rsidRDefault="0087092C" w:rsidP="0087092C">
      <w:pPr>
        <w:rPr>
          <w:rFonts w:cs="Arial"/>
          <w:b/>
          <w:bCs/>
        </w:rPr>
      </w:pPr>
      <w:r w:rsidRPr="00C75C3D">
        <w:rPr>
          <w:rFonts w:cs="Arial"/>
          <w:b/>
          <w:bCs/>
        </w:rPr>
        <w:t>Collaboration removes the ‘us and them’</w:t>
      </w:r>
    </w:p>
    <w:p w14:paraId="2FD994FF" w14:textId="77777777" w:rsidR="00C75C3D" w:rsidRDefault="0087092C" w:rsidP="0087092C">
      <w:pPr>
        <w:rPr>
          <w:rFonts w:cs="Arial"/>
        </w:rPr>
      </w:pPr>
      <w:r w:rsidRPr="0087092C">
        <w:rPr>
          <w:rFonts w:cs="Arial"/>
        </w:rPr>
        <w:t>Safety performance depends on everyone working towards the same objective. This is particularly important in environments where mine owners, contractors and employees work together.</w:t>
      </w:r>
      <w:r w:rsidR="00C75C3D">
        <w:rPr>
          <w:rFonts w:cs="Arial"/>
        </w:rPr>
        <w:t xml:space="preserve"> </w:t>
      </w:r>
      <w:r w:rsidRPr="0087092C">
        <w:rPr>
          <w:rFonts w:cs="Arial"/>
        </w:rPr>
        <w:t>Integrated owner teams can help eliminate the traditional ‘us’ and ‘them’ mentality by establishing common goals and aligned strategies.</w:t>
      </w:r>
    </w:p>
    <w:p w14:paraId="0DE5E016" w14:textId="56B36B86" w:rsidR="0087092C" w:rsidRPr="0087092C" w:rsidRDefault="0087092C" w:rsidP="0087092C">
      <w:pPr>
        <w:rPr>
          <w:rFonts w:cs="Arial"/>
        </w:rPr>
      </w:pPr>
      <w:r w:rsidRPr="0087092C">
        <w:rPr>
          <w:rFonts w:cs="Arial"/>
        </w:rPr>
        <w:t>Effective collaboration includes operational planning, shared safety expectations, joint risk assessments, common standards and procedures, and learning from incidents and near misses.</w:t>
      </w:r>
      <w:r w:rsidR="00C75C3D">
        <w:rPr>
          <w:rFonts w:cs="Arial"/>
        </w:rPr>
        <w:t xml:space="preserve"> </w:t>
      </w:r>
      <w:r w:rsidRPr="0087092C">
        <w:rPr>
          <w:rFonts w:cs="Arial"/>
        </w:rPr>
        <w:t>Everyone involved should feel empowered to identify risks, raise concerns and contribute to continuous improvement.</w:t>
      </w:r>
    </w:p>
    <w:p w14:paraId="46D2634A" w14:textId="77777777" w:rsidR="0087092C" w:rsidRPr="00C75C3D" w:rsidRDefault="0087092C" w:rsidP="0087092C">
      <w:pPr>
        <w:rPr>
          <w:rFonts w:cs="Arial"/>
          <w:b/>
          <w:bCs/>
        </w:rPr>
      </w:pPr>
      <w:r w:rsidRPr="00C75C3D">
        <w:rPr>
          <w:rFonts w:cs="Arial"/>
          <w:b/>
          <w:bCs/>
        </w:rPr>
        <w:t>Combining global expertise with local knowledge</w:t>
      </w:r>
    </w:p>
    <w:p w14:paraId="1037E9AC" w14:textId="306D180D" w:rsidR="0087092C" w:rsidRPr="0087092C" w:rsidRDefault="0087092C" w:rsidP="0087092C">
      <w:pPr>
        <w:rPr>
          <w:rFonts w:cs="Arial"/>
        </w:rPr>
      </w:pPr>
      <w:r w:rsidRPr="0087092C">
        <w:rPr>
          <w:rFonts w:cs="Arial"/>
        </w:rPr>
        <w:t>Operating across Africa also requires a balance between global expertise and local understanding. Redpath</w:t>
      </w:r>
      <w:r w:rsidR="00E750BC">
        <w:rPr>
          <w:rFonts w:cs="Arial"/>
        </w:rPr>
        <w:t>’</w:t>
      </w:r>
      <w:r w:rsidRPr="0087092C">
        <w:rPr>
          <w:rFonts w:cs="Arial"/>
        </w:rPr>
        <w:t>s global experience provides access to established safety systems, best practices and lessons learned from mining projects around the world. These provide consistency and help ensure that critical risks are managed effectively.</w:t>
      </w:r>
    </w:p>
    <w:p w14:paraId="0AFAD34A" w14:textId="7168ECC4" w:rsidR="0087092C" w:rsidRPr="0087092C" w:rsidRDefault="0087092C" w:rsidP="0087092C">
      <w:pPr>
        <w:rPr>
          <w:rFonts w:cs="Arial"/>
        </w:rPr>
      </w:pPr>
      <w:r w:rsidRPr="0087092C">
        <w:rPr>
          <w:rFonts w:cs="Arial"/>
        </w:rPr>
        <w:t>However, successful implementation also requires an understanding of local conditions, regulatory requirements, workforce capabilities and cultural considerations.</w:t>
      </w:r>
      <w:r w:rsidR="00C75C3D">
        <w:rPr>
          <w:rFonts w:cs="Arial"/>
        </w:rPr>
        <w:t xml:space="preserve"> </w:t>
      </w:r>
      <w:r w:rsidRPr="0087092C">
        <w:rPr>
          <w:rFonts w:cs="Arial"/>
        </w:rPr>
        <w:t xml:space="preserve">The most effective approach is therefore to combine global standards with local engagement. This can include transferring </w:t>
      </w:r>
      <w:r w:rsidRPr="0087092C">
        <w:rPr>
          <w:rFonts w:cs="Arial"/>
        </w:rPr>
        <w:lastRenderedPageBreak/>
        <w:t>specialist knowledge and skills when new technologies or equipment are introduced, allowing global expertise to enrich and strengthen local talent.</w:t>
      </w:r>
    </w:p>
    <w:p w14:paraId="53886F7C" w14:textId="77777777" w:rsidR="0087092C" w:rsidRPr="00C75C3D" w:rsidRDefault="0087092C" w:rsidP="0087092C">
      <w:pPr>
        <w:rPr>
          <w:rFonts w:cs="Arial"/>
          <w:b/>
          <w:bCs/>
        </w:rPr>
      </w:pPr>
      <w:r w:rsidRPr="00C75C3D">
        <w:rPr>
          <w:rFonts w:cs="Arial"/>
          <w:b/>
          <w:bCs/>
        </w:rPr>
        <w:t>Safety and performance are mutually reinforcing</w:t>
      </w:r>
    </w:p>
    <w:p w14:paraId="3429CB54" w14:textId="5183856C" w:rsidR="0087092C" w:rsidRPr="0087092C" w:rsidRDefault="0087092C" w:rsidP="0087092C">
      <w:pPr>
        <w:rPr>
          <w:rFonts w:cs="Arial"/>
        </w:rPr>
      </w:pPr>
      <w:r w:rsidRPr="0087092C">
        <w:rPr>
          <w:rFonts w:cs="Arial"/>
        </w:rPr>
        <w:t>The mining industry should not view safety and operational performance as competing priorities. Redpath</w:t>
      </w:r>
      <w:r w:rsidR="00C75C3D">
        <w:rPr>
          <w:rFonts w:cs="Arial"/>
        </w:rPr>
        <w:t>’</w:t>
      </w:r>
      <w:r w:rsidRPr="0087092C">
        <w:rPr>
          <w:rFonts w:cs="Arial"/>
        </w:rPr>
        <w:t>s experience demonstrates that strong safety performance and operational excellence are mutually reinforcing.</w:t>
      </w:r>
    </w:p>
    <w:p w14:paraId="426A22D8" w14:textId="3E3D814D" w:rsidR="0087092C" w:rsidRPr="0087092C" w:rsidRDefault="0087092C" w:rsidP="0087092C">
      <w:pPr>
        <w:rPr>
          <w:rFonts w:cs="Arial"/>
        </w:rPr>
      </w:pPr>
      <w:r w:rsidRPr="0087092C">
        <w:rPr>
          <w:rFonts w:cs="Arial"/>
        </w:rPr>
        <w:t>Operations that manage risk effectively can benefit from greater workforce stability, improved productivity, reduced downtime and better project outcomes. Safe workplaces tend to be more disciplined, organised and consistent, while employees who trust that their wellbeing is valued are more likely to be engaged and perform effectively.</w:t>
      </w:r>
    </w:p>
    <w:p w14:paraId="7CC77D53" w14:textId="77777777" w:rsidR="0087092C" w:rsidRPr="0087092C" w:rsidRDefault="0087092C" w:rsidP="0087092C">
      <w:pPr>
        <w:rPr>
          <w:rFonts w:cs="Arial"/>
        </w:rPr>
      </w:pPr>
      <w:r w:rsidRPr="0087092C">
        <w:rPr>
          <w:rFonts w:cs="Arial"/>
        </w:rPr>
        <w:t>Strengthening safety culture therefore requires sustained commitment to visible leadership, open learning and knowledge sharing, critical risk management, workforce development, appropriate technology adoption and continuous improvement.</w:t>
      </w:r>
    </w:p>
    <w:p w14:paraId="1355B5AA" w14:textId="63133279" w:rsidR="006931F2" w:rsidRDefault="0087092C" w:rsidP="0087092C">
      <w:pPr>
        <w:rPr>
          <w:rFonts w:cs="Arial"/>
        </w:rPr>
      </w:pPr>
      <w:r w:rsidRPr="0087092C">
        <w:rPr>
          <w:rFonts w:cs="Arial"/>
        </w:rPr>
        <w:t>Ultimately, achieving zero harm is not a once-off initiative or a destination that can be reached and then left behind. It is a continuous journey involving leaders, employees and contractors alike. Safety must remain at the centre of every decision we make.</w:t>
      </w:r>
    </w:p>
    <w:p w14:paraId="390E984D" w14:textId="3424FBC0" w:rsidR="00073B4D" w:rsidRPr="00FE0079" w:rsidRDefault="00073B4D" w:rsidP="00FE0079">
      <w:pPr>
        <w:spacing w:line="240" w:lineRule="auto"/>
        <w:rPr>
          <w:rFonts w:cs="Arial"/>
        </w:rPr>
      </w:pPr>
      <w:r w:rsidRPr="00073B4D">
        <w:rPr>
          <w:rFonts w:eastAsia="Calibri" w:cs="Arial"/>
          <w:b/>
          <w:i/>
          <w:lang w:eastAsia="en-US"/>
        </w:rPr>
        <w:t>Ends</w:t>
      </w:r>
    </w:p>
    <w:p w14:paraId="7FF58721" w14:textId="03046403" w:rsidR="00073B4D" w:rsidRPr="00073B4D" w:rsidRDefault="00073B4D" w:rsidP="00073B4D">
      <w:pPr>
        <w:rPr>
          <w:rFonts w:eastAsia="SimSun" w:cs="Calibri"/>
        </w:rPr>
      </w:pPr>
      <w:r w:rsidRPr="00073B4D">
        <w:rPr>
          <w:rFonts w:eastAsia="Calibri" w:cs="Arial"/>
          <w:b/>
          <w:lang w:eastAsia="en-US"/>
        </w:rPr>
        <w:t xml:space="preserve">Connect with </w:t>
      </w:r>
      <w:r w:rsidR="00CA1E5A">
        <w:rPr>
          <w:rFonts w:eastAsia="Calibri" w:cs="Arial"/>
          <w:b/>
          <w:lang w:eastAsia="en-US"/>
        </w:rPr>
        <w:t>Redpath</w:t>
      </w:r>
      <w:r w:rsidRPr="00073B4D">
        <w:rPr>
          <w:rFonts w:eastAsia="Calibri" w:cs="Arial"/>
          <w:b/>
          <w:lang w:eastAsia="en-US"/>
        </w:rPr>
        <w:t xml:space="preserve"> on Social Media to receive the company’s latest news</w:t>
      </w:r>
      <w:r w:rsidRPr="00073B4D">
        <w:rPr>
          <w:rFonts w:eastAsia="Calibri" w:cs="Arial"/>
          <w:b/>
          <w:lang w:eastAsia="en-US"/>
        </w:rPr>
        <w:br/>
        <w:t>LinkedIn</w:t>
      </w:r>
      <w:r w:rsidRPr="00073B4D">
        <w:rPr>
          <w:rFonts w:eastAsia="Calibri" w:cs="Arial"/>
          <w:lang w:eastAsia="en-US"/>
        </w:rPr>
        <w:t xml:space="preserve">: </w:t>
      </w:r>
      <w:hyperlink r:id="rId12" w:history="1">
        <w:r w:rsidR="0030542B" w:rsidRPr="004C1B50">
          <w:rPr>
            <w:rStyle w:val="Hyperlink"/>
            <w:rFonts w:eastAsia="Calibri" w:cs="Arial"/>
            <w:lang w:eastAsia="en-US"/>
          </w:rPr>
          <w:t>https://www.linkedin.com/company/redpathminingafrica/</w:t>
        </w:r>
      </w:hyperlink>
      <w:r w:rsidR="0030542B">
        <w:rPr>
          <w:rFonts w:eastAsia="Calibri" w:cs="Arial"/>
          <w:lang w:eastAsia="en-US"/>
        </w:rPr>
        <w:t xml:space="preserve"> </w:t>
      </w:r>
    </w:p>
    <w:p w14:paraId="094DEFEF" w14:textId="56508E4D" w:rsidR="00073B4D" w:rsidRPr="00073B4D" w:rsidRDefault="00073B4D" w:rsidP="00073B4D">
      <w:r w:rsidRPr="00073B4D">
        <w:rPr>
          <w:rFonts w:eastAsia="Calibri"/>
          <w:b/>
          <w:lang w:eastAsia="en-US"/>
        </w:rPr>
        <w:t>Notes to the Editor</w:t>
      </w:r>
      <w:r w:rsidRPr="00073B4D">
        <w:rPr>
          <w:rFonts w:eastAsia="Calibri"/>
          <w:b/>
          <w:lang w:eastAsia="en-US"/>
        </w:rPr>
        <w:br/>
      </w:r>
      <w:r w:rsidRPr="00073B4D">
        <w:rPr>
          <w:rFonts w:eastAsia="Calibri"/>
          <w:lang w:eastAsia="en-US"/>
        </w:rPr>
        <w:t xml:space="preserve">To download hi-res images for this release, please visit </w:t>
      </w:r>
      <w:hyperlink r:id="rId13" w:history="1">
        <w:r w:rsidRPr="00073B4D">
          <w:rPr>
            <w:rFonts w:eastAsia="Calibri"/>
            <w:color w:val="0563C1"/>
            <w:u w:val="single"/>
            <w:lang w:eastAsia="en-US"/>
          </w:rPr>
          <w:t>http://media.ngage.co.za</w:t>
        </w:r>
      </w:hyperlink>
      <w:r w:rsidRPr="00073B4D">
        <w:rPr>
          <w:rFonts w:eastAsia="Calibri"/>
          <w:lang w:eastAsia="en-US"/>
        </w:rPr>
        <w:t xml:space="preserve"> and click the</w:t>
      </w:r>
      <w:r w:rsidR="00CA1E5A">
        <w:rPr>
          <w:rFonts w:eastAsia="Calibri"/>
          <w:lang w:eastAsia="en-US"/>
        </w:rPr>
        <w:t xml:space="preserve"> Redpath</w:t>
      </w:r>
      <w:r w:rsidRPr="00073B4D">
        <w:rPr>
          <w:rFonts w:eastAsia="Calibri"/>
          <w:lang w:eastAsia="en-US"/>
        </w:rPr>
        <w:t xml:space="preserve"> link to view the company’s press office.</w:t>
      </w:r>
    </w:p>
    <w:p w14:paraId="0DFA4984" w14:textId="28AA52AF" w:rsidR="00073B4D" w:rsidRPr="00073B4D" w:rsidRDefault="00073B4D" w:rsidP="00073B4D">
      <w:pPr>
        <w:spacing w:after="0"/>
        <w:rPr>
          <w:rFonts w:cs="Calibri"/>
        </w:rPr>
      </w:pPr>
      <w:r w:rsidRPr="00073B4D">
        <w:rPr>
          <w:rFonts w:cs="Calibri"/>
          <w:b/>
        </w:rPr>
        <w:t xml:space="preserve">About </w:t>
      </w:r>
      <w:r w:rsidR="00CA1E5A">
        <w:rPr>
          <w:rFonts w:cs="Calibri"/>
          <w:b/>
        </w:rPr>
        <w:t>Redpath</w:t>
      </w:r>
    </w:p>
    <w:p w14:paraId="65C7F02B" w14:textId="20823748" w:rsidR="00CA1E5A" w:rsidRPr="00860115" w:rsidRDefault="00CA1E5A" w:rsidP="00860115">
      <w:pPr>
        <w:rPr>
          <w:rFonts w:cs="Calibri"/>
        </w:rPr>
      </w:pPr>
      <w:r w:rsidRPr="00CA1E5A">
        <w:rPr>
          <w:rFonts w:cs="Calibri"/>
        </w:rPr>
        <w:t>Redpath Mining South Africa (Pty) Ltd</w:t>
      </w:r>
      <w:r>
        <w:rPr>
          <w:rFonts w:cs="Calibri"/>
        </w:rPr>
        <w:t>.</w:t>
      </w:r>
      <w:r w:rsidRPr="00CA1E5A">
        <w:rPr>
          <w:rFonts w:cs="Calibri"/>
        </w:rPr>
        <w:t xml:space="preserve"> forms part of The Redpath Group, one of the world</w:t>
      </w:r>
      <w:r>
        <w:rPr>
          <w:rFonts w:cs="Calibri"/>
        </w:rPr>
        <w:t>’</w:t>
      </w:r>
      <w:r w:rsidRPr="00CA1E5A">
        <w:rPr>
          <w:rFonts w:cs="Calibri"/>
        </w:rPr>
        <w:t>s leading full-service mining contractors and engineers. For more than 60 years, Redpath has delivered innovative, safe and technically advanced underground mining solutions across the globe. The company provides specialised expertise in shaft sinking, mine development, raiseboring, engineering, contract mining and related services, partnering with mine owners to deliver complex underground projects safely, efficiently and to the highest quality standards. Guided by its core values of safety, professionalism, innovation, transparency, dependability and determination, Redpath continues to develop world-class mining solutions while investing in its people and supporting the communities in which it operates.</w:t>
      </w:r>
    </w:p>
    <w:p w14:paraId="61E272CB" w14:textId="08C0C165" w:rsidR="00073B4D" w:rsidRPr="00073B4D" w:rsidRDefault="00CA1E5A" w:rsidP="00073B4D">
      <w:pPr>
        <w:spacing w:after="0"/>
        <w:rPr>
          <w:b/>
        </w:rPr>
      </w:pPr>
      <w:r>
        <w:rPr>
          <w:rFonts w:cs="Calibri"/>
          <w:b/>
        </w:rPr>
        <w:t xml:space="preserve">Redpath </w:t>
      </w:r>
      <w:r w:rsidR="00073B4D" w:rsidRPr="00073B4D">
        <w:rPr>
          <w:rFonts w:cs="Calibri"/>
          <w:b/>
        </w:rPr>
        <w:t>Contact</w:t>
      </w:r>
    </w:p>
    <w:p w14:paraId="032F5591" w14:textId="6FA8847D" w:rsidR="00CA1E5A" w:rsidRPr="00CA1E5A" w:rsidRDefault="00CA1E5A" w:rsidP="00CA1E5A">
      <w:pPr>
        <w:spacing w:after="0"/>
        <w:rPr>
          <w:rFonts w:cs="Calibri"/>
        </w:rPr>
      </w:pPr>
      <w:r w:rsidRPr="00CA1E5A">
        <w:rPr>
          <w:rFonts w:cs="Calibri"/>
        </w:rPr>
        <w:t>Michelle Jonker</w:t>
      </w:r>
    </w:p>
    <w:p w14:paraId="630D79AD" w14:textId="33B6BBC0" w:rsidR="00CA1E5A" w:rsidRPr="00CA1E5A" w:rsidRDefault="00CA1E5A" w:rsidP="00CA1E5A">
      <w:pPr>
        <w:spacing w:after="0"/>
        <w:rPr>
          <w:rFonts w:cs="Calibri"/>
        </w:rPr>
      </w:pPr>
      <w:r w:rsidRPr="00CA1E5A">
        <w:rPr>
          <w:rFonts w:cs="Calibri"/>
        </w:rPr>
        <w:t>Marketing and Executive Support Manager, Marketing</w:t>
      </w:r>
    </w:p>
    <w:p w14:paraId="66229255" w14:textId="0C19EB5A" w:rsidR="00CA1E5A" w:rsidRPr="00CA1E5A" w:rsidRDefault="00CA1E5A" w:rsidP="00CA1E5A">
      <w:pPr>
        <w:spacing w:after="0"/>
        <w:rPr>
          <w:rFonts w:cs="Calibri"/>
        </w:rPr>
      </w:pPr>
      <w:r>
        <w:rPr>
          <w:rFonts w:cs="Calibri"/>
        </w:rPr>
        <w:t xml:space="preserve">Phone: </w:t>
      </w:r>
      <w:r w:rsidRPr="00CA1E5A">
        <w:rPr>
          <w:rFonts w:cs="Calibri"/>
        </w:rPr>
        <w:t>+27 11 570 4300</w:t>
      </w:r>
    </w:p>
    <w:p w14:paraId="10A8B4F0" w14:textId="1C4D1056" w:rsidR="00073B4D" w:rsidRPr="00073B4D" w:rsidRDefault="00073B4D" w:rsidP="00073B4D">
      <w:pPr>
        <w:spacing w:after="0"/>
        <w:rPr>
          <w:rFonts w:cs="Calibri"/>
        </w:rPr>
      </w:pPr>
      <w:r w:rsidRPr="00073B4D">
        <w:rPr>
          <w:rFonts w:cs="Calibri"/>
        </w:rPr>
        <w:t xml:space="preserve">Email: </w:t>
      </w:r>
      <w:hyperlink r:id="rId14" w:history="1">
        <w:r w:rsidR="00CA1E5A" w:rsidRPr="00CB6253">
          <w:rPr>
            <w:rStyle w:val="Hyperlink"/>
            <w:rFonts w:cs="Calibri"/>
          </w:rPr>
          <w:t>Michelle.Jonker@redpathmining.com</w:t>
        </w:r>
      </w:hyperlink>
      <w:r w:rsidR="00CA1E5A">
        <w:rPr>
          <w:rFonts w:cs="Calibri"/>
        </w:rPr>
        <w:t xml:space="preserve"> </w:t>
      </w:r>
    </w:p>
    <w:p w14:paraId="3332248B" w14:textId="33809D0A" w:rsidR="00073B4D" w:rsidRPr="00073B4D" w:rsidRDefault="00073B4D" w:rsidP="00073B4D">
      <w:pPr>
        <w:rPr>
          <w:rFonts w:cs="Calibri"/>
        </w:rPr>
      </w:pPr>
      <w:r w:rsidRPr="00073B4D">
        <w:rPr>
          <w:rFonts w:cs="Calibri"/>
        </w:rPr>
        <w:t xml:space="preserve">Web: </w:t>
      </w:r>
      <w:hyperlink r:id="rId15" w:history="1">
        <w:r w:rsidR="00CA1E5A" w:rsidRPr="00CB6253">
          <w:rPr>
            <w:rStyle w:val="Hyperlink"/>
            <w:rFonts w:cs="Calibri"/>
          </w:rPr>
          <w:t>https://www.redpathmining.com/en/</w:t>
        </w:r>
      </w:hyperlink>
      <w:r w:rsidR="00CA1E5A">
        <w:rPr>
          <w:rFonts w:cs="Calibri"/>
        </w:rPr>
        <w:t xml:space="preserve"> </w:t>
      </w:r>
    </w:p>
    <w:p w14:paraId="25B0BBAB" w14:textId="77777777" w:rsidR="00073B4D" w:rsidRPr="00073B4D" w:rsidRDefault="00073B4D" w:rsidP="00073B4D">
      <w:pPr>
        <w:spacing w:after="0"/>
        <w:rPr>
          <w:rFonts w:cs="Calibri"/>
        </w:rPr>
      </w:pPr>
      <w:r w:rsidRPr="00073B4D">
        <w:rPr>
          <w:rFonts w:eastAsia="Calibri"/>
          <w:b/>
          <w:lang w:eastAsia="en-US"/>
        </w:rPr>
        <w:t>Media Contact</w:t>
      </w:r>
    </w:p>
    <w:p w14:paraId="081C5A6E" w14:textId="77777777" w:rsidR="00073B4D" w:rsidRPr="00073B4D" w:rsidRDefault="00073B4D" w:rsidP="00073B4D">
      <w:pPr>
        <w:spacing w:after="0"/>
        <w:rPr>
          <w:rFonts w:cs="Calibri"/>
        </w:rPr>
      </w:pPr>
      <w:r w:rsidRPr="00073B4D">
        <w:rPr>
          <w:rFonts w:eastAsia="Calibri"/>
          <w:lang w:eastAsia="en-US"/>
        </w:rPr>
        <w:t>Rachel Mekgwe</w:t>
      </w:r>
    </w:p>
    <w:p w14:paraId="671A3537" w14:textId="06A96E30" w:rsidR="00DD59AA" w:rsidRDefault="00DD59AA" w:rsidP="00073B4D">
      <w:pPr>
        <w:spacing w:after="0"/>
        <w:rPr>
          <w:rFonts w:eastAsia="Calibri"/>
          <w:lang w:eastAsia="en-US"/>
        </w:rPr>
      </w:pPr>
      <w:r>
        <w:rPr>
          <w:rFonts w:eastAsia="Calibri"/>
          <w:lang w:eastAsia="en-US"/>
        </w:rPr>
        <w:t>Senior Account Executive</w:t>
      </w:r>
    </w:p>
    <w:p w14:paraId="42C5D021" w14:textId="1009E81C" w:rsidR="00073B4D" w:rsidRPr="00073B4D" w:rsidRDefault="00073B4D" w:rsidP="00073B4D">
      <w:pPr>
        <w:spacing w:after="0"/>
        <w:rPr>
          <w:rFonts w:cs="Calibri"/>
        </w:rPr>
      </w:pPr>
      <w:r w:rsidRPr="00073B4D">
        <w:rPr>
          <w:rFonts w:eastAsia="Calibri"/>
          <w:lang w:eastAsia="en-US"/>
        </w:rPr>
        <w:t>NGAGE Public Relations</w:t>
      </w:r>
    </w:p>
    <w:p w14:paraId="39CE553C" w14:textId="77777777" w:rsidR="00073B4D" w:rsidRPr="00073B4D" w:rsidRDefault="00073B4D" w:rsidP="00073B4D">
      <w:pPr>
        <w:spacing w:after="0"/>
        <w:rPr>
          <w:rFonts w:cs="Calibri"/>
        </w:rPr>
      </w:pPr>
      <w:r w:rsidRPr="00073B4D">
        <w:rPr>
          <w:rFonts w:eastAsia="Calibri"/>
          <w:lang w:eastAsia="en-US"/>
        </w:rPr>
        <w:lastRenderedPageBreak/>
        <w:t>Phone: (011) 867 7763</w:t>
      </w:r>
    </w:p>
    <w:p w14:paraId="519DC3F3" w14:textId="77777777" w:rsidR="00073B4D" w:rsidRPr="00073B4D" w:rsidRDefault="00073B4D" w:rsidP="00073B4D">
      <w:pPr>
        <w:spacing w:after="0"/>
        <w:rPr>
          <w:rFonts w:cs="Calibri"/>
        </w:rPr>
      </w:pPr>
      <w:r w:rsidRPr="00073B4D">
        <w:rPr>
          <w:rFonts w:eastAsia="Calibri"/>
          <w:lang w:eastAsia="en-US"/>
        </w:rPr>
        <w:t>Cell: 074 212 1422</w:t>
      </w:r>
    </w:p>
    <w:p w14:paraId="2C7314E6" w14:textId="77777777" w:rsidR="00073B4D" w:rsidRPr="00073B4D" w:rsidRDefault="00073B4D" w:rsidP="00073B4D">
      <w:pPr>
        <w:spacing w:after="0"/>
        <w:rPr>
          <w:rFonts w:cs="Calibri"/>
        </w:rPr>
      </w:pPr>
      <w:r w:rsidRPr="00073B4D">
        <w:rPr>
          <w:rFonts w:eastAsia="Calibri"/>
          <w:lang w:eastAsia="en-US"/>
        </w:rPr>
        <w:t xml:space="preserve">Email: </w:t>
      </w:r>
      <w:hyperlink r:id="rId16" w:history="1">
        <w:r w:rsidRPr="00073B4D">
          <w:rPr>
            <w:rFonts w:eastAsia="Calibri"/>
            <w:color w:val="0563C1"/>
            <w:u w:val="single"/>
            <w:lang w:eastAsia="en-US"/>
          </w:rPr>
          <w:t>rachel@ngage.co.za</w:t>
        </w:r>
      </w:hyperlink>
    </w:p>
    <w:p w14:paraId="55F58A4E" w14:textId="77777777" w:rsidR="00073B4D" w:rsidRPr="00073B4D" w:rsidRDefault="00073B4D" w:rsidP="00073B4D">
      <w:pPr>
        <w:rPr>
          <w:rFonts w:cs="Calibri"/>
        </w:rPr>
      </w:pPr>
      <w:r w:rsidRPr="00073B4D">
        <w:rPr>
          <w:rFonts w:eastAsia="Calibri"/>
          <w:lang w:eastAsia="en-US"/>
        </w:rPr>
        <w:t xml:space="preserve">Web: </w:t>
      </w:r>
      <w:hyperlink r:id="rId17" w:history="1">
        <w:r w:rsidRPr="00073B4D">
          <w:rPr>
            <w:rFonts w:eastAsia="Calibri"/>
            <w:color w:val="0563C1"/>
            <w:u w:val="single"/>
            <w:lang w:eastAsia="en-US"/>
          </w:rPr>
          <w:t>www.ngage.co.za</w:t>
        </w:r>
      </w:hyperlink>
    </w:p>
    <w:p w14:paraId="3AE8E8F9" w14:textId="15C4CB70" w:rsidR="007E4976" w:rsidRDefault="00073B4D" w:rsidP="00073B4D">
      <w:r w:rsidRPr="00073B4D">
        <w:rPr>
          <w:rFonts w:eastAsia="Calibri"/>
          <w:lang w:eastAsia="en-US"/>
        </w:rPr>
        <w:t xml:space="preserve">Browse the </w:t>
      </w:r>
      <w:r w:rsidRPr="00073B4D">
        <w:rPr>
          <w:rFonts w:eastAsia="Calibri"/>
          <w:b/>
          <w:lang w:eastAsia="en-US"/>
        </w:rPr>
        <w:t>NGAGE Media Zone</w:t>
      </w:r>
      <w:r w:rsidRPr="00073B4D">
        <w:rPr>
          <w:rFonts w:eastAsia="Calibri"/>
          <w:lang w:eastAsia="en-US"/>
        </w:rPr>
        <w:t xml:space="preserve"> for more client press releases and photographs at </w:t>
      </w:r>
      <w:hyperlink r:id="rId18" w:history="1">
        <w:r w:rsidRPr="00073B4D">
          <w:rPr>
            <w:rFonts w:eastAsia="Calibri"/>
            <w:color w:val="0563C1"/>
            <w:u w:val="single"/>
            <w:lang w:eastAsia="en-US"/>
          </w:rPr>
          <w:t>http://media.ngage.co.za</w:t>
        </w:r>
      </w:hyperlink>
    </w:p>
    <w:p w14:paraId="256EFE59" w14:textId="77777777" w:rsidR="00860115" w:rsidRPr="00B932A3" w:rsidRDefault="00860115" w:rsidP="00073B4D">
      <w:pPr>
        <w:rPr>
          <w:rFonts w:eastAsia="Calibri"/>
          <w:color w:val="0563C1"/>
          <w:u w:val="single"/>
          <w:lang w:eastAsia="en-US"/>
        </w:rPr>
      </w:pPr>
    </w:p>
    <w:sectPr w:rsidR="00860115" w:rsidRPr="00B932A3" w:rsidSect="00ED5F52">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669D4" w14:textId="77777777" w:rsidR="00CA3B7D" w:rsidRDefault="00CA3B7D" w:rsidP="00BF75D6">
      <w:pPr>
        <w:spacing w:after="0" w:line="240" w:lineRule="auto"/>
      </w:pPr>
      <w:r>
        <w:separator/>
      </w:r>
    </w:p>
  </w:endnote>
  <w:endnote w:type="continuationSeparator" w:id="0">
    <w:p w14:paraId="7CD8A91D" w14:textId="77777777" w:rsidR="00CA3B7D" w:rsidRDefault="00CA3B7D" w:rsidP="00BF75D6">
      <w:pPr>
        <w:spacing w:after="0" w:line="240" w:lineRule="auto"/>
      </w:pPr>
      <w:r>
        <w:continuationSeparator/>
      </w:r>
    </w:p>
  </w:endnote>
  <w:endnote w:type="continuationNotice" w:id="1">
    <w:p w14:paraId="12FDC924" w14:textId="77777777" w:rsidR="00CA3B7D" w:rsidRDefault="00CA3B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DFE2F" w14:textId="77777777" w:rsidR="00CA3B7D" w:rsidRDefault="00CA3B7D" w:rsidP="00BF75D6">
      <w:pPr>
        <w:spacing w:after="0" w:line="240" w:lineRule="auto"/>
      </w:pPr>
      <w:r>
        <w:separator/>
      </w:r>
    </w:p>
  </w:footnote>
  <w:footnote w:type="continuationSeparator" w:id="0">
    <w:p w14:paraId="4E1CBE24" w14:textId="77777777" w:rsidR="00CA3B7D" w:rsidRDefault="00CA3B7D" w:rsidP="00BF75D6">
      <w:pPr>
        <w:spacing w:after="0" w:line="240" w:lineRule="auto"/>
      </w:pPr>
      <w:r>
        <w:continuationSeparator/>
      </w:r>
    </w:p>
  </w:footnote>
  <w:footnote w:type="continuationNotice" w:id="1">
    <w:p w14:paraId="74B93E98" w14:textId="77777777" w:rsidR="00CA3B7D" w:rsidRDefault="00CA3B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39A7" w14:textId="77777777" w:rsidR="00EC0DE4" w:rsidRDefault="00EC0DE4" w:rsidP="00EC0D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7C21A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D5EE6"/>
    <w:multiLevelType w:val="hybridMultilevel"/>
    <w:tmpl w:val="069CD4D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141155"/>
    <w:multiLevelType w:val="hybridMultilevel"/>
    <w:tmpl w:val="DA1CFEBE"/>
    <w:lvl w:ilvl="0" w:tplc="397A59B4">
      <w:start w:val="1"/>
      <w:numFmt w:val="bullet"/>
      <w:lvlText w:val=""/>
      <w:lvlJc w:val="left"/>
      <w:pPr>
        <w:ind w:left="720" w:hanging="360"/>
      </w:pPr>
      <w:rPr>
        <w:rFonts w:ascii="Symbol" w:eastAsia="Times New Roman"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5CD4443"/>
    <w:multiLevelType w:val="hybridMultilevel"/>
    <w:tmpl w:val="F3AA8232"/>
    <w:lvl w:ilvl="0" w:tplc="04090001">
      <w:start w:val="1"/>
      <w:numFmt w:val="bullet"/>
      <w:pStyle w:val="Leve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B2CD6"/>
    <w:multiLevelType w:val="hybridMultilevel"/>
    <w:tmpl w:val="7B807D06"/>
    <w:lvl w:ilvl="0" w:tplc="DD9C2FF2">
      <w:start w:val="1"/>
      <w:numFmt w:val="bullet"/>
      <w:lvlText w:val="•"/>
      <w:lvlJc w:val="left"/>
      <w:pPr>
        <w:tabs>
          <w:tab w:val="num" w:pos="720"/>
        </w:tabs>
        <w:ind w:left="720" w:hanging="360"/>
      </w:pPr>
      <w:rPr>
        <w:rFonts w:ascii="Arial" w:hAnsi="Arial" w:hint="default"/>
      </w:rPr>
    </w:lvl>
    <w:lvl w:ilvl="1" w:tplc="A66C3032">
      <w:numFmt w:val="bullet"/>
      <w:lvlText w:val="•"/>
      <w:lvlJc w:val="left"/>
      <w:pPr>
        <w:tabs>
          <w:tab w:val="num" w:pos="1440"/>
        </w:tabs>
        <w:ind w:left="1440" w:hanging="360"/>
      </w:pPr>
      <w:rPr>
        <w:rFonts w:ascii="Arial" w:hAnsi="Arial" w:hint="default"/>
      </w:rPr>
    </w:lvl>
    <w:lvl w:ilvl="2" w:tplc="79FAD7D0" w:tentative="1">
      <w:start w:val="1"/>
      <w:numFmt w:val="bullet"/>
      <w:lvlText w:val="•"/>
      <w:lvlJc w:val="left"/>
      <w:pPr>
        <w:tabs>
          <w:tab w:val="num" w:pos="2160"/>
        </w:tabs>
        <w:ind w:left="2160" w:hanging="360"/>
      </w:pPr>
      <w:rPr>
        <w:rFonts w:ascii="Arial" w:hAnsi="Arial" w:hint="default"/>
      </w:rPr>
    </w:lvl>
    <w:lvl w:ilvl="3" w:tplc="F02ECF08" w:tentative="1">
      <w:start w:val="1"/>
      <w:numFmt w:val="bullet"/>
      <w:lvlText w:val="•"/>
      <w:lvlJc w:val="left"/>
      <w:pPr>
        <w:tabs>
          <w:tab w:val="num" w:pos="2880"/>
        </w:tabs>
        <w:ind w:left="2880" w:hanging="360"/>
      </w:pPr>
      <w:rPr>
        <w:rFonts w:ascii="Arial" w:hAnsi="Arial" w:hint="default"/>
      </w:rPr>
    </w:lvl>
    <w:lvl w:ilvl="4" w:tplc="DB10AD52" w:tentative="1">
      <w:start w:val="1"/>
      <w:numFmt w:val="bullet"/>
      <w:lvlText w:val="•"/>
      <w:lvlJc w:val="left"/>
      <w:pPr>
        <w:tabs>
          <w:tab w:val="num" w:pos="3600"/>
        </w:tabs>
        <w:ind w:left="3600" w:hanging="360"/>
      </w:pPr>
      <w:rPr>
        <w:rFonts w:ascii="Arial" w:hAnsi="Arial" w:hint="default"/>
      </w:rPr>
    </w:lvl>
    <w:lvl w:ilvl="5" w:tplc="9F8C472A" w:tentative="1">
      <w:start w:val="1"/>
      <w:numFmt w:val="bullet"/>
      <w:lvlText w:val="•"/>
      <w:lvlJc w:val="left"/>
      <w:pPr>
        <w:tabs>
          <w:tab w:val="num" w:pos="4320"/>
        </w:tabs>
        <w:ind w:left="4320" w:hanging="360"/>
      </w:pPr>
      <w:rPr>
        <w:rFonts w:ascii="Arial" w:hAnsi="Arial" w:hint="default"/>
      </w:rPr>
    </w:lvl>
    <w:lvl w:ilvl="6" w:tplc="6666F106" w:tentative="1">
      <w:start w:val="1"/>
      <w:numFmt w:val="bullet"/>
      <w:lvlText w:val="•"/>
      <w:lvlJc w:val="left"/>
      <w:pPr>
        <w:tabs>
          <w:tab w:val="num" w:pos="5040"/>
        </w:tabs>
        <w:ind w:left="5040" w:hanging="360"/>
      </w:pPr>
      <w:rPr>
        <w:rFonts w:ascii="Arial" w:hAnsi="Arial" w:hint="default"/>
      </w:rPr>
    </w:lvl>
    <w:lvl w:ilvl="7" w:tplc="39085FAC" w:tentative="1">
      <w:start w:val="1"/>
      <w:numFmt w:val="bullet"/>
      <w:lvlText w:val="•"/>
      <w:lvlJc w:val="left"/>
      <w:pPr>
        <w:tabs>
          <w:tab w:val="num" w:pos="5760"/>
        </w:tabs>
        <w:ind w:left="5760" w:hanging="360"/>
      </w:pPr>
      <w:rPr>
        <w:rFonts w:ascii="Arial" w:hAnsi="Arial" w:hint="default"/>
      </w:rPr>
    </w:lvl>
    <w:lvl w:ilvl="8" w:tplc="BEA69F1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B337B5E"/>
    <w:multiLevelType w:val="hybridMultilevel"/>
    <w:tmpl w:val="52806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CEA264D"/>
    <w:multiLevelType w:val="hybridMultilevel"/>
    <w:tmpl w:val="12C0A08E"/>
    <w:lvl w:ilvl="0" w:tplc="F35EE846">
      <w:start w:val="1"/>
      <w:numFmt w:val="bullet"/>
      <w:lvlText w:val="•"/>
      <w:lvlJc w:val="left"/>
      <w:pPr>
        <w:tabs>
          <w:tab w:val="num" w:pos="720"/>
        </w:tabs>
        <w:ind w:left="720" w:hanging="360"/>
      </w:pPr>
      <w:rPr>
        <w:rFonts w:ascii="Arial" w:hAnsi="Arial" w:hint="default"/>
      </w:rPr>
    </w:lvl>
    <w:lvl w:ilvl="1" w:tplc="7EAC24E2" w:tentative="1">
      <w:start w:val="1"/>
      <w:numFmt w:val="bullet"/>
      <w:lvlText w:val="•"/>
      <w:lvlJc w:val="left"/>
      <w:pPr>
        <w:tabs>
          <w:tab w:val="num" w:pos="1440"/>
        </w:tabs>
        <w:ind w:left="1440" w:hanging="360"/>
      </w:pPr>
      <w:rPr>
        <w:rFonts w:ascii="Arial" w:hAnsi="Arial" w:hint="default"/>
      </w:rPr>
    </w:lvl>
    <w:lvl w:ilvl="2" w:tplc="42A2A0C6" w:tentative="1">
      <w:start w:val="1"/>
      <w:numFmt w:val="bullet"/>
      <w:lvlText w:val="•"/>
      <w:lvlJc w:val="left"/>
      <w:pPr>
        <w:tabs>
          <w:tab w:val="num" w:pos="2160"/>
        </w:tabs>
        <w:ind w:left="2160" w:hanging="360"/>
      </w:pPr>
      <w:rPr>
        <w:rFonts w:ascii="Arial" w:hAnsi="Arial" w:hint="default"/>
      </w:rPr>
    </w:lvl>
    <w:lvl w:ilvl="3" w:tplc="624C7C28" w:tentative="1">
      <w:start w:val="1"/>
      <w:numFmt w:val="bullet"/>
      <w:lvlText w:val="•"/>
      <w:lvlJc w:val="left"/>
      <w:pPr>
        <w:tabs>
          <w:tab w:val="num" w:pos="2880"/>
        </w:tabs>
        <w:ind w:left="2880" w:hanging="360"/>
      </w:pPr>
      <w:rPr>
        <w:rFonts w:ascii="Arial" w:hAnsi="Arial" w:hint="default"/>
      </w:rPr>
    </w:lvl>
    <w:lvl w:ilvl="4" w:tplc="7206C744" w:tentative="1">
      <w:start w:val="1"/>
      <w:numFmt w:val="bullet"/>
      <w:lvlText w:val="•"/>
      <w:lvlJc w:val="left"/>
      <w:pPr>
        <w:tabs>
          <w:tab w:val="num" w:pos="3600"/>
        </w:tabs>
        <w:ind w:left="3600" w:hanging="360"/>
      </w:pPr>
      <w:rPr>
        <w:rFonts w:ascii="Arial" w:hAnsi="Arial" w:hint="default"/>
      </w:rPr>
    </w:lvl>
    <w:lvl w:ilvl="5" w:tplc="2774E0F2" w:tentative="1">
      <w:start w:val="1"/>
      <w:numFmt w:val="bullet"/>
      <w:lvlText w:val="•"/>
      <w:lvlJc w:val="left"/>
      <w:pPr>
        <w:tabs>
          <w:tab w:val="num" w:pos="4320"/>
        </w:tabs>
        <w:ind w:left="4320" w:hanging="360"/>
      </w:pPr>
      <w:rPr>
        <w:rFonts w:ascii="Arial" w:hAnsi="Arial" w:hint="default"/>
      </w:rPr>
    </w:lvl>
    <w:lvl w:ilvl="6" w:tplc="2B0A7F62" w:tentative="1">
      <w:start w:val="1"/>
      <w:numFmt w:val="bullet"/>
      <w:lvlText w:val="•"/>
      <w:lvlJc w:val="left"/>
      <w:pPr>
        <w:tabs>
          <w:tab w:val="num" w:pos="5040"/>
        </w:tabs>
        <w:ind w:left="5040" w:hanging="360"/>
      </w:pPr>
      <w:rPr>
        <w:rFonts w:ascii="Arial" w:hAnsi="Arial" w:hint="default"/>
      </w:rPr>
    </w:lvl>
    <w:lvl w:ilvl="7" w:tplc="540016F8" w:tentative="1">
      <w:start w:val="1"/>
      <w:numFmt w:val="bullet"/>
      <w:lvlText w:val="•"/>
      <w:lvlJc w:val="left"/>
      <w:pPr>
        <w:tabs>
          <w:tab w:val="num" w:pos="5760"/>
        </w:tabs>
        <w:ind w:left="5760" w:hanging="360"/>
      </w:pPr>
      <w:rPr>
        <w:rFonts w:ascii="Arial" w:hAnsi="Arial" w:hint="default"/>
      </w:rPr>
    </w:lvl>
    <w:lvl w:ilvl="8" w:tplc="8500DA3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47215DD"/>
    <w:multiLevelType w:val="hybridMultilevel"/>
    <w:tmpl w:val="0AC805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24077643">
    <w:abstractNumId w:val="7"/>
  </w:num>
  <w:num w:numId="2" w16cid:durableId="315501839">
    <w:abstractNumId w:val="5"/>
  </w:num>
  <w:num w:numId="3" w16cid:durableId="743533505">
    <w:abstractNumId w:val="0"/>
  </w:num>
  <w:num w:numId="4" w16cid:durableId="1463578301">
    <w:abstractNumId w:val="1"/>
  </w:num>
  <w:num w:numId="5" w16cid:durableId="1193500512">
    <w:abstractNumId w:val="6"/>
  </w:num>
  <w:num w:numId="6" w16cid:durableId="911965517">
    <w:abstractNumId w:val="4"/>
  </w:num>
  <w:num w:numId="7" w16cid:durableId="898125670">
    <w:abstractNumId w:val="3"/>
  </w:num>
  <w:num w:numId="8" w16cid:durableId="2019772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AF"/>
    <w:rsid w:val="000019DE"/>
    <w:rsid w:val="00003E22"/>
    <w:rsid w:val="000049A4"/>
    <w:rsid w:val="000113B5"/>
    <w:rsid w:val="0001294B"/>
    <w:rsid w:val="00012F7B"/>
    <w:rsid w:val="000150FD"/>
    <w:rsid w:val="00020771"/>
    <w:rsid w:val="00023053"/>
    <w:rsid w:val="00027872"/>
    <w:rsid w:val="00027F2F"/>
    <w:rsid w:val="00040568"/>
    <w:rsid w:val="000409A5"/>
    <w:rsid w:val="00045AA5"/>
    <w:rsid w:val="00046CCB"/>
    <w:rsid w:val="000519DA"/>
    <w:rsid w:val="00055D26"/>
    <w:rsid w:val="00060CAB"/>
    <w:rsid w:val="00061755"/>
    <w:rsid w:val="00061A43"/>
    <w:rsid w:val="00064A5D"/>
    <w:rsid w:val="00066139"/>
    <w:rsid w:val="00067C3F"/>
    <w:rsid w:val="00073B4D"/>
    <w:rsid w:val="00073C50"/>
    <w:rsid w:val="00074E77"/>
    <w:rsid w:val="00075A0A"/>
    <w:rsid w:val="000774B6"/>
    <w:rsid w:val="000807F2"/>
    <w:rsid w:val="0008508D"/>
    <w:rsid w:val="00085846"/>
    <w:rsid w:val="0008608B"/>
    <w:rsid w:val="00086A1F"/>
    <w:rsid w:val="00093205"/>
    <w:rsid w:val="00097885"/>
    <w:rsid w:val="000A0264"/>
    <w:rsid w:val="000A1A0E"/>
    <w:rsid w:val="000A2222"/>
    <w:rsid w:val="000A491A"/>
    <w:rsid w:val="000B2E36"/>
    <w:rsid w:val="000B6233"/>
    <w:rsid w:val="000C06D9"/>
    <w:rsid w:val="000C0910"/>
    <w:rsid w:val="000C67CC"/>
    <w:rsid w:val="000D15AE"/>
    <w:rsid w:val="000D2F86"/>
    <w:rsid w:val="000E13EB"/>
    <w:rsid w:val="000E181F"/>
    <w:rsid w:val="000E2747"/>
    <w:rsid w:val="000E3023"/>
    <w:rsid w:val="000E41B9"/>
    <w:rsid w:val="000E4753"/>
    <w:rsid w:val="000E49AD"/>
    <w:rsid w:val="000F0CC2"/>
    <w:rsid w:val="000F1E0E"/>
    <w:rsid w:val="000F490E"/>
    <w:rsid w:val="000F604B"/>
    <w:rsid w:val="000F6747"/>
    <w:rsid w:val="000F71CD"/>
    <w:rsid w:val="000F7AA4"/>
    <w:rsid w:val="001005B7"/>
    <w:rsid w:val="001052D2"/>
    <w:rsid w:val="0011064B"/>
    <w:rsid w:val="001126A4"/>
    <w:rsid w:val="00116608"/>
    <w:rsid w:val="00116946"/>
    <w:rsid w:val="00116D7D"/>
    <w:rsid w:val="00124A55"/>
    <w:rsid w:val="001309DC"/>
    <w:rsid w:val="00132A63"/>
    <w:rsid w:val="0013451F"/>
    <w:rsid w:val="001458B6"/>
    <w:rsid w:val="0015724C"/>
    <w:rsid w:val="001575AC"/>
    <w:rsid w:val="00160AEB"/>
    <w:rsid w:val="00164B66"/>
    <w:rsid w:val="00170489"/>
    <w:rsid w:val="001705D3"/>
    <w:rsid w:val="00170E21"/>
    <w:rsid w:val="001718B4"/>
    <w:rsid w:val="00172DEA"/>
    <w:rsid w:val="00177254"/>
    <w:rsid w:val="00182373"/>
    <w:rsid w:val="00192226"/>
    <w:rsid w:val="001A2520"/>
    <w:rsid w:val="001A2696"/>
    <w:rsid w:val="001A3E76"/>
    <w:rsid w:val="001A3EAD"/>
    <w:rsid w:val="001A66EE"/>
    <w:rsid w:val="001A6E88"/>
    <w:rsid w:val="001B2DCB"/>
    <w:rsid w:val="001B3092"/>
    <w:rsid w:val="001B5D6D"/>
    <w:rsid w:val="001B77C1"/>
    <w:rsid w:val="001C09A0"/>
    <w:rsid w:val="001C36FA"/>
    <w:rsid w:val="001D5DA6"/>
    <w:rsid w:val="001D6A7E"/>
    <w:rsid w:val="001E59ED"/>
    <w:rsid w:val="001F04F9"/>
    <w:rsid w:val="001F349B"/>
    <w:rsid w:val="001F715C"/>
    <w:rsid w:val="0020007D"/>
    <w:rsid w:val="0020014E"/>
    <w:rsid w:val="002031D4"/>
    <w:rsid w:val="002052C9"/>
    <w:rsid w:val="0020760A"/>
    <w:rsid w:val="002113E8"/>
    <w:rsid w:val="00223790"/>
    <w:rsid w:val="002239A8"/>
    <w:rsid w:val="00223D07"/>
    <w:rsid w:val="00230DFE"/>
    <w:rsid w:val="00231C82"/>
    <w:rsid w:val="00231E92"/>
    <w:rsid w:val="00233749"/>
    <w:rsid w:val="0023545B"/>
    <w:rsid w:val="00236108"/>
    <w:rsid w:val="002366F9"/>
    <w:rsid w:val="00236D97"/>
    <w:rsid w:val="00237552"/>
    <w:rsid w:val="0024332A"/>
    <w:rsid w:val="00245A8E"/>
    <w:rsid w:val="002547C8"/>
    <w:rsid w:val="00254B4B"/>
    <w:rsid w:val="00261E00"/>
    <w:rsid w:val="002659E2"/>
    <w:rsid w:val="00266874"/>
    <w:rsid w:val="0027141F"/>
    <w:rsid w:val="00271727"/>
    <w:rsid w:val="00282990"/>
    <w:rsid w:val="00286EC4"/>
    <w:rsid w:val="00294260"/>
    <w:rsid w:val="002A07FB"/>
    <w:rsid w:val="002A29A3"/>
    <w:rsid w:val="002A3B3A"/>
    <w:rsid w:val="002A41BD"/>
    <w:rsid w:val="002A56F7"/>
    <w:rsid w:val="002A731D"/>
    <w:rsid w:val="002B1426"/>
    <w:rsid w:val="002B7315"/>
    <w:rsid w:val="002C512B"/>
    <w:rsid w:val="002C6A8C"/>
    <w:rsid w:val="002C7E40"/>
    <w:rsid w:val="002D133C"/>
    <w:rsid w:val="002D264D"/>
    <w:rsid w:val="002E0169"/>
    <w:rsid w:val="002E211A"/>
    <w:rsid w:val="002E3367"/>
    <w:rsid w:val="002F39EB"/>
    <w:rsid w:val="002F507D"/>
    <w:rsid w:val="002F5958"/>
    <w:rsid w:val="002F7E89"/>
    <w:rsid w:val="00303D34"/>
    <w:rsid w:val="0030542B"/>
    <w:rsid w:val="00306305"/>
    <w:rsid w:val="00310045"/>
    <w:rsid w:val="00310574"/>
    <w:rsid w:val="003129CC"/>
    <w:rsid w:val="003130B4"/>
    <w:rsid w:val="00313500"/>
    <w:rsid w:val="00320F26"/>
    <w:rsid w:val="00322E31"/>
    <w:rsid w:val="003268DC"/>
    <w:rsid w:val="003275F8"/>
    <w:rsid w:val="003279B6"/>
    <w:rsid w:val="00330317"/>
    <w:rsid w:val="003359E0"/>
    <w:rsid w:val="00337370"/>
    <w:rsid w:val="00342EB5"/>
    <w:rsid w:val="003500D5"/>
    <w:rsid w:val="00352CBB"/>
    <w:rsid w:val="00356117"/>
    <w:rsid w:val="00361E29"/>
    <w:rsid w:val="0036644F"/>
    <w:rsid w:val="00366ED0"/>
    <w:rsid w:val="0037537F"/>
    <w:rsid w:val="00376698"/>
    <w:rsid w:val="00376F4B"/>
    <w:rsid w:val="0038260D"/>
    <w:rsid w:val="00382BA9"/>
    <w:rsid w:val="00393E8D"/>
    <w:rsid w:val="00397EB8"/>
    <w:rsid w:val="003A45B5"/>
    <w:rsid w:val="003A57DE"/>
    <w:rsid w:val="003A5B0E"/>
    <w:rsid w:val="003A6C72"/>
    <w:rsid w:val="003A6FDC"/>
    <w:rsid w:val="003B27C9"/>
    <w:rsid w:val="003B3446"/>
    <w:rsid w:val="003C150B"/>
    <w:rsid w:val="003C5C74"/>
    <w:rsid w:val="003C7C05"/>
    <w:rsid w:val="003D09DB"/>
    <w:rsid w:val="003D3CBF"/>
    <w:rsid w:val="003D3F4C"/>
    <w:rsid w:val="003D50B1"/>
    <w:rsid w:val="003E06B3"/>
    <w:rsid w:val="003E3BED"/>
    <w:rsid w:val="003E436E"/>
    <w:rsid w:val="003E5333"/>
    <w:rsid w:val="003E6B37"/>
    <w:rsid w:val="003E7CFA"/>
    <w:rsid w:val="003F2337"/>
    <w:rsid w:val="00403F4A"/>
    <w:rsid w:val="00405F3B"/>
    <w:rsid w:val="00407AE1"/>
    <w:rsid w:val="00407E7A"/>
    <w:rsid w:val="004113C7"/>
    <w:rsid w:val="00414362"/>
    <w:rsid w:val="00414991"/>
    <w:rsid w:val="00415279"/>
    <w:rsid w:val="004157F4"/>
    <w:rsid w:val="004176D7"/>
    <w:rsid w:val="00424087"/>
    <w:rsid w:val="004264C4"/>
    <w:rsid w:val="00426B97"/>
    <w:rsid w:val="004276AE"/>
    <w:rsid w:val="00433481"/>
    <w:rsid w:val="00434DE2"/>
    <w:rsid w:val="00435F16"/>
    <w:rsid w:val="00436470"/>
    <w:rsid w:val="00444713"/>
    <w:rsid w:val="00447B29"/>
    <w:rsid w:val="004506B4"/>
    <w:rsid w:val="0046243D"/>
    <w:rsid w:val="00466D85"/>
    <w:rsid w:val="00467697"/>
    <w:rsid w:val="00467960"/>
    <w:rsid w:val="00472F64"/>
    <w:rsid w:val="004736AA"/>
    <w:rsid w:val="00474466"/>
    <w:rsid w:val="004748E4"/>
    <w:rsid w:val="004760BB"/>
    <w:rsid w:val="004765F4"/>
    <w:rsid w:val="00480E62"/>
    <w:rsid w:val="00480EB7"/>
    <w:rsid w:val="00486710"/>
    <w:rsid w:val="00490AFA"/>
    <w:rsid w:val="0049136D"/>
    <w:rsid w:val="004A7481"/>
    <w:rsid w:val="004B04B8"/>
    <w:rsid w:val="004B206E"/>
    <w:rsid w:val="004B4895"/>
    <w:rsid w:val="004C2AED"/>
    <w:rsid w:val="004C3D67"/>
    <w:rsid w:val="004C5000"/>
    <w:rsid w:val="004C5263"/>
    <w:rsid w:val="004C57AD"/>
    <w:rsid w:val="004D1693"/>
    <w:rsid w:val="004E5A4E"/>
    <w:rsid w:val="004E618A"/>
    <w:rsid w:val="004E691D"/>
    <w:rsid w:val="004F0625"/>
    <w:rsid w:val="004F132A"/>
    <w:rsid w:val="004F24BF"/>
    <w:rsid w:val="004F2DE6"/>
    <w:rsid w:val="004F3EC9"/>
    <w:rsid w:val="00500FCC"/>
    <w:rsid w:val="005019A2"/>
    <w:rsid w:val="00502312"/>
    <w:rsid w:val="00504D90"/>
    <w:rsid w:val="00506D2F"/>
    <w:rsid w:val="00511234"/>
    <w:rsid w:val="0051337F"/>
    <w:rsid w:val="00513757"/>
    <w:rsid w:val="005141C8"/>
    <w:rsid w:val="00517719"/>
    <w:rsid w:val="00520A4B"/>
    <w:rsid w:val="005221E0"/>
    <w:rsid w:val="00523761"/>
    <w:rsid w:val="00525351"/>
    <w:rsid w:val="005254C5"/>
    <w:rsid w:val="00526D6C"/>
    <w:rsid w:val="00531CEF"/>
    <w:rsid w:val="00532DAA"/>
    <w:rsid w:val="00534AD0"/>
    <w:rsid w:val="0054198E"/>
    <w:rsid w:val="005439DC"/>
    <w:rsid w:val="00553164"/>
    <w:rsid w:val="00553885"/>
    <w:rsid w:val="00555FCA"/>
    <w:rsid w:val="00561057"/>
    <w:rsid w:val="00561F4F"/>
    <w:rsid w:val="00562AAE"/>
    <w:rsid w:val="005647AE"/>
    <w:rsid w:val="0056578B"/>
    <w:rsid w:val="0057000E"/>
    <w:rsid w:val="00570E1D"/>
    <w:rsid w:val="00571002"/>
    <w:rsid w:val="005716E4"/>
    <w:rsid w:val="00572F33"/>
    <w:rsid w:val="0057441D"/>
    <w:rsid w:val="005746E4"/>
    <w:rsid w:val="00574C68"/>
    <w:rsid w:val="00577051"/>
    <w:rsid w:val="00583318"/>
    <w:rsid w:val="00583379"/>
    <w:rsid w:val="00590DF2"/>
    <w:rsid w:val="005A25CA"/>
    <w:rsid w:val="005A2DAB"/>
    <w:rsid w:val="005A43C9"/>
    <w:rsid w:val="005B2B5C"/>
    <w:rsid w:val="005B2C1B"/>
    <w:rsid w:val="005B484A"/>
    <w:rsid w:val="005B5430"/>
    <w:rsid w:val="005B7FCB"/>
    <w:rsid w:val="005C0375"/>
    <w:rsid w:val="005C32AC"/>
    <w:rsid w:val="005C749D"/>
    <w:rsid w:val="005D14DF"/>
    <w:rsid w:val="005D1679"/>
    <w:rsid w:val="005D2E63"/>
    <w:rsid w:val="005D3B78"/>
    <w:rsid w:val="005D6612"/>
    <w:rsid w:val="005D662A"/>
    <w:rsid w:val="005E17B6"/>
    <w:rsid w:val="005E38C9"/>
    <w:rsid w:val="005E3979"/>
    <w:rsid w:val="005E4021"/>
    <w:rsid w:val="005E4E57"/>
    <w:rsid w:val="005E761B"/>
    <w:rsid w:val="005E76E0"/>
    <w:rsid w:val="005F1CB4"/>
    <w:rsid w:val="005F54DC"/>
    <w:rsid w:val="005F5BD4"/>
    <w:rsid w:val="006013C9"/>
    <w:rsid w:val="00604C9D"/>
    <w:rsid w:val="006052FC"/>
    <w:rsid w:val="00605EA8"/>
    <w:rsid w:val="006103B6"/>
    <w:rsid w:val="00616FB5"/>
    <w:rsid w:val="00617DD8"/>
    <w:rsid w:val="00631500"/>
    <w:rsid w:val="0063186A"/>
    <w:rsid w:val="00631C57"/>
    <w:rsid w:val="00634139"/>
    <w:rsid w:val="00634AE0"/>
    <w:rsid w:val="00647C01"/>
    <w:rsid w:val="00647F89"/>
    <w:rsid w:val="006547AF"/>
    <w:rsid w:val="00654E4C"/>
    <w:rsid w:val="00660C3B"/>
    <w:rsid w:val="00661FE1"/>
    <w:rsid w:val="006637F5"/>
    <w:rsid w:val="006642E3"/>
    <w:rsid w:val="0066682D"/>
    <w:rsid w:val="006700D9"/>
    <w:rsid w:val="0067229F"/>
    <w:rsid w:val="00674E6C"/>
    <w:rsid w:val="006766D0"/>
    <w:rsid w:val="00677048"/>
    <w:rsid w:val="0067781E"/>
    <w:rsid w:val="00681AC8"/>
    <w:rsid w:val="006868B4"/>
    <w:rsid w:val="006876CB"/>
    <w:rsid w:val="0069081B"/>
    <w:rsid w:val="00690D08"/>
    <w:rsid w:val="00692C69"/>
    <w:rsid w:val="006931F2"/>
    <w:rsid w:val="00694B43"/>
    <w:rsid w:val="006971A9"/>
    <w:rsid w:val="006A43E9"/>
    <w:rsid w:val="006A58FA"/>
    <w:rsid w:val="006B2C08"/>
    <w:rsid w:val="006B30CA"/>
    <w:rsid w:val="006C0082"/>
    <w:rsid w:val="006C0BDE"/>
    <w:rsid w:val="006C3906"/>
    <w:rsid w:val="006D1A0C"/>
    <w:rsid w:val="006D389A"/>
    <w:rsid w:val="006D4E23"/>
    <w:rsid w:val="006E18A4"/>
    <w:rsid w:val="006F0157"/>
    <w:rsid w:val="006F0531"/>
    <w:rsid w:val="006F0F5A"/>
    <w:rsid w:val="006F17D4"/>
    <w:rsid w:val="006F324B"/>
    <w:rsid w:val="006F48C0"/>
    <w:rsid w:val="006F6445"/>
    <w:rsid w:val="006F6C6C"/>
    <w:rsid w:val="006F6FF4"/>
    <w:rsid w:val="00700A85"/>
    <w:rsid w:val="007015DB"/>
    <w:rsid w:val="00702E00"/>
    <w:rsid w:val="00705939"/>
    <w:rsid w:val="0070770A"/>
    <w:rsid w:val="00714C31"/>
    <w:rsid w:val="00714FF6"/>
    <w:rsid w:val="0071557F"/>
    <w:rsid w:val="00721E2D"/>
    <w:rsid w:val="00722ED8"/>
    <w:rsid w:val="0072507B"/>
    <w:rsid w:val="00725F41"/>
    <w:rsid w:val="00727300"/>
    <w:rsid w:val="00727528"/>
    <w:rsid w:val="007336F2"/>
    <w:rsid w:val="007341C8"/>
    <w:rsid w:val="00742D9B"/>
    <w:rsid w:val="00744210"/>
    <w:rsid w:val="00746FD4"/>
    <w:rsid w:val="007471D9"/>
    <w:rsid w:val="00747ECB"/>
    <w:rsid w:val="00750F14"/>
    <w:rsid w:val="0075460E"/>
    <w:rsid w:val="00754F3B"/>
    <w:rsid w:val="007612C3"/>
    <w:rsid w:val="00762007"/>
    <w:rsid w:val="00764D27"/>
    <w:rsid w:val="0076537B"/>
    <w:rsid w:val="0076692A"/>
    <w:rsid w:val="00770AF8"/>
    <w:rsid w:val="0077688C"/>
    <w:rsid w:val="00780BD2"/>
    <w:rsid w:val="00780EF2"/>
    <w:rsid w:val="007842AB"/>
    <w:rsid w:val="0078449E"/>
    <w:rsid w:val="0078478A"/>
    <w:rsid w:val="00784C71"/>
    <w:rsid w:val="00786A06"/>
    <w:rsid w:val="00790079"/>
    <w:rsid w:val="007902A1"/>
    <w:rsid w:val="007907E6"/>
    <w:rsid w:val="0079785B"/>
    <w:rsid w:val="00797983"/>
    <w:rsid w:val="00797F24"/>
    <w:rsid w:val="007A18F5"/>
    <w:rsid w:val="007A21C3"/>
    <w:rsid w:val="007A517A"/>
    <w:rsid w:val="007A7B80"/>
    <w:rsid w:val="007B2D5F"/>
    <w:rsid w:val="007B5901"/>
    <w:rsid w:val="007B7355"/>
    <w:rsid w:val="007C1B26"/>
    <w:rsid w:val="007C4908"/>
    <w:rsid w:val="007D5358"/>
    <w:rsid w:val="007D76DD"/>
    <w:rsid w:val="007E4976"/>
    <w:rsid w:val="007E4E6E"/>
    <w:rsid w:val="007E67F7"/>
    <w:rsid w:val="007F3A9B"/>
    <w:rsid w:val="00801CBB"/>
    <w:rsid w:val="008064BA"/>
    <w:rsid w:val="00806635"/>
    <w:rsid w:val="008176D4"/>
    <w:rsid w:val="00821D71"/>
    <w:rsid w:val="00823606"/>
    <w:rsid w:val="0082665C"/>
    <w:rsid w:val="00830010"/>
    <w:rsid w:val="00831E33"/>
    <w:rsid w:val="00833CD1"/>
    <w:rsid w:val="008349E5"/>
    <w:rsid w:val="0083505E"/>
    <w:rsid w:val="0083747B"/>
    <w:rsid w:val="008377D1"/>
    <w:rsid w:val="00841786"/>
    <w:rsid w:val="00844B13"/>
    <w:rsid w:val="00856830"/>
    <w:rsid w:val="00860115"/>
    <w:rsid w:val="00860484"/>
    <w:rsid w:val="008604D0"/>
    <w:rsid w:val="00862BD1"/>
    <w:rsid w:val="00862FD8"/>
    <w:rsid w:val="00865BC1"/>
    <w:rsid w:val="00867865"/>
    <w:rsid w:val="0087092C"/>
    <w:rsid w:val="00871E07"/>
    <w:rsid w:val="008738A3"/>
    <w:rsid w:val="0087554F"/>
    <w:rsid w:val="0087566E"/>
    <w:rsid w:val="0087573F"/>
    <w:rsid w:val="00880373"/>
    <w:rsid w:val="00885D6A"/>
    <w:rsid w:val="0089457E"/>
    <w:rsid w:val="00895292"/>
    <w:rsid w:val="0089749F"/>
    <w:rsid w:val="008A0FD2"/>
    <w:rsid w:val="008A2762"/>
    <w:rsid w:val="008A3EA1"/>
    <w:rsid w:val="008A4544"/>
    <w:rsid w:val="008A505D"/>
    <w:rsid w:val="008A555C"/>
    <w:rsid w:val="008B0554"/>
    <w:rsid w:val="008B05EE"/>
    <w:rsid w:val="008B06CE"/>
    <w:rsid w:val="008B2CB2"/>
    <w:rsid w:val="008B423D"/>
    <w:rsid w:val="008B5777"/>
    <w:rsid w:val="008B5D05"/>
    <w:rsid w:val="008B6DD0"/>
    <w:rsid w:val="008C05B6"/>
    <w:rsid w:val="008C25F5"/>
    <w:rsid w:val="008C2C7F"/>
    <w:rsid w:val="008C425D"/>
    <w:rsid w:val="008C59B8"/>
    <w:rsid w:val="008D6887"/>
    <w:rsid w:val="008E3CEB"/>
    <w:rsid w:val="008E4B39"/>
    <w:rsid w:val="008E7FB7"/>
    <w:rsid w:val="008F0480"/>
    <w:rsid w:val="008F049E"/>
    <w:rsid w:val="008F0A6E"/>
    <w:rsid w:val="008F1C3A"/>
    <w:rsid w:val="008F393C"/>
    <w:rsid w:val="008F4E50"/>
    <w:rsid w:val="00901289"/>
    <w:rsid w:val="009023F4"/>
    <w:rsid w:val="00911019"/>
    <w:rsid w:val="0091284D"/>
    <w:rsid w:val="00915671"/>
    <w:rsid w:val="0091665D"/>
    <w:rsid w:val="009170E6"/>
    <w:rsid w:val="0092014E"/>
    <w:rsid w:val="0092497D"/>
    <w:rsid w:val="00924D75"/>
    <w:rsid w:val="00925B5F"/>
    <w:rsid w:val="0093057F"/>
    <w:rsid w:val="009337DA"/>
    <w:rsid w:val="00940373"/>
    <w:rsid w:val="00942CAE"/>
    <w:rsid w:val="009457D5"/>
    <w:rsid w:val="00950D3E"/>
    <w:rsid w:val="00952C78"/>
    <w:rsid w:val="009538C1"/>
    <w:rsid w:val="00955A3C"/>
    <w:rsid w:val="009562B6"/>
    <w:rsid w:val="0095697A"/>
    <w:rsid w:val="00956EEE"/>
    <w:rsid w:val="0096228E"/>
    <w:rsid w:val="009628BF"/>
    <w:rsid w:val="00965699"/>
    <w:rsid w:val="00965C86"/>
    <w:rsid w:val="00965F2F"/>
    <w:rsid w:val="009702F9"/>
    <w:rsid w:val="00971159"/>
    <w:rsid w:val="0097228B"/>
    <w:rsid w:val="00972EAF"/>
    <w:rsid w:val="00973781"/>
    <w:rsid w:val="0097418C"/>
    <w:rsid w:val="009757DA"/>
    <w:rsid w:val="00980A99"/>
    <w:rsid w:val="009843B8"/>
    <w:rsid w:val="00985B86"/>
    <w:rsid w:val="0099068E"/>
    <w:rsid w:val="009917A8"/>
    <w:rsid w:val="00993B43"/>
    <w:rsid w:val="009953EB"/>
    <w:rsid w:val="009A1345"/>
    <w:rsid w:val="009A33D1"/>
    <w:rsid w:val="009B3BEE"/>
    <w:rsid w:val="009C0802"/>
    <w:rsid w:val="009C2540"/>
    <w:rsid w:val="009C3F9E"/>
    <w:rsid w:val="009C4EBA"/>
    <w:rsid w:val="009C549C"/>
    <w:rsid w:val="009C622A"/>
    <w:rsid w:val="009D29B5"/>
    <w:rsid w:val="009D57D2"/>
    <w:rsid w:val="009D5BA9"/>
    <w:rsid w:val="009D6D26"/>
    <w:rsid w:val="009E0376"/>
    <w:rsid w:val="009E0772"/>
    <w:rsid w:val="009E0EEC"/>
    <w:rsid w:val="009E5AD9"/>
    <w:rsid w:val="009E6E15"/>
    <w:rsid w:val="009F2387"/>
    <w:rsid w:val="009F4229"/>
    <w:rsid w:val="009F6511"/>
    <w:rsid w:val="00A02039"/>
    <w:rsid w:val="00A0525A"/>
    <w:rsid w:val="00A102A7"/>
    <w:rsid w:val="00A103F1"/>
    <w:rsid w:val="00A10D96"/>
    <w:rsid w:val="00A110F2"/>
    <w:rsid w:val="00A16BE3"/>
    <w:rsid w:val="00A220E9"/>
    <w:rsid w:val="00A2246D"/>
    <w:rsid w:val="00A2390C"/>
    <w:rsid w:val="00A247C5"/>
    <w:rsid w:val="00A25ED5"/>
    <w:rsid w:val="00A31EA2"/>
    <w:rsid w:val="00A342AB"/>
    <w:rsid w:val="00A34E3A"/>
    <w:rsid w:val="00A358C0"/>
    <w:rsid w:val="00A421F2"/>
    <w:rsid w:val="00A42978"/>
    <w:rsid w:val="00A42DFC"/>
    <w:rsid w:val="00A433B7"/>
    <w:rsid w:val="00A43D8F"/>
    <w:rsid w:val="00A54DAD"/>
    <w:rsid w:val="00A639A1"/>
    <w:rsid w:val="00A64FF7"/>
    <w:rsid w:val="00A72506"/>
    <w:rsid w:val="00A7339B"/>
    <w:rsid w:val="00A81BDE"/>
    <w:rsid w:val="00A82980"/>
    <w:rsid w:val="00A92D21"/>
    <w:rsid w:val="00A971BE"/>
    <w:rsid w:val="00AA2DDB"/>
    <w:rsid w:val="00AA57D1"/>
    <w:rsid w:val="00AB156E"/>
    <w:rsid w:val="00AB2657"/>
    <w:rsid w:val="00AB4423"/>
    <w:rsid w:val="00AC2D78"/>
    <w:rsid w:val="00AC4164"/>
    <w:rsid w:val="00AC53A3"/>
    <w:rsid w:val="00AC7B1E"/>
    <w:rsid w:val="00AD0FDD"/>
    <w:rsid w:val="00AD4F68"/>
    <w:rsid w:val="00AE2D8F"/>
    <w:rsid w:val="00AE3860"/>
    <w:rsid w:val="00AE6B63"/>
    <w:rsid w:val="00AF013F"/>
    <w:rsid w:val="00AF4E32"/>
    <w:rsid w:val="00AF52BB"/>
    <w:rsid w:val="00AF5326"/>
    <w:rsid w:val="00AF6E25"/>
    <w:rsid w:val="00AF7F63"/>
    <w:rsid w:val="00B00570"/>
    <w:rsid w:val="00B016C1"/>
    <w:rsid w:val="00B04605"/>
    <w:rsid w:val="00B073A0"/>
    <w:rsid w:val="00B13201"/>
    <w:rsid w:val="00B152CF"/>
    <w:rsid w:val="00B210F5"/>
    <w:rsid w:val="00B2399C"/>
    <w:rsid w:val="00B256A7"/>
    <w:rsid w:val="00B258DF"/>
    <w:rsid w:val="00B271AB"/>
    <w:rsid w:val="00B31B6B"/>
    <w:rsid w:val="00B349C6"/>
    <w:rsid w:val="00B37057"/>
    <w:rsid w:val="00B41F47"/>
    <w:rsid w:val="00B65F0B"/>
    <w:rsid w:val="00B66D36"/>
    <w:rsid w:val="00B74273"/>
    <w:rsid w:val="00B75E2C"/>
    <w:rsid w:val="00B7768A"/>
    <w:rsid w:val="00B85457"/>
    <w:rsid w:val="00B91AC4"/>
    <w:rsid w:val="00B9235B"/>
    <w:rsid w:val="00B932A3"/>
    <w:rsid w:val="00B93B2F"/>
    <w:rsid w:val="00B973C3"/>
    <w:rsid w:val="00B97B9B"/>
    <w:rsid w:val="00BB2BEA"/>
    <w:rsid w:val="00BB3AB8"/>
    <w:rsid w:val="00BB7D27"/>
    <w:rsid w:val="00BC16B9"/>
    <w:rsid w:val="00BC415D"/>
    <w:rsid w:val="00BC47CE"/>
    <w:rsid w:val="00BC6581"/>
    <w:rsid w:val="00BD433F"/>
    <w:rsid w:val="00BD6329"/>
    <w:rsid w:val="00BD7FBA"/>
    <w:rsid w:val="00BE1661"/>
    <w:rsid w:val="00BE2E0C"/>
    <w:rsid w:val="00BE412A"/>
    <w:rsid w:val="00BF0D6B"/>
    <w:rsid w:val="00BF1A15"/>
    <w:rsid w:val="00BF517B"/>
    <w:rsid w:val="00BF75D6"/>
    <w:rsid w:val="00C014AF"/>
    <w:rsid w:val="00C10171"/>
    <w:rsid w:val="00C15689"/>
    <w:rsid w:val="00C22818"/>
    <w:rsid w:val="00C265E4"/>
    <w:rsid w:val="00C3018F"/>
    <w:rsid w:val="00C32D94"/>
    <w:rsid w:val="00C557A0"/>
    <w:rsid w:val="00C62ACE"/>
    <w:rsid w:val="00C659FD"/>
    <w:rsid w:val="00C662DF"/>
    <w:rsid w:val="00C734E4"/>
    <w:rsid w:val="00C75C3D"/>
    <w:rsid w:val="00C776D5"/>
    <w:rsid w:val="00C800FD"/>
    <w:rsid w:val="00C830E2"/>
    <w:rsid w:val="00C9736B"/>
    <w:rsid w:val="00CA0CEC"/>
    <w:rsid w:val="00CA1E5A"/>
    <w:rsid w:val="00CA2499"/>
    <w:rsid w:val="00CA2611"/>
    <w:rsid w:val="00CA28EB"/>
    <w:rsid w:val="00CA3B7D"/>
    <w:rsid w:val="00CA4C46"/>
    <w:rsid w:val="00CB13B9"/>
    <w:rsid w:val="00CB33B4"/>
    <w:rsid w:val="00CB3CE5"/>
    <w:rsid w:val="00CB4DC5"/>
    <w:rsid w:val="00CB5AB5"/>
    <w:rsid w:val="00CB631F"/>
    <w:rsid w:val="00CC444E"/>
    <w:rsid w:val="00CC5FCB"/>
    <w:rsid w:val="00CC632F"/>
    <w:rsid w:val="00CC634A"/>
    <w:rsid w:val="00CD0A41"/>
    <w:rsid w:val="00CD1B3F"/>
    <w:rsid w:val="00CD3368"/>
    <w:rsid w:val="00CD3D03"/>
    <w:rsid w:val="00CD42C7"/>
    <w:rsid w:val="00CD64EF"/>
    <w:rsid w:val="00CD70EE"/>
    <w:rsid w:val="00CE31EC"/>
    <w:rsid w:val="00CE3F98"/>
    <w:rsid w:val="00CE465D"/>
    <w:rsid w:val="00CE54AC"/>
    <w:rsid w:val="00CE5C7D"/>
    <w:rsid w:val="00CE5CC3"/>
    <w:rsid w:val="00CE74FA"/>
    <w:rsid w:val="00CF01B5"/>
    <w:rsid w:val="00CF5D15"/>
    <w:rsid w:val="00D0080E"/>
    <w:rsid w:val="00D061DF"/>
    <w:rsid w:val="00D07E95"/>
    <w:rsid w:val="00D11DEB"/>
    <w:rsid w:val="00D14246"/>
    <w:rsid w:val="00D14DA6"/>
    <w:rsid w:val="00D15F06"/>
    <w:rsid w:val="00D1618C"/>
    <w:rsid w:val="00D17F25"/>
    <w:rsid w:val="00D21740"/>
    <w:rsid w:val="00D21DB9"/>
    <w:rsid w:val="00D26830"/>
    <w:rsid w:val="00D27C75"/>
    <w:rsid w:val="00D27F34"/>
    <w:rsid w:val="00D40CDB"/>
    <w:rsid w:val="00D42C65"/>
    <w:rsid w:val="00D4439B"/>
    <w:rsid w:val="00D44EA6"/>
    <w:rsid w:val="00D454AC"/>
    <w:rsid w:val="00D46AC9"/>
    <w:rsid w:val="00D47088"/>
    <w:rsid w:val="00D5332C"/>
    <w:rsid w:val="00D55AFC"/>
    <w:rsid w:val="00D55FCE"/>
    <w:rsid w:val="00D610AA"/>
    <w:rsid w:val="00D612B7"/>
    <w:rsid w:val="00D61892"/>
    <w:rsid w:val="00D63BA5"/>
    <w:rsid w:val="00D701B0"/>
    <w:rsid w:val="00D73158"/>
    <w:rsid w:val="00D74C6B"/>
    <w:rsid w:val="00D75E09"/>
    <w:rsid w:val="00D766DE"/>
    <w:rsid w:val="00D77483"/>
    <w:rsid w:val="00D80944"/>
    <w:rsid w:val="00D81B48"/>
    <w:rsid w:val="00D8701E"/>
    <w:rsid w:val="00D91079"/>
    <w:rsid w:val="00D95B78"/>
    <w:rsid w:val="00D97212"/>
    <w:rsid w:val="00DA223E"/>
    <w:rsid w:val="00DA2D2F"/>
    <w:rsid w:val="00DA3143"/>
    <w:rsid w:val="00DA3470"/>
    <w:rsid w:val="00DA38CD"/>
    <w:rsid w:val="00DA5B1C"/>
    <w:rsid w:val="00DB4B9F"/>
    <w:rsid w:val="00DB6490"/>
    <w:rsid w:val="00DB786F"/>
    <w:rsid w:val="00DC0208"/>
    <w:rsid w:val="00DC388F"/>
    <w:rsid w:val="00DC532B"/>
    <w:rsid w:val="00DD1FE4"/>
    <w:rsid w:val="00DD4BFD"/>
    <w:rsid w:val="00DD59AA"/>
    <w:rsid w:val="00DD758A"/>
    <w:rsid w:val="00DE7027"/>
    <w:rsid w:val="00DE7F6E"/>
    <w:rsid w:val="00E006C7"/>
    <w:rsid w:val="00E00DB7"/>
    <w:rsid w:val="00E00F90"/>
    <w:rsid w:val="00E0631B"/>
    <w:rsid w:val="00E066CC"/>
    <w:rsid w:val="00E10281"/>
    <w:rsid w:val="00E1173C"/>
    <w:rsid w:val="00E11AD1"/>
    <w:rsid w:val="00E13D8D"/>
    <w:rsid w:val="00E154D8"/>
    <w:rsid w:val="00E15C8C"/>
    <w:rsid w:val="00E164DD"/>
    <w:rsid w:val="00E16DDA"/>
    <w:rsid w:val="00E16FB9"/>
    <w:rsid w:val="00E22817"/>
    <w:rsid w:val="00E23062"/>
    <w:rsid w:val="00E268DF"/>
    <w:rsid w:val="00E2794B"/>
    <w:rsid w:val="00E30B8C"/>
    <w:rsid w:val="00E30BEB"/>
    <w:rsid w:val="00E3137D"/>
    <w:rsid w:val="00E3380E"/>
    <w:rsid w:val="00E35CBF"/>
    <w:rsid w:val="00E369E0"/>
    <w:rsid w:val="00E40DC8"/>
    <w:rsid w:val="00E46131"/>
    <w:rsid w:val="00E516B4"/>
    <w:rsid w:val="00E547DA"/>
    <w:rsid w:val="00E60CB1"/>
    <w:rsid w:val="00E61F87"/>
    <w:rsid w:val="00E620EF"/>
    <w:rsid w:val="00E636C4"/>
    <w:rsid w:val="00E642DC"/>
    <w:rsid w:val="00E67426"/>
    <w:rsid w:val="00E674DF"/>
    <w:rsid w:val="00E73FB3"/>
    <w:rsid w:val="00E744E3"/>
    <w:rsid w:val="00E74DE6"/>
    <w:rsid w:val="00E74E66"/>
    <w:rsid w:val="00E750BC"/>
    <w:rsid w:val="00E77B84"/>
    <w:rsid w:val="00E80A56"/>
    <w:rsid w:val="00E80B8B"/>
    <w:rsid w:val="00E84B45"/>
    <w:rsid w:val="00E90576"/>
    <w:rsid w:val="00E91583"/>
    <w:rsid w:val="00EA1830"/>
    <w:rsid w:val="00EA37FE"/>
    <w:rsid w:val="00EA72CE"/>
    <w:rsid w:val="00EB0E08"/>
    <w:rsid w:val="00EB2A4B"/>
    <w:rsid w:val="00EB2B0A"/>
    <w:rsid w:val="00EB2C8C"/>
    <w:rsid w:val="00EB4C2F"/>
    <w:rsid w:val="00EB764B"/>
    <w:rsid w:val="00EB7BED"/>
    <w:rsid w:val="00EC0DE4"/>
    <w:rsid w:val="00EC13C1"/>
    <w:rsid w:val="00EC45DD"/>
    <w:rsid w:val="00EC615F"/>
    <w:rsid w:val="00ED012D"/>
    <w:rsid w:val="00ED1295"/>
    <w:rsid w:val="00ED2EE7"/>
    <w:rsid w:val="00ED5D31"/>
    <w:rsid w:val="00ED5F52"/>
    <w:rsid w:val="00EE21C7"/>
    <w:rsid w:val="00EE2B8C"/>
    <w:rsid w:val="00EE4A2A"/>
    <w:rsid w:val="00EE7D83"/>
    <w:rsid w:val="00EF0C10"/>
    <w:rsid w:val="00EF18BC"/>
    <w:rsid w:val="00EF4467"/>
    <w:rsid w:val="00F00985"/>
    <w:rsid w:val="00F02518"/>
    <w:rsid w:val="00F03267"/>
    <w:rsid w:val="00F053AB"/>
    <w:rsid w:val="00F07B34"/>
    <w:rsid w:val="00F13BF9"/>
    <w:rsid w:val="00F13E49"/>
    <w:rsid w:val="00F143C0"/>
    <w:rsid w:val="00F166DA"/>
    <w:rsid w:val="00F167F5"/>
    <w:rsid w:val="00F17B46"/>
    <w:rsid w:val="00F2214F"/>
    <w:rsid w:val="00F22860"/>
    <w:rsid w:val="00F2462A"/>
    <w:rsid w:val="00F257D4"/>
    <w:rsid w:val="00F30936"/>
    <w:rsid w:val="00F40216"/>
    <w:rsid w:val="00F41177"/>
    <w:rsid w:val="00F42963"/>
    <w:rsid w:val="00F441CB"/>
    <w:rsid w:val="00F46A62"/>
    <w:rsid w:val="00F47111"/>
    <w:rsid w:val="00F47B41"/>
    <w:rsid w:val="00F52CF7"/>
    <w:rsid w:val="00F6448D"/>
    <w:rsid w:val="00F644A8"/>
    <w:rsid w:val="00F64A9B"/>
    <w:rsid w:val="00F65202"/>
    <w:rsid w:val="00F652F2"/>
    <w:rsid w:val="00F66102"/>
    <w:rsid w:val="00F75C2D"/>
    <w:rsid w:val="00F76BD6"/>
    <w:rsid w:val="00F77DDB"/>
    <w:rsid w:val="00F80E15"/>
    <w:rsid w:val="00F900CC"/>
    <w:rsid w:val="00F92589"/>
    <w:rsid w:val="00F93C81"/>
    <w:rsid w:val="00F97730"/>
    <w:rsid w:val="00FA058F"/>
    <w:rsid w:val="00FA11FC"/>
    <w:rsid w:val="00FA55B7"/>
    <w:rsid w:val="00FA6C3D"/>
    <w:rsid w:val="00FA75B9"/>
    <w:rsid w:val="00FB0825"/>
    <w:rsid w:val="00FB6453"/>
    <w:rsid w:val="00FC0600"/>
    <w:rsid w:val="00FC1B9B"/>
    <w:rsid w:val="00FC538B"/>
    <w:rsid w:val="00FC5606"/>
    <w:rsid w:val="00FC582A"/>
    <w:rsid w:val="00FC72ED"/>
    <w:rsid w:val="00FD02C3"/>
    <w:rsid w:val="00FD7D37"/>
    <w:rsid w:val="00FE0079"/>
    <w:rsid w:val="00FE0DF1"/>
    <w:rsid w:val="00FE396E"/>
    <w:rsid w:val="00FE4294"/>
    <w:rsid w:val="00FE5C99"/>
    <w:rsid w:val="00FF0BFE"/>
    <w:rsid w:val="00FF5825"/>
    <w:rsid w:val="00FF74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188F87"/>
  <w15:chartTrackingRefBased/>
  <w15:docId w15:val="{7EDF3507-60DB-4727-94BE-0C937840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CC2"/>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customStyle="1" w:styleId="DarkList-Accent31">
    <w:name w:val="Dark List - Accent 31"/>
    <w:hidden/>
    <w:uiPriority w:val="99"/>
    <w:semiHidden/>
    <w:rsid w:val="008C2C7F"/>
    <w:rPr>
      <w:sz w:val="22"/>
      <w:szCs w:val="22"/>
      <w:lang w:eastAsia="zh-CN"/>
    </w:rPr>
  </w:style>
  <w:style w:type="character" w:styleId="FollowedHyperlink">
    <w:name w:val="FollowedHyperlink"/>
    <w:uiPriority w:val="99"/>
    <w:semiHidden/>
    <w:unhideWhenUsed/>
    <w:rsid w:val="003E7CFA"/>
    <w:rPr>
      <w:color w:val="954F72"/>
      <w:u w:val="single"/>
    </w:rPr>
  </w:style>
  <w:style w:type="paragraph" w:styleId="BodyText">
    <w:name w:val="Body Text"/>
    <w:basedOn w:val="Normal"/>
    <w:link w:val="BodyTextChar"/>
    <w:rsid w:val="00F64A9B"/>
    <w:pPr>
      <w:spacing w:before="140" w:after="140" w:line="280" w:lineRule="atLeast"/>
      <w:ind w:left="720"/>
    </w:pPr>
    <w:rPr>
      <w:rFonts w:ascii="Arial" w:hAnsi="Arial"/>
      <w:sz w:val="20"/>
      <w:szCs w:val="20"/>
      <w:lang w:eastAsia="en-US"/>
    </w:rPr>
  </w:style>
  <w:style w:type="character" w:customStyle="1" w:styleId="BodyTextChar">
    <w:name w:val="Body Text Char"/>
    <w:link w:val="BodyText"/>
    <w:rsid w:val="00F64A9B"/>
    <w:rPr>
      <w:rFonts w:ascii="Arial" w:eastAsia="Times New Roman" w:hAnsi="Arial" w:cs="Times New Roman"/>
      <w:sz w:val="20"/>
      <w:szCs w:val="20"/>
      <w:lang w:eastAsia="en-US"/>
    </w:rPr>
  </w:style>
  <w:style w:type="paragraph" w:styleId="Header">
    <w:name w:val="header"/>
    <w:basedOn w:val="Normal"/>
    <w:link w:val="HeaderChar"/>
    <w:uiPriority w:val="99"/>
    <w:unhideWhenUsed/>
    <w:rsid w:val="00BF7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5D6"/>
  </w:style>
  <w:style w:type="paragraph" w:styleId="Footer">
    <w:name w:val="footer"/>
    <w:basedOn w:val="Normal"/>
    <w:link w:val="FooterChar"/>
    <w:uiPriority w:val="99"/>
    <w:unhideWhenUsed/>
    <w:rsid w:val="00BF7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5D6"/>
  </w:style>
  <w:style w:type="paragraph" w:customStyle="1" w:styleId="ColorfulShading-Accent31">
    <w:name w:val="Colorful Shading - Accent 31"/>
    <w:basedOn w:val="Normal"/>
    <w:uiPriority w:val="34"/>
    <w:qFormat/>
    <w:rsid w:val="00B9235B"/>
    <w:pPr>
      <w:ind w:left="720"/>
      <w:contextualSpacing/>
    </w:pPr>
  </w:style>
  <w:style w:type="character" w:styleId="Mention">
    <w:name w:val="Mention"/>
    <w:uiPriority w:val="99"/>
    <w:semiHidden/>
    <w:unhideWhenUsed/>
    <w:rsid w:val="00B66D36"/>
    <w:rPr>
      <w:color w:val="2B579A"/>
      <w:shd w:val="clear" w:color="auto" w:fill="E6E6E6"/>
    </w:rPr>
  </w:style>
  <w:style w:type="character" w:styleId="UnresolvedMention">
    <w:name w:val="Unresolved Mention"/>
    <w:uiPriority w:val="99"/>
    <w:semiHidden/>
    <w:unhideWhenUsed/>
    <w:rsid w:val="00A247C5"/>
    <w:rPr>
      <w:color w:val="808080"/>
      <w:shd w:val="clear" w:color="auto" w:fill="E6E6E6"/>
    </w:rPr>
  </w:style>
  <w:style w:type="paragraph" w:styleId="NormalWeb">
    <w:name w:val="Normal (Web)"/>
    <w:basedOn w:val="Normal"/>
    <w:uiPriority w:val="99"/>
    <w:semiHidden/>
    <w:unhideWhenUsed/>
    <w:rsid w:val="00C32D94"/>
    <w:pPr>
      <w:spacing w:before="100" w:beforeAutospacing="1" w:after="100" w:afterAutospacing="1" w:line="240" w:lineRule="auto"/>
    </w:pPr>
    <w:rPr>
      <w:rFonts w:ascii="Times New Roman" w:hAnsi="Times New Roman"/>
      <w:sz w:val="24"/>
      <w:szCs w:val="24"/>
      <w:lang w:eastAsia="en-ZA"/>
    </w:rPr>
  </w:style>
  <w:style w:type="paragraph" w:customStyle="1" w:styleId="Level1">
    <w:name w:val="Level 1"/>
    <w:basedOn w:val="Normal"/>
    <w:rsid w:val="007E4976"/>
    <w:pPr>
      <w:widowControl w:val="0"/>
      <w:numPr>
        <w:numId w:val="7"/>
      </w:numPr>
      <w:autoSpaceDE w:val="0"/>
      <w:autoSpaceDN w:val="0"/>
      <w:adjustRightInd w:val="0"/>
      <w:spacing w:after="0" w:line="240" w:lineRule="auto"/>
      <w:outlineLvl w:val="0"/>
    </w:pPr>
    <w:rPr>
      <w:rFonts w:ascii="Times New Roman" w:hAnsi="Times New Roman"/>
      <w:sz w:val="24"/>
      <w:szCs w:val="24"/>
      <w:lang w:val="en-US" w:eastAsia="en-US"/>
    </w:rPr>
  </w:style>
  <w:style w:type="paragraph" w:styleId="Revision">
    <w:name w:val="Revision"/>
    <w:hidden/>
    <w:uiPriority w:val="99"/>
    <w:semiHidden/>
    <w:rsid w:val="008E4B39"/>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8756">
      <w:bodyDiv w:val="1"/>
      <w:marLeft w:val="0"/>
      <w:marRight w:val="0"/>
      <w:marTop w:val="0"/>
      <w:marBottom w:val="0"/>
      <w:divBdr>
        <w:top w:val="none" w:sz="0" w:space="0" w:color="auto"/>
        <w:left w:val="none" w:sz="0" w:space="0" w:color="auto"/>
        <w:bottom w:val="none" w:sz="0" w:space="0" w:color="auto"/>
        <w:right w:val="none" w:sz="0" w:space="0" w:color="auto"/>
      </w:divBdr>
    </w:div>
    <w:div w:id="633557531">
      <w:bodyDiv w:val="1"/>
      <w:marLeft w:val="0"/>
      <w:marRight w:val="0"/>
      <w:marTop w:val="0"/>
      <w:marBottom w:val="0"/>
      <w:divBdr>
        <w:top w:val="none" w:sz="0" w:space="0" w:color="auto"/>
        <w:left w:val="none" w:sz="0" w:space="0" w:color="auto"/>
        <w:bottom w:val="none" w:sz="0" w:space="0" w:color="auto"/>
        <w:right w:val="none" w:sz="0" w:space="0" w:color="auto"/>
      </w:divBdr>
      <w:divsChild>
        <w:div w:id="47846564">
          <w:marLeft w:val="446"/>
          <w:marRight w:val="0"/>
          <w:marTop w:val="60"/>
          <w:marBottom w:val="60"/>
          <w:divBdr>
            <w:top w:val="none" w:sz="0" w:space="0" w:color="auto"/>
            <w:left w:val="none" w:sz="0" w:space="0" w:color="auto"/>
            <w:bottom w:val="none" w:sz="0" w:space="0" w:color="auto"/>
            <w:right w:val="none" w:sz="0" w:space="0" w:color="auto"/>
          </w:divBdr>
        </w:div>
        <w:div w:id="163207212">
          <w:marLeft w:val="446"/>
          <w:marRight w:val="0"/>
          <w:marTop w:val="60"/>
          <w:marBottom w:val="60"/>
          <w:divBdr>
            <w:top w:val="none" w:sz="0" w:space="0" w:color="auto"/>
            <w:left w:val="none" w:sz="0" w:space="0" w:color="auto"/>
            <w:bottom w:val="none" w:sz="0" w:space="0" w:color="auto"/>
            <w:right w:val="none" w:sz="0" w:space="0" w:color="auto"/>
          </w:divBdr>
        </w:div>
        <w:div w:id="395015884">
          <w:marLeft w:val="446"/>
          <w:marRight w:val="0"/>
          <w:marTop w:val="60"/>
          <w:marBottom w:val="60"/>
          <w:divBdr>
            <w:top w:val="none" w:sz="0" w:space="0" w:color="auto"/>
            <w:left w:val="none" w:sz="0" w:space="0" w:color="auto"/>
            <w:bottom w:val="none" w:sz="0" w:space="0" w:color="auto"/>
            <w:right w:val="none" w:sz="0" w:space="0" w:color="auto"/>
          </w:divBdr>
        </w:div>
        <w:div w:id="597296413">
          <w:marLeft w:val="446"/>
          <w:marRight w:val="0"/>
          <w:marTop w:val="60"/>
          <w:marBottom w:val="60"/>
          <w:divBdr>
            <w:top w:val="none" w:sz="0" w:space="0" w:color="auto"/>
            <w:left w:val="none" w:sz="0" w:space="0" w:color="auto"/>
            <w:bottom w:val="none" w:sz="0" w:space="0" w:color="auto"/>
            <w:right w:val="none" w:sz="0" w:space="0" w:color="auto"/>
          </w:divBdr>
        </w:div>
        <w:div w:id="869799041">
          <w:marLeft w:val="446"/>
          <w:marRight w:val="0"/>
          <w:marTop w:val="60"/>
          <w:marBottom w:val="60"/>
          <w:divBdr>
            <w:top w:val="none" w:sz="0" w:space="0" w:color="auto"/>
            <w:left w:val="none" w:sz="0" w:space="0" w:color="auto"/>
            <w:bottom w:val="none" w:sz="0" w:space="0" w:color="auto"/>
            <w:right w:val="none" w:sz="0" w:space="0" w:color="auto"/>
          </w:divBdr>
        </w:div>
        <w:div w:id="1032389320">
          <w:marLeft w:val="446"/>
          <w:marRight w:val="0"/>
          <w:marTop w:val="60"/>
          <w:marBottom w:val="60"/>
          <w:divBdr>
            <w:top w:val="none" w:sz="0" w:space="0" w:color="auto"/>
            <w:left w:val="none" w:sz="0" w:space="0" w:color="auto"/>
            <w:bottom w:val="none" w:sz="0" w:space="0" w:color="auto"/>
            <w:right w:val="none" w:sz="0" w:space="0" w:color="auto"/>
          </w:divBdr>
        </w:div>
        <w:div w:id="1198079524">
          <w:marLeft w:val="446"/>
          <w:marRight w:val="0"/>
          <w:marTop w:val="60"/>
          <w:marBottom w:val="60"/>
          <w:divBdr>
            <w:top w:val="none" w:sz="0" w:space="0" w:color="auto"/>
            <w:left w:val="none" w:sz="0" w:space="0" w:color="auto"/>
            <w:bottom w:val="none" w:sz="0" w:space="0" w:color="auto"/>
            <w:right w:val="none" w:sz="0" w:space="0" w:color="auto"/>
          </w:divBdr>
        </w:div>
        <w:div w:id="1930776354">
          <w:marLeft w:val="446"/>
          <w:marRight w:val="0"/>
          <w:marTop w:val="60"/>
          <w:marBottom w:val="60"/>
          <w:divBdr>
            <w:top w:val="none" w:sz="0" w:space="0" w:color="auto"/>
            <w:left w:val="none" w:sz="0" w:space="0" w:color="auto"/>
            <w:bottom w:val="none" w:sz="0" w:space="0" w:color="auto"/>
            <w:right w:val="none" w:sz="0" w:space="0" w:color="auto"/>
          </w:divBdr>
        </w:div>
      </w:divsChild>
    </w:div>
    <w:div w:id="636449923">
      <w:bodyDiv w:val="1"/>
      <w:marLeft w:val="0"/>
      <w:marRight w:val="0"/>
      <w:marTop w:val="0"/>
      <w:marBottom w:val="0"/>
      <w:divBdr>
        <w:top w:val="none" w:sz="0" w:space="0" w:color="auto"/>
        <w:left w:val="none" w:sz="0" w:space="0" w:color="auto"/>
        <w:bottom w:val="none" w:sz="0" w:space="0" w:color="auto"/>
        <w:right w:val="none" w:sz="0" w:space="0" w:color="auto"/>
      </w:divBdr>
    </w:div>
    <w:div w:id="801844357">
      <w:bodyDiv w:val="1"/>
      <w:marLeft w:val="0"/>
      <w:marRight w:val="0"/>
      <w:marTop w:val="0"/>
      <w:marBottom w:val="0"/>
      <w:divBdr>
        <w:top w:val="none" w:sz="0" w:space="0" w:color="auto"/>
        <w:left w:val="none" w:sz="0" w:space="0" w:color="auto"/>
        <w:bottom w:val="none" w:sz="0" w:space="0" w:color="auto"/>
        <w:right w:val="none" w:sz="0" w:space="0" w:color="auto"/>
      </w:divBdr>
    </w:div>
    <w:div w:id="870194088">
      <w:bodyDiv w:val="1"/>
      <w:marLeft w:val="0"/>
      <w:marRight w:val="0"/>
      <w:marTop w:val="0"/>
      <w:marBottom w:val="0"/>
      <w:divBdr>
        <w:top w:val="none" w:sz="0" w:space="0" w:color="auto"/>
        <w:left w:val="none" w:sz="0" w:space="0" w:color="auto"/>
        <w:bottom w:val="none" w:sz="0" w:space="0" w:color="auto"/>
        <w:right w:val="none" w:sz="0" w:space="0" w:color="auto"/>
      </w:divBdr>
    </w:div>
    <w:div w:id="967710597">
      <w:bodyDiv w:val="1"/>
      <w:marLeft w:val="0"/>
      <w:marRight w:val="0"/>
      <w:marTop w:val="0"/>
      <w:marBottom w:val="0"/>
      <w:divBdr>
        <w:top w:val="none" w:sz="0" w:space="0" w:color="auto"/>
        <w:left w:val="none" w:sz="0" w:space="0" w:color="auto"/>
        <w:bottom w:val="none" w:sz="0" w:space="0" w:color="auto"/>
        <w:right w:val="none" w:sz="0" w:space="0" w:color="auto"/>
      </w:divBdr>
    </w:div>
    <w:div w:id="1010909570">
      <w:bodyDiv w:val="1"/>
      <w:marLeft w:val="0"/>
      <w:marRight w:val="0"/>
      <w:marTop w:val="0"/>
      <w:marBottom w:val="0"/>
      <w:divBdr>
        <w:top w:val="none" w:sz="0" w:space="0" w:color="auto"/>
        <w:left w:val="none" w:sz="0" w:space="0" w:color="auto"/>
        <w:bottom w:val="none" w:sz="0" w:space="0" w:color="auto"/>
        <w:right w:val="none" w:sz="0" w:space="0" w:color="auto"/>
      </w:divBdr>
    </w:div>
    <w:div w:id="1043556777">
      <w:bodyDiv w:val="1"/>
      <w:marLeft w:val="0"/>
      <w:marRight w:val="0"/>
      <w:marTop w:val="0"/>
      <w:marBottom w:val="0"/>
      <w:divBdr>
        <w:top w:val="none" w:sz="0" w:space="0" w:color="auto"/>
        <w:left w:val="none" w:sz="0" w:space="0" w:color="auto"/>
        <w:bottom w:val="none" w:sz="0" w:space="0" w:color="auto"/>
        <w:right w:val="none" w:sz="0" w:space="0" w:color="auto"/>
      </w:divBdr>
    </w:div>
    <w:div w:id="1201477406">
      <w:bodyDiv w:val="1"/>
      <w:marLeft w:val="0"/>
      <w:marRight w:val="0"/>
      <w:marTop w:val="0"/>
      <w:marBottom w:val="0"/>
      <w:divBdr>
        <w:top w:val="none" w:sz="0" w:space="0" w:color="auto"/>
        <w:left w:val="none" w:sz="0" w:space="0" w:color="auto"/>
        <w:bottom w:val="none" w:sz="0" w:space="0" w:color="auto"/>
        <w:right w:val="none" w:sz="0" w:space="0" w:color="auto"/>
      </w:divBdr>
    </w:div>
    <w:div w:id="1244141753">
      <w:bodyDiv w:val="1"/>
      <w:marLeft w:val="0"/>
      <w:marRight w:val="0"/>
      <w:marTop w:val="0"/>
      <w:marBottom w:val="0"/>
      <w:divBdr>
        <w:top w:val="none" w:sz="0" w:space="0" w:color="auto"/>
        <w:left w:val="none" w:sz="0" w:space="0" w:color="auto"/>
        <w:bottom w:val="none" w:sz="0" w:space="0" w:color="auto"/>
        <w:right w:val="none" w:sz="0" w:space="0" w:color="auto"/>
      </w:divBdr>
    </w:div>
    <w:div w:id="1686438049">
      <w:bodyDiv w:val="1"/>
      <w:marLeft w:val="0"/>
      <w:marRight w:val="0"/>
      <w:marTop w:val="0"/>
      <w:marBottom w:val="0"/>
      <w:divBdr>
        <w:top w:val="none" w:sz="0" w:space="0" w:color="auto"/>
        <w:left w:val="none" w:sz="0" w:space="0" w:color="auto"/>
        <w:bottom w:val="none" w:sz="0" w:space="0" w:color="auto"/>
        <w:right w:val="none" w:sz="0" w:space="0" w:color="auto"/>
      </w:divBdr>
      <w:divsChild>
        <w:div w:id="48774498">
          <w:marLeft w:val="1166"/>
          <w:marRight w:val="0"/>
          <w:marTop w:val="60"/>
          <w:marBottom w:val="60"/>
          <w:divBdr>
            <w:top w:val="none" w:sz="0" w:space="0" w:color="auto"/>
            <w:left w:val="none" w:sz="0" w:space="0" w:color="auto"/>
            <w:bottom w:val="none" w:sz="0" w:space="0" w:color="auto"/>
            <w:right w:val="none" w:sz="0" w:space="0" w:color="auto"/>
          </w:divBdr>
        </w:div>
        <w:div w:id="73598853">
          <w:marLeft w:val="1166"/>
          <w:marRight w:val="0"/>
          <w:marTop w:val="60"/>
          <w:marBottom w:val="60"/>
          <w:divBdr>
            <w:top w:val="none" w:sz="0" w:space="0" w:color="auto"/>
            <w:left w:val="none" w:sz="0" w:space="0" w:color="auto"/>
            <w:bottom w:val="none" w:sz="0" w:space="0" w:color="auto"/>
            <w:right w:val="none" w:sz="0" w:space="0" w:color="auto"/>
          </w:divBdr>
        </w:div>
        <w:div w:id="84694832">
          <w:marLeft w:val="1166"/>
          <w:marRight w:val="0"/>
          <w:marTop w:val="60"/>
          <w:marBottom w:val="60"/>
          <w:divBdr>
            <w:top w:val="none" w:sz="0" w:space="0" w:color="auto"/>
            <w:left w:val="none" w:sz="0" w:space="0" w:color="auto"/>
            <w:bottom w:val="none" w:sz="0" w:space="0" w:color="auto"/>
            <w:right w:val="none" w:sz="0" w:space="0" w:color="auto"/>
          </w:divBdr>
        </w:div>
        <w:div w:id="268053426">
          <w:marLeft w:val="446"/>
          <w:marRight w:val="0"/>
          <w:marTop w:val="60"/>
          <w:marBottom w:val="60"/>
          <w:divBdr>
            <w:top w:val="none" w:sz="0" w:space="0" w:color="auto"/>
            <w:left w:val="none" w:sz="0" w:space="0" w:color="auto"/>
            <w:bottom w:val="none" w:sz="0" w:space="0" w:color="auto"/>
            <w:right w:val="none" w:sz="0" w:space="0" w:color="auto"/>
          </w:divBdr>
        </w:div>
        <w:div w:id="559291241">
          <w:marLeft w:val="446"/>
          <w:marRight w:val="0"/>
          <w:marTop w:val="60"/>
          <w:marBottom w:val="60"/>
          <w:divBdr>
            <w:top w:val="none" w:sz="0" w:space="0" w:color="auto"/>
            <w:left w:val="none" w:sz="0" w:space="0" w:color="auto"/>
            <w:bottom w:val="none" w:sz="0" w:space="0" w:color="auto"/>
            <w:right w:val="none" w:sz="0" w:space="0" w:color="auto"/>
          </w:divBdr>
        </w:div>
        <w:div w:id="710032755">
          <w:marLeft w:val="1166"/>
          <w:marRight w:val="0"/>
          <w:marTop w:val="60"/>
          <w:marBottom w:val="60"/>
          <w:divBdr>
            <w:top w:val="none" w:sz="0" w:space="0" w:color="auto"/>
            <w:left w:val="none" w:sz="0" w:space="0" w:color="auto"/>
            <w:bottom w:val="none" w:sz="0" w:space="0" w:color="auto"/>
            <w:right w:val="none" w:sz="0" w:space="0" w:color="auto"/>
          </w:divBdr>
        </w:div>
        <w:div w:id="1176767071">
          <w:marLeft w:val="446"/>
          <w:marRight w:val="0"/>
          <w:marTop w:val="60"/>
          <w:marBottom w:val="60"/>
          <w:divBdr>
            <w:top w:val="none" w:sz="0" w:space="0" w:color="auto"/>
            <w:left w:val="none" w:sz="0" w:space="0" w:color="auto"/>
            <w:bottom w:val="none" w:sz="0" w:space="0" w:color="auto"/>
            <w:right w:val="none" w:sz="0" w:space="0" w:color="auto"/>
          </w:divBdr>
        </w:div>
        <w:div w:id="1368679328">
          <w:marLeft w:val="446"/>
          <w:marRight w:val="0"/>
          <w:marTop w:val="60"/>
          <w:marBottom w:val="60"/>
          <w:divBdr>
            <w:top w:val="none" w:sz="0" w:space="0" w:color="auto"/>
            <w:left w:val="none" w:sz="0" w:space="0" w:color="auto"/>
            <w:bottom w:val="none" w:sz="0" w:space="0" w:color="auto"/>
            <w:right w:val="none" w:sz="0" w:space="0" w:color="auto"/>
          </w:divBdr>
        </w:div>
        <w:div w:id="1462381485">
          <w:marLeft w:val="1166"/>
          <w:marRight w:val="0"/>
          <w:marTop w:val="60"/>
          <w:marBottom w:val="60"/>
          <w:divBdr>
            <w:top w:val="none" w:sz="0" w:space="0" w:color="auto"/>
            <w:left w:val="none" w:sz="0" w:space="0" w:color="auto"/>
            <w:bottom w:val="none" w:sz="0" w:space="0" w:color="auto"/>
            <w:right w:val="none" w:sz="0" w:space="0" w:color="auto"/>
          </w:divBdr>
        </w:div>
        <w:div w:id="1782871600">
          <w:marLeft w:val="446"/>
          <w:marRight w:val="0"/>
          <w:marTop w:val="60"/>
          <w:marBottom w:val="60"/>
          <w:divBdr>
            <w:top w:val="none" w:sz="0" w:space="0" w:color="auto"/>
            <w:left w:val="none" w:sz="0" w:space="0" w:color="auto"/>
            <w:bottom w:val="none" w:sz="0" w:space="0" w:color="auto"/>
            <w:right w:val="none" w:sz="0" w:space="0" w:color="auto"/>
          </w:divBdr>
        </w:div>
      </w:divsChild>
    </w:div>
    <w:div w:id="1723553166">
      <w:bodyDiv w:val="1"/>
      <w:marLeft w:val="0"/>
      <w:marRight w:val="0"/>
      <w:marTop w:val="0"/>
      <w:marBottom w:val="0"/>
      <w:divBdr>
        <w:top w:val="none" w:sz="0" w:space="0" w:color="auto"/>
        <w:left w:val="none" w:sz="0" w:space="0" w:color="auto"/>
        <w:bottom w:val="none" w:sz="0" w:space="0" w:color="auto"/>
        <w:right w:val="none" w:sz="0" w:space="0" w:color="auto"/>
      </w:divBdr>
    </w:div>
    <w:div w:id="2001612109">
      <w:bodyDiv w:val="1"/>
      <w:marLeft w:val="0"/>
      <w:marRight w:val="0"/>
      <w:marTop w:val="0"/>
      <w:marBottom w:val="0"/>
      <w:divBdr>
        <w:top w:val="none" w:sz="0" w:space="0" w:color="auto"/>
        <w:left w:val="none" w:sz="0" w:space="0" w:color="auto"/>
        <w:bottom w:val="none" w:sz="0" w:space="0" w:color="auto"/>
        <w:right w:val="none" w:sz="0" w:space="0" w:color="auto"/>
      </w:divBdr>
    </w:div>
    <w:div w:id="201178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edia.ngage.co.za" TargetMode="External"/><Relationship Id="rId18" Type="http://schemas.openxmlformats.org/officeDocument/2006/relationships/hyperlink" Target="http://media.ngage.co.z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inkedin.com/company/redpathminingafrica/" TargetMode="External"/><Relationship Id="rId17" Type="http://schemas.openxmlformats.org/officeDocument/2006/relationships/hyperlink" Target="http://www.ngage.co.za/" TargetMode="External"/><Relationship Id="rId2" Type="http://schemas.openxmlformats.org/officeDocument/2006/relationships/customXml" Target="../customXml/item2.xml"/><Relationship Id="rId16" Type="http://schemas.openxmlformats.org/officeDocument/2006/relationships/hyperlink" Target="mailto:rachel@ngage.co.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dpathmining.com/en/" TargetMode="External"/><Relationship Id="rId5" Type="http://schemas.openxmlformats.org/officeDocument/2006/relationships/numbering" Target="numbering.xml"/><Relationship Id="rId15" Type="http://schemas.openxmlformats.org/officeDocument/2006/relationships/hyperlink" Target="https://www.redpathmining.com/en/"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chelle.Jonker@redpathmin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AEDF36C2495643AC4E8DCDCCCFCC14" ma:contentTypeVersion="19" ma:contentTypeDescription="Create a new document." ma:contentTypeScope="" ma:versionID="a8c33580a8d59766806d026a1bd49378">
  <xsd:schema xmlns:xsd="http://www.w3.org/2001/XMLSchema" xmlns:xs="http://www.w3.org/2001/XMLSchema" xmlns:p="http://schemas.microsoft.com/office/2006/metadata/properties" xmlns:ns2="a4776b88-cf49-4d59-b919-212bf27163c4" xmlns:ns3="2620574a-e8b3-46c7-8651-7e8c33442034" targetNamespace="http://schemas.microsoft.com/office/2006/metadata/properties" ma:root="true" ma:fieldsID="a16315e579fe1cc2c51faadd4bca2b88" ns2:_="" ns3:_="">
    <xsd:import namespace="a4776b88-cf49-4d59-b919-212bf27163c4"/>
    <xsd:import namespace="2620574a-e8b3-46c7-8651-7e8c334420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76b88-cf49-4d59-b919-212bf2716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5ae67b-eb4d-4c9a-b326-6eee51bb7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0574a-e8b3-46c7-8651-7e8c334420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dfbe43-f39e-4941-a7c4-21663c308bce}" ma:internalName="TaxCatchAll" ma:showField="CatchAllData" ma:web="2620574a-e8b3-46c7-8651-7e8c334420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776b88-cf49-4d59-b919-212bf27163c4">
      <Terms xmlns="http://schemas.microsoft.com/office/infopath/2007/PartnerControls"/>
    </lcf76f155ced4ddcb4097134ff3c332f>
    <TaxCatchAll xmlns="2620574a-e8b3-46c7-8651-7e8c334420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E4CA8-D7AC-4E82-99DB-37E206729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76b88-cf49-4d59-b919-212bf27163c4"/>
    <ds:schemaRef ds:uri="2620574a-e8b3-46c7-8651-7e8c33442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C77946-FEC2-4182-9D93-82AA67A14033}">
  <ds:schemaRefs>
    <ds:schemaRef ds:uri="http://schemas.microsoft.com/office/2006/metadata/properties"/>
    <ds:schemaRef ds:uri="http://schemas.microsoft.com/office/infopath/2007/PartnerControls"/>
    <ds:schemaRef ds:uri="a4776b88-cf49-4d59-b919-212bf27163c4"/>
    <ds:schemaRef ds:uri="2620574a-e8b3-46c7-8651-7e8c33442034"/>
  </ds:schemaRefs>
</ds:datastoreItem>
</file>

<file path=customXml/itemProps3.xml><?xml version="1.0" encoding="utf-8"?>
<ds:datastoreItem xmlns:ds="http://schemas.openxmlformats.org/officeDocument/2006/customXml" ds:itemID="{E432543E-B130-450B-A643-A1902914A7BB}">
  <ds:schemaRefs>
    <ds:schemaRef ds:uri="http://schemas.microsoft.com/sharepoint/v3/contenttype/forms"/>
  </ds:schemaRefs>
</ds:datastoreItem>
</file>

<file path=customXml/itemProps4.xml><?xml version="1.0" encoding="utf-8"?>
<ds:datastoreItem xmlns:ds="http://schemas.openxmlformats.org/officeDocument/2006/customXml" ds:itemID="{46CEBF66-C4E1-4BA0-93B6-972A5190E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1216</Words>
  <Characters>8126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Hatch</Company>
  <LinksUpToDate>false</LinksUpToDate>
  <CharactersWithSpaces>9324</CharactersWithSpaces>
  <SharedDoc>false</SharedDoc>
  <HLinks>
    <vt:vector size="48" baseType="variant">
      <vt:variant>
        <vt:i4>327696</vt:i4>
      </vt:variant>
      <vt:variant>
        <vt:i4>21</vt:i4>
      </vt:variant>
      <vt:variant>
        <vt:i4>0</vt:i4>
      </vt:variant>
      <vt:variant>
        <vt:i4>5</vt:i4>
      </vt:variant>
      <vt:variant>
        <vt:lpwstr>http://media.ngage.co.za/</vt:lpwstr>
      </vt:variant>
      <vt:variant>
        <vt:lpwstr/>
      </vt:variant>
      <vt:variant>
        <vt:i4>7143531</vt:i4>
      </vt:variant>
      <vt:variant>
        <vt:i4>18</vt:i4>
      </vt:variant>
      <vt:variant>
        <vt:i4>0</vt:i4>
      </vt:variant>
      <vt:variant>
        <vt:i4>5</vt:i4>
      </vt:variant>
      <vt:variant>
        <vt:lpwstr>http://www.ngage.co.za/</vt:lpwstr>
      </vt:variant>
      <vt:variant>
        <vt:lpwstr/>
      </vt:variant>
      <vt:variant>
        <vt:i4>7143432</vt:i4>
      </vt:variant>
      <vt:variant>
        <vt:i4>15</vt:i4>
      </vt:variant>
      <vt:variant>
        <vt:i4>0</vt:i4>
      </vt:variant>
      <vt:variant>
        <vt:i4>5</vt:i4>
      </vt:variant>
      <vt:variant>
        <vt:lpwstr>mailto:rachel@ngage.co.za</vt:lpwstr>
      </vt:variant>
      <vt:variant>
        <vt:lpwstr/>
      </vt:variant>
      <vt:variant>
        <vt:i4>8192112</vt:i4>
      </vt:variant>
      <vt:variant>
        <vt:i4>12</vt:i4>
      </vt:variant>
      <vt:variant>
        <vt:i4>0</vt:i4>
      </vt:variant>
      <vt:variant>
        <vt:i4>5</vt:i4>
      </vt:variant>
      <vt:variant>
        <vt:lpwstr>http://www.jetdemolition.co.za/</vt:lpwstr>
      </vt:variant>
      <vt:variant>
        <vt:lpwstr/>
      </vt:variant>
      <vt:variant>
        <vt:i4>327696</vt:i4>
      </vt:variant>
      <vt:variant>
        <vt:i4>9</vt:i4>
      </vt:variant>
      <vt:variant>
        <vt:i4>0</vt:i4>
      </vt:variant>
      <vt:variant>
        <vt:i4>5</vt:i4>
      </vt:variant>
      <vt:variant>
        <vt:lpwstr>http://media.ngage.co.za/</vt:lpwstr>
      </vt:variant>
      <vt:variant>
        <vt:lpwstr/>
      </vt:variant>
      <vt:variant>
        <vt:i4>1507411</vt:i4>
      </vt:variant>
      <vt:variant>
        <vt:i4>6</vt:i4>
      </vt:variant>
      <vt:variant>
        <vt:i4>0</vt:i4>
      </vt:variant>
      <vt:variant>
        <vt:i4>5</vt:i4>
      </vt:variant>
      <vt:variant>
        <vt:lpwstr>https://www.linkedin.com/company/jet-demolition-pty-ltd/</vt:lpwstr>
      </vt:variant>
      <vt:variant>
        <vt:lpwstr/>
      </vt:variant>
      <vt:variant>
        <vt:i4>5963835</vt:i4>
      </vt:variant>
      <vt:variant>
        <vt:i4>3</vt:i4>
      </vt:variant>
      <vt:variant>
        <vt:i4>0</vt:i4>
      </vt:variant>
      <vt:variant>
        <vt:i4>5</vt:i4>
      </vt:variant>
      <vt:variant>
        <vt:lpwstr>https://www.facebook.com/JetDemolition/?ref=br_rs</vt:lpwstr>
      </vt:variant>
      <vt:variant>
        <vt:lpwstr/>
      </vt:variant>
      <vt:variant>
        <vt:i4>8192112</vt:i4>
      </vt:variant>
      <vt:variant>
        <vt:i4>0</vt:i4>
      </vt:variant>
      <vt:variant>
        <vt:i4>0</vt:i4>
      </vt:variant>
      <vt:variant>
        <vt:i4>5</vt:i4>
      </vt:variant>
      <vt:variant>
        <vt:lpwstr>http://www.jetdemolition.co.za/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3</cp:revision>
  <cp:lastPrinted>2019-07-01T11:48:00Z</cp:lastPrinted>
  <dcterms:created xsi:type="dcterms:W3CDTF">2026-10-15T08:51:00Z</dcterms:created>
  <dcterms:modified xsi:type="dcterms:W3CDTF">2026-10-15T09:19:00Z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0x01010007AEDF36C2495643AC4E8DCDCCCFCC14</vt:lpwstr>
  </property>
  <property fmtid="{D5CDD505-2E9C-101B-9397-08002B2CF9AE}" pid="3" name="MediaServiceImageTags">
    <vt:lpwstr/>
  </property>
  <property fmtid="{D5CDD505-2E9C-101B-9397-08002B2CF9AE}" pid="4" name="GrammarlyDocumentId">
    <vt:lpwstr>a871386f5d91e51b26ffe3914d1a353516e2f11d56d1e1cf01d90540620ad37e</vt:lpwstr>
  </property>
</Properties>
</file>