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428BC" w14:textId="1CDDECA2" w:rsidR="009D5B0B" w:rsidRDefault="005662AC" w:rsidP="00C35C31">
      <w:pPr>
        <w:pStyle w:val="T1Categorytitle"/>
      </w:pPr>
      <w:r>
        <w:t>JOHANNESBURG</w:t>
      </w:r>
      <w:r w:rsidR="009B6B2A">
        <w:t xml:space="preserve">, </w:t>
      </w:r>
      <w:r>
        <w:t>SOUTH AFRICA</w:t>
      </w:r>
      <w:r w:rsidR="009B6B2A">
        <w:t>,</w:t>
      </w:r>
      <w:r w:rsidR="00B54239">
        <w:t xml:space="preserve"> </w:t>
      </w:r>
      <w:r w:rsidR="005F0836">
        <w:t>01 October</w:t>
      </w:r>
      <w:r w:rsidR="00B54239">
        <w:t xml:space="preserve"> </w:t>
      </w:r>
      <w:r w:rsidR="00DB2AA8">
        <w:t>2026</w:t>
      </w:r>
    </w:p>
    <w:p w14:paraId="31CEAA57" w14:textId="6477D8E1" w:rsidR="00C35C31" w:rsidRPr="002126A9" w:rsidRDefault="00B54239" w:rsidP="0098436F">
      <w:pPr>
        <w:pStyle w:val="Title"/>
        <w:rPr>
          <w:lang w:val="en-US"/>
        </w:rPr>
      </w:pPr>
      <w:r w:rsidRPr="00B54239">
        <w:rPr>
          <w:lang w:val="en-US"/>
        </w:rPr>
        <w:t>Strengthening rail networks through intelligent low-voltage infrastructure</w:t>
      </w:r>
    </w:p>
    <w:p w14:paraId="4E039189" w14:textId="70A4D8E5" w:rsidR="00EC433F" w:rsidRPr="006E5A05" w:rsidRDefault="00B54239" w:rsidP="006E5A05">
      <w:pPr>
        <w:pStyle w:val="Leadbulletlist"/>
      </w:pPr>
      <w:r>
        <w:t>H</w:t>
      </w:r>
      <w:r w:rsidRPr="00B54239">
        <w:t xml:space="preserve">ow intelligent </w:t>
      </w:r>
      <w:r w:rsidR="00A32916">
        <w:t>L</w:t>
      </w:r>
      <w:r w:rsidRPr="00B54239">
        <w:t>ow-</w:t>
      </w:r>
      <w:r w:rsidR="00A32916">
        <w:t>V</w:t>
      </w:r>
      <w:r w:rsidRPr="00B54239">
        <w:t>oltage</w:t>
      </w:r>
      <w:r w:rsidR="00246059">
        <w:t xml:space="preserve"> </w:t>
      </w:r>
      <w:r w:rsidR="00A32916">
        <w:t>(LV)</w:t>
      </w:r>
      <w:r w:rsidRPr="00B54239">
        <w:t xml:space="preserve"> electrical infrastructure underpins the reliability, safety and resilience of modern rail networks across Southern Africa</w:t>
      </w:r>
      <w:r w:rsidR="00A32916">
        <w:t>.</w:t>
      </w:r>
    </w:p>
    <w:p w14:paraId="79F3059D" w14:textId="531B8DD4" w:rsidR="00EC433F" w:rsidRPr="006E5A05" w:rsidRDefault="00B54239" w:rsidP="006E5A05">
      <w:pPr>
        <w:pStyle w:val="Leadbulletlist"/>
      </w:pPr>
      <w:r w:rsidRPr="00B54239">
        <w:t>ABB Electrification</w:t>
      </w:r>
      <w:r>
        <w:t>’</w:t>
      </w:r>
      <w:r w:rsidRPr="00B54239">
        <w:t>s LV portfolio includ</w:t>
      </w:r>
      <w:r>
        <w:t>es</w:t>
      </w:r>
      <w:r w:rsidRPr="00B54239">
        <w:t xml:space="preserve"> intelligent circuit breakers, switchgear, motor control and digital monitoring solutions that support safe, efficient and reliable rail operations</w:t>
      </w:r>
      <w:r w:rsidR="00A32916">
        <w:t>.</w:t>
      </w:r>
    </w:p>
    <w:p w14:paraId="467C092E" w14:textId="085DEB0B" w:rsidR="00144251" w:rsidRPr="006E5A05" w:rsidRDefault="00B54239" w:rsidP="00144251">
      <w:pPr>
        <w:pStyle w:val="Leadbulletlist"/>
      </w:pPr>
      <w:r>
        <w:t>D</w:t>
      </w:r>
      <w:r w:rsidRPr="00B54239">
        <w:t>igitalisation, predictive maintenance and resilient electrical distribution</w:t>
      </w:r>
      <w:r w:rsidR="00A32916">
        <w:t>,</w:t>
      </w:r>
      <w:r w:rsidRPr="00B54239">
        <w:t xml:space="preserve"> reduce downtime, improve energy efficiency and strengthen the region</w:t>
      </w:r>
      <w:r>
        <w:t>’</w:t>
      </w:r>
      <w:r w:rsidRPr="00B54239">
        <w:t>s transport infrastructure</w:t>
      </w:r>
      <w:r w:rsidR="00A32916">
        <w:t>.</w:t>
      </w:r>
    </w:p>
    <w:p w14:paraId="6B1BB8A8" w14:textId="246BEDB6" w:rsidR="00B54239" w:rsidRDefault="00B54239" w:rsidP="00B54239">
      <w:pPr>
        <w:pStyle w:val="Body"/>
      </w:pPr>
      <w:r>
        <w:t xml:space="preserve">As governments, rail operators and technology providers prepare to meet at the </w:t>
      </w:r>
      <w:hyperlink r:id="rId10" w:history="1">
        <w:r w:rsidRPr="00E42796">
          <w:rPr>
            <w:rStyle w:val="Hyperlink"/>
            <w:u w:val="single"/>
          </w:rPr>
          <w:t>Southern African Railways Association (SARA) Conference</w:t>
        </w:r>
      </w:hyperlink>
      <w:r>
        <w:t xml:space="preserve"> from 20 to 23 October, one theme is likely to dominate discussions: how to build rail networks that are more reliable, resilient and fit for the region</w:t>
      </w:r>
      <w:r w:rsidR="00246059">
        <w:t>’</w:t>
      </w:r>
      <w:r>
        <w:t>s long-term economic ambitions.</w:t>
      </w:r>
    </w:p>
    <w:p w14:paraId="34963961" w14:textId="2C74ACA6" w:rsidR="00B54239" w:rsidRDefault="00B54239" w:rsidP="00B54239">
      <w:pPr>
        <w:pStyle w:val="Body"/>
      </w:pPr>
      <w:r>
        <w:t xml:space="preserve">While investment in rolling stock and infrastructure remains essential, the performance of every modern railway also depends on an often-overlooked foundation, namely the </w:t>
      </w:r>
      <w:r w:rsidR="00A32916">
        <w:t>L</w:t>
      </w:r>
      <w:r>
        <w:t>ow-</w:t>
      </w:r>
      <w:r w:rsidR="00A32916">
        <w:t>V</w:t>
      </w:r>
      <w:r>
        <w:t xml:space="preserve">oltage (LV) electrical systems that keep </w:t>
      </w:r>
      <w:r w:rsidR="00A32916">
        <w:t xml:space="preserve">passenger </w:t>
      </w:r>
      <w:r>
        <w:t>stations, depots, signalling infrastructure and critical operational assets running safely and efficiently.</w:t>
      </w:r>
    </w:p>
    <w:p w14:paraId="3E019CD6" w14:textId="7A3324C5" w:rsidR="00B54239" w:rsidRDefault="00B54239" w:rsidP="00B54239">
      <w:pPr>
        <w:pStyle w:val="Body"/>
      </w:pPr>
      <w:r>
        <w:t>As Southern Africa looks to revitalise its rail sector to improve commuter mobility, strengthen regional trade and reduce pressure on road transport, reliable electrical infrastructure is becoming increasingly important. From passenger stations and maintenance depots to signalling buildings and operational control centres, every rail facility depends on resilient LV</w:t>
      </w:r>
      <w:r w:rsidR="00246059">
        <w:t xml:space="preserve"> </w:t>
      </w:r>
      <w:r>
        <w:t>power distribution to ensure safe, uninterrupted operations.</w:t>
      </w:r>
    </w:p>
    <w:p w14:paraId="030BFA3D" w14:textId="77777777" w:rsidR="00D10097" w:rsidRDefault="00B54239" w:rsidP="00B54239">
      <w:pPr>
        <w:pStyle w:val="Body"/>
      </w:pPr>
      <w:r>
        <w:t xml:space="preserve">According to </w:t>
      </w:r>
      <w:r w:rsidRPr="00B54239">
        <w:rPr>
          <w:b/>
          <w:bCs/>
        </w:rPr>
        <w:t>Veron Maharaj</w:t>
      </w:r>
      <w:r>
        <w:t xml:space="preserve">, Product Marketing Specialist at </w:t>
      </w:r>
      <w:hyperlink r:id="rId11" w:history="1">
        <w:r w:rsidRPr="00E42796">
          <w:rPr>
            <w:rStyle w:val="Hyperlink"/>
          </w:rPr>
          <w:t>ABB Electrification</w:t>
        </w:r>
      </w:hyperlink>
      <w:r>
        <w:t>, modern rail infrastructure extends well beyond tracks and trains. “A reliable rail network depends on reliable electrical infrastructure.</w:t>
      </w:r>
      <w:r w:rsidR="00D10097">
        <w:t>”</w:t>
      </w:r>
    </w:p>
    <w:p w14:paraId="46F677FD" w14:textId="1082F340" w:rsidR="00B54239" w:rsidRDefault="00D10097" w:rsidP="00B54239">
      <w:pPr>
        <w:pStyle w:val="Body"/>
      </w:pPr>
      <w:r>
        <w:t>He adds: “</w:t>
      </w:r>
      <w:r w:rsidR="00B54239">
        <w:t xml:space="preserve">Low-voltage technologies form the backbone of the systems that power </w:t>
      </w:r>
      <w:r w:rsidR="00A32916">
        <w:t>pass</w:t>
      </w:r>
      <w:r>
        <w:t>e</w:t>
      </w:r>
      <w:r w:rsidR="00A32916">
        <w:t xml:space="preserve">nger </w:t>
      </w:r>
      <w:r w:rsidR="00B54239">
        <w:t>stations, signalling facilities, maintenance depots and critical operational assets. By ensuring safe and dependable electrical distribution, these systems help rail operators improve reliability, enhance safety and build greater resilience across their networks.</w:t>
      </w:r>
      <w:r>
        <w:t>”</w:t>
      </w:r>
    </w:p>
    <w:p w14:paraId="7E913EE6" w14:textId="473DE4AC" w:rsidR="00B54239" w:rsidRPr="00B54239" w:rsidRDefault="00B54239" w:rsidP="00B54239">
      <w:pPr>
        <w:pStyle w:val="Body"/>
        <w:rPr>
          <w:b/>
          <w:bCs/>
        </w:rPr>
      </w:pPr>
      <w:r w:rsidRPr="00B54239">
        <w:rPr>
          <w:b/>
          <w:bCs/>
        </w:rPr>
        <w:lastRenderedPageBreak/>
        <w:t>The hidden infrastructure behind modern rail</w:t>
      </w:r>
    </w:p>
    <w:p w14:paraId="61D0E504" w14:textId="1F423229" w:rsidR="00B54239" w:rsidRDefault="00B54239" w:rsidP="00B54239">
      <w:pPr>
        <w:pStyle w:val="Body"/>
      </w:pPr>
      <w:r>
        <w:t>While passengers experience the visible aspects of rail transport, including trains, stations and platforms, an extensive network of electrical infrastructure operates behind the scenes to keep services running efficiently.</w:t>
      </w:r>
    </w:p>
    <w:p w14:paraId="1DCC1A31" w14:textId="3DB5DAE1" w:rsidR="00B54239" w:rsidRDefault="00B54239" w:rsidP="00B54239">
      <w:pPr>
        <w:pStyle w:val="Body"/>
      </w:pPr>
      <w:r>
        <w:t>LV electrical systems provide power to signalling equipment, communications networks, lighting,</w:t>
      </w:r>
      <w:r w:rsidR="00A32916">
        <w:t xml:space="preserve"> Heating, Ventilation and Air Conditioning</w:t>
      </w:r>
      <w:r>
        <w:t xml:space="preserve"> </w:t>
      </w:r>
      <w:r w:rsidR="00A32916">
        <w:t>(</w:t>
      </w:r>
      <w:r>
        <w:t>HVAC</w:t>
      </w:r>
      <w:r w:rsidR="00A32916">
        <w:t>)</w:t>
      </w:r>
      <w:r>
        <w:t xml:space="preserve"> systems, workshops, control rooms, security systems, pumps, escalators and numerous other operational assets essential to day-to-day railway operations. Any interruption to these electrical systems can affect operational reliability, making robust electrical protection and intelligent power distribution fundamental components of modern rail infrastructure.</w:t>
      </w:r>
    </w:p>
    <w:p w14:paraId="6942529F" w14:textId="70283851" w:rsidR="00B54239" w:rsidRPr="00B54239" w:rsidRDefault="00B54239" w:rsidP="00B54239">
      <w:pPr>
        <w:pStyle w:val="Body"/>
        <w:rPr>
          <w:b/>
          <w:bCs/>
        </w:rPr>
      </w:pPr>
      <w:r w:rsidRPr="00B54239">
        <w:rPr>
          <w:b/>
          <w:bCs/>
        </w:rPr>
        <w:t>Delivering safe and resilient electrical distribution</w:t>
      </w:r>
    </w:p>
    <w:p w14:paraId="77EDAD04" w14:textId="43F8E94F" w:rsidR="00B54239" w:rsidRDefault="00B54239" w:rsidP="00B54239">
      <w:pPr>
        <w:pStyle w:val="Body"/>
      </w:pPr>
      <w:r>
        <w:t>ABB Electrification</w:t>
      </w:r>
      <w:r w:rsidR="00D10097">
        <w:t>’</w:t>
      </w:r>
      <w:r>
        <w:t>s LV portfolio is designed to provide the electrical protection, reliability and intelligence required across critical rail infrastructure. At the heart of many installations are ABB</w:t>
      </w:r>
      <w:r w:rsidR="00063365">
        <w:t>’</w:t>
      </w:r>
      <w:r>
        <w:t>s SACE Emax 2 intelligent air circuit breakers and Tmax XT moulded case circuit breakers, which protect electrical networks against overloads, short circuits and faults while providing valuable operational data that supports improved energy management and predictive maintenance.</w:t>
      </w:r>
    </w:p>
    <w:p w14:paraId="27A13A1C" w14:textId="6E69EF99" w:rsidR="00B54239" w:rsidRDefault="00B54239" w:rsidP="00B54239">
      <w:pPr>
        <w:pStyle w:val="Body"/>
      </w:pPr>
      <w:r>
        <w:t xml:space="preserve">Complementing these protection devices are ABB’s System pro E power switchboards, which provide safe, flexible and scalable electrical distribution solutions for </w:t>
      </w:r>
      <w:r w:rsidR="005611E8">
        <w:t>pass</w:t>
      </w:r>
      <w:r w:rsidR="00063365">
        <w:t>e</w:t>
      </w:r>
      <w:r w:rsidR="005611E8">
        <w:t>nger</w:t>
      </w:r>
      <w:r w:rsidR="00063365">
        <w:t xml:space="preserve"> </w:t>
      </w:r>
      <w:r>
        <w:t>stations, depots, substations and other operational facilities. Their modular design enables future expansion while maintaining high levels of system reliability and personnel safety.</w:t>
      </w:r>
    </w:p>
    <w:p w14:paraId="60F10778" w14:textId="51E24798" w:rsidR="00B54239" w:rsidRDefault="00B54239" w:rsidP="00B54239">
      <w:pPr>
        <w:pStyle w:val="Body"/>
      </w:pPr>
      <w:r>
        <w:t xml:space="preserve">Across rail facilities, essential auxiliary systems such as ventilation equipment, pumps, escalators, lifts and workshop machinery rely on dependable motor control. ABB’s AF contactors, </w:t>
      </w:r>
      <w:r w:rsidR="00547682">
        <w:t xml:space="preserve">surge protection, </w:t>
      </w:r>
      <w:r>
        <w:t>motor protection solutions</w:t>
      </w:r>
      <w:r w:rsidR="005611E8">
        <w:t>, energy and power metering</w:t>
      </w:r>
      <w:r>
        <w:t xml:space="preserve"> and switch disconnectors help ensure these systems continue operating safely while simplifying maintenance activities and improving operational continuity.</w:t>
      </w:r>
    </w:p>
    <w:p w14:paraId="56269CA5" w14:textId="2DF4E09B" w:rsidR="00B54239" w:rsidRPr="00B54239" w:rsidRDefault="00B54239" w:rsidP="00B54239">
      <w:pPr>
        <w:pStyle w:val="Body"/>
        <w:rPr>
          <w:b/>
          <w:bCs/>
        </w:rPr>
      </w:pPr>
      <w:r w:rsidRPr="00B54239">
        <w:rPr>
          <w:b/>
          <w:bCs/>
        </w:rPr>
        <w:t>Smarter electrical infrastructure for smarter railways</w:t>
      </w:r>
    </w:p>
    <w:p w14:paraId="71C6662D" w14:textId="77777777" w:rsidR="00BD28B4" w:rsidRDefault="005F3275" w:rsidP="005F3275">
      <w:pPr>
        <w:pStyle w:val="Body"/>
      </w:pPr>
      <w:r>
        <w:t>ABB Building Pro is a local or cloud-connected building automation suite from ABB</w:t>
      </w:r>
      <w:r w:rsidR="00BD28B4">
        <w:t>’</w:t>
      </w:r>
      <w:r>
        <w:t xml:space="preserve">s Smart Buildings Division that unifies data across previously siloed building systems </w:t>
      </w:r>
      <w:r w:rsidR="00BD28B4">
        <w:t xml:space="preserve">such as </w:t>
      </w:r>
      <w:r>
        <w:t>lighting, HVAC, shading, access control, energy monitoring and occupancy into a single operational view.</w:t>
      </w:r>
    </w:p>
    <w:p w14:paraId="2DCC59B3" w14:textId="2FFC0130" w:rsidR="005F3275" w:rsidRDefault="005F3275" w:rsidP="005F3275">
      <w:pPr>
        <w:pStyle w:val="Body"/>
      </w:pPr>
      <w:r>
        <w:t>Rather than distributing power itself, it acts as a data and analytics orchestration layer sitting above ABB's electrical infrastructure hardware (metering, switchgear, transfer switches, KNX systems), giving facility operators real-time insight and supporting predictive maintenance and efficiency optimization. ABB has also been extending its reach through IoT integrations, such as a 2026 partnership with Samsung SmartThings Pro, to connect building data with broader enterprise IoT ecosystems.</w:t>
      </w:r>
    </w:p>
    <w:p w14:paraId="72585B9D" w14:textId="533E5FF4" w:rsidR="005F3275" w:rsidRDefault="005F3275" w:rsidP="005F3275">
      <w:pPr>
        <w:pStyle w:val="Body"/>
      </w:pPr>
      <w:r>
        <w:t>Applied to railway stations, this platform would let operators manage platform lighting, HVAC, access control, and energy monitoring as one coordinated system rather than separate silos</w:t>
      </w:r>
      <w:r w:rsidR="00BD28B4">
        <w:t xml:space="preserve">. Which is </w:t>
      </w:r>
      <w:r>
        <w:t>particularly valuable for transit authorities overseeing multi-station networks who need portfolio-scale visibility and efficiency gains.</w:t>
      </w:r>
    </w:p>
    <w:p w14:paraId="58E62E59" w14:textId="2892B05C" w:rsidR="00B54239" w:rsidRPr="00B54239" w:rsidRDefault="00B54239" w:rsidP="00B54239">
      <w:pPr>
        <w:pStyle w:val="Body"/>
        <w:rPr>
          <w:b/>
          <w:bCs/>
        </w:rPr>
      </w:pPr>
      <w:r w:rsidRPr="00B54239">
        <w:rPr>
          <w:b/>
          <w:bCs/>
        </w:rPr>
        <w:t>Enhancing safety while improving operational efficiency</w:t>
      </w:r>
    </w:p>
    <w:p w14:paraId="28A8CB2A" w14:textId="7BB42FA3" w:rsidR="00B54239" w:rsidRDefault="00B54239" w:rsidP="00B54239">
      <w:pPr>
        <w:pStyle w:val="Body"/>
      </w:pPr>
      <w:r>
        <w:t xml:space="preserve">Safety remains one of the defining priorities across the rail sector. Modern electrical protection technologies not only safeguard infrastructure but also help protect personnel working in operational environments. Solutions such as ABB’s TVOC-2 Arc Guard System </w:t>
      </w:r>
      <w:r w:rsidR="005F3275">
        <w:t xml:space="preserve">which </w:t>
      </w:r>
      <w:r>
        <w:t>rapidly detect arc faults, reducing</w:t>
      </w:r>
      <w:r w:rsidR="00BD28B4">
        <w:t xml:space="preserve"> </w:t>
      </w:r>
      <w:r>
        <w:t>equipment damage, improving workplace safety and minimising operational disruption.</w:t>
      </w:r>
    </w:p>
    <w:p w14:paraId="42B96081" w14:textId="61DAA59B" w:rsidR="00B54239" w:rsidRDefault="00B54239" w:rsidP="00B54239">
      <w:pPr>
        <w:pStyle w:val="Body"/>
      </w:pPr>
      <w:r>
        <w:t>At the same time, intelligent electrical distribution systems support improved energy efficiency by providing better visibility into power consumption, identifying opportunities to optimise electrical performance and reducing unnecessary energy losses across rail facilities.</w:t>
      </w:r>
    </w:p>
    <w:p w14:paraId="19E57A6A" w14:textId="688270E7" w:rsidR="00B54239" w:rsidRPr="00B54239" w:rsidRDefault="00B54239" w:rsidP="00B54239">
      <w:pPr>
        <w:pStyle w:val="Body"/>
        <w:rPr>
          <w:b/>
          <w:bCs/>
        </w:rPr>
      </w:pPr>
      <w:r w:rsidRPr="00B54239">
        <w:rPr>
          <w:b/>
          <w:bCs/>
        </w:rPr>
        <w:t>Supporting the future of Southern African rail</w:t>
      </w:r>
    </w:p>
    <w:p w14:paraId="7930BD5F" w14:textId="1865960D" w:rsidR="00B54239" w:rsidRDefault="00B54239" w:rsidP="00B54239">
      <w:pPr>
        <w:pStyle w:val="Body"/>
      </w:pPr>
      <w:r>
        <w:lastRenderedPageBreak/>
        <w:t>Southern Africa’s rail sector is entering an important period of renewal as governments and industry seek to improve freight logistics, strengthen regional connectivity and encourage more sustainable transport solutions.</w:t>
      </w:r>
    </w:p>
    <w:p w14:paraId="229A880F" w14:textId="3A422924" w:rsidR="00B54239" w:rsidRDefault="00B54239" w:rsidP="00B54239">
      <w:pPr>
        <w:pStyle w:val="Body"/>
      </w:pPr>
      <w:r>
        <w:t>Achieving these ambitions will require more than investment in rolling stock and physical infrastructure. It will also depend on resilient, intelligent electrical systems capable of supporting safe, efficient and reliable railway operations for decades to come.</w:t>
      </w:r>
    </w:p>
    <w:p w14:paraId="24AC1A46" w14:textId="1BD5DEE8" w:rsidR="00F11CE1" w:rsidRDefault="00B54239" w:rsidP="00B54239">
      <w:pPr>
        <w:pStyle w:val="Body"/>
      </w:pPr>
      <w:r>
        <w:t>“As stakeholders gather at this year’s SARA Conference to discuss the future of rail across Southern Africa, it is important to recognise the critical role that electrical infrastructure plays in enabling modern railway operations,” highlights Maharaj. “By combining intelligent protection, digital monitoring and reliable power distribution, ABB Electrification</w:t>
      </w:r>
      <w:r w:rsidR="00042C33">
        <w:t>’</w:t>
      </w:r>
      <w:r>
        <w:t>s LV portfolio is helping create the resilient electrical foundations needed to support the next generation of Southern Africa’s rail networks</w:t>
      </w:r>
      <w:r w:rsidR="00042C33">
        <w:t>,</w:t>
      </w:r>
      <w:r>
        <w:t>”</w:t>
      </w:r>
      <w:r w:rsidR="00042C33">
        <w:t xml:space="preserve"> he concludes</w:t>
      </w:r>
      <w:r w:rsidR="00C755D9">
        <w:t>.</w:t>
      </w:r>
    </w:p>
    <w:p w14:paraId="3BAA9884" w14:textId="714CD5EE" w:rsidR="00A02034" w:rsidRPr="00DB2AA8" w:rsidRDefault="00314908" w:rsidP="00A02034">
      <w:pPr>
        <w:rPr>
          <w:b/>
          <w:bCs/>
          <w:lang w:val="en-US"/>
        </w:rPr>
      </w:pPr>
      <w:r w:rsidRPr="00DB2AA8">
        <w:rPr>
          <w:b/>
          <w:bCs/>
          <w:lang w:val="en-US"/>
        </w:rPr>
        <w:t>ABB is a global technology leader in electrification and automation, enabling a more sustainable and resource-efficient future. By connecting its engineering and digitalization expertise, ABB helps industries run at high performance, while becoming more efficient, productive and sustainable so they outperform. At ABB, we call this ‘Engineered to Outrun’. The company has over 140 years of history and around 110,000 employees worldwide. ABB’s shares are listed on the SIX Swiss Exchange (ABBN) and Nasdaq Stockholm (ABB). www.abb.com</w:t>
      </w:r>
    </w:p>
    <w:p w14:paraId="1AA9D500" w14:textId="3DED632F" w:rsidR="00A02034" w:rsidRPr="00DB2AA8" w:rsidRDefault="00314908" w:rsidP="00A02034">
      <w:pPr>
        <w:rPr>
          <w:b/>
          <w:bCs/>
          <w:lang w:val="en-US"/>
        </w:rPr>
      </w:pPr>
      <w:r w:rsidRPr="00DB2AA8">
        <w:rPr>
          <w:b/>
          <w:bCs/>
          <w:lang w:val="en-US"/>
        </w:rPr>
        <w:t xml:space="preserve">ABB Electrification is a global technology leader enabling the efficient and reliable distribution of electricity from source to socket. With more than 50,000 employees across 100 countries, we collaborate with our customers and partners to solve the world’s greatest challenges in electrical distribution and energy management. As the energy transition accelerates and electricity demands grow, we are electrifying the world in a safe, smart and sustainable way. At ABB, we are ‘Engineered to Outrun’, and we are passionate about helping our customers and partners do the same. </w:t>
      </w:r>
      <w:r w:rsidRPr="004A605D">
        <w:rPr>
          <w:b/>
          <w:bCs/>
          <w:lang w:val="en-US"/>
        </w:rPr>
        <w:t>go.abb/electrification</w:t>
      </w:r>
    </w:p>
    <w:p w14:paraId="0E79B27C" w14:textId="14093371" w:rsidR="00A513C2" w:rsidRDefault="00A513C2" w:rsidP="000E2EBD">
      <w:pPr>
        <w:pStyle w:val="Body"/>
      </w:pPr>
    </w:p>
    <w:tbl>
      <w:tblPr>
        <w:tblStyle w:val="TableGrid"/>
        <w:tblW w:w="0" w:type="auto"/>
        <w:tblLayout w:type="fixed"/>
        <w:tblLook w:val="04A0" w:firstRow="1" w:lastRow="0" w:firstColumn="1" w:lastColumn="0" w:noHBand="0" w:noVBand="1"/>
      </w:tblPr>
      <w:tblGrid>
        <w:gridCol w:w="3129"/>
        <w:gridCol w:w="3134"/>
        <w:gridCol w:w="3092"/>
      </w:tblGrid>
      <w:tr w:rsidR="005832C9" w:rsidRPr="002126A9" w14:paraId="21A5A801" w14:textId="77777777" w:rsidTr="00165CA0">
        <w:trPr>
          <w:cantSplit/>
        </w:trPr>
        <w:tc>
          <w:tcPr>
            <w:cnfStyle w:val="001000000000" w:firstRow="0" w:lastRow="0" w:firstColumn="1" w:lastColumn="0" w:oddVBand="0" w:evenVBand="0" w:oddHBand="0" w:evenHBand="0" w:firstRowFirstColumn="0" w:firstRowLastColumn="0" w:lastRowFirstColumn="0" w:lastRowLastColumn="0"/>
            <w:tcW w:w="9355" w:type="dxa"/>
            <w:gridSpan w:val="3"/>
          </w:tcPr>
          <w:p w14:paraId="6DC109E6" w14:textId="7E546AF7" w:rsidR="005832C9" w:rsidRPr="004D3314" w:rsidRDefault="00D743BC" w:rsidP="00A628BA">
            <w:pPr>
              <w:pStyle w:val="Bodysmall"/>
              <w:rPr>
                <w:rStyle w:val="Strong"/>
              </w:rPr>
            </w:pPr>
            <w:r>
              <w:rPr>
                <w:rStyle w:val="Strong"/>
                <w:rFonts w:cstheme="minorHAnsi"/>
              </w:rPr>
              <w:t>—</w:t>
            </w:r>
            <w:r>
              <w:rPr>
                <w:rStyle w:val="Strong"/>
              </w:rPr>
              <w:br/>
            </w:r>
            <w:r w:rsidR="005832C9" w:rsidRPr="004D3314">
              <w:rPr>
                <w:rStyle w:val="Strong"/>
              </w:rPr>
              <w:t>For more information please contact:</w:t>
            </w:r>
            <w:r w:rsidR="004F5614">
              <w:rPr>
                <w:rStyle w:val="Strong"/>
              </w:rPr>
              <w:t xml:space="preserve"> </w:t>
            </w:r>
          </w:p>
        </w:tc>
      </w:tr>
      <w:tr w:rsidR="005832C9" w:rsidRPr="004D3314" w14:paraId="4B6ACE04" w14:textId="77777777" w:rsidTr="00165CA0">
        <w:trPr>
          <w:cantSplit/>
          <w:trHeight w:val="195"/>
        </w:trPr>
        <w:tc>
          <w:tcPr>
            <w:cnfStyle w:val="001000000000" w:firstRow="0" w:lastRow="0" w:firstColumn="1" w:lastColumn="0" w:oddVBand="0" w:evenVBand="0" w:oddHBand="0" w:evenHBand="0" w:firstRowFirstColumn="0" w:firstRowLastColumn="0" w:lastRowFirstColumn="0" w:lastRowLastColumn="0"/>
            <w:tcW w:w="3129" w:type="dxa"/>
          </w:tcPr>
          <w:p w14:paraId="6B2AF41F" w14:textId="4B3A8A6C" w:rsidR="005832C9" w:rsidRPr="002126A9" w:rsidRDefault="005832C9" w:rsidP="006E5A05">
            <w:pPr>
              <w:pStyle w:val="FooterTableFieldText"/>
              <w:rPr>
                <w:lang w:val="fr-FR"/>
              </w:rPr>
            </w:pPr>
            <w:r w:rsidRPr="00AB4913">
              <w:rPr>
                <w:rStyle w:val="Strong"/>
                <w:lang w:val="fr-FR"/>
              </w:rPr>
              <w:t>Media Relations</w:t>
            </w:r>
            <w:r w:rsidRPr="002126A9">
              <w:rPr>
                <w:lang w:val="fr-FR"/>
              </w:rPr>
              <w:br/>
              <w:t xml:space="preserve">Phone: </w:t>
            </w:r>
            <w:r w:rsidR="00B40F88" w:rsidRPr="002126A9">
              <w:rPr>
                <w:lang w:val="fr-FR"/>
              </w:rPr>
              <w:t>+</w:t>
            </w:r>
            <w:r w:rsidR="00B345E9">
              <w:rPr>
                <w:lang w:val="fr-FR"/>
              </w:rPr>
              <w:t>27</w:t>
            </w:r>
            <w:r w:rsidR="00B40F88" w:rsidRPr="002126A9">
              <w:rPr>
                <w:lang w:val="fr-FR"/>
              </w:rPr>
              <w:t xml:space="preserve"> </w:t>
            </w:r>
            <w:r w:rsidR="00B345E9">
              <w:rPr>
                <w:lang w:val="fr-FR"/>
              </w:rPr>
              <w:t>(0)10 202</w:t>
            </w:r>
            <w:r w:rsidR="00B40F88" w:rsidRPr="002126A9">
              <w:rPr>
                <w:lang w:val="fr-FR"/>
              </w:rPr>
              <w:t xml:space="preserve"> </w:t>
            </w:r>
            <w:r w:rsidR="00B345E9">
              <w:rPr>
                <w:lang w:val="fr-FR"/>
              </w:rPr>
              <w:t>5523</w:t>
            </w:r>
            <w:r w:rsidRPr="002126A9">
              <w:rPr>
                <w:lang w:val="fr-FR"/>
              </w:rPr>
              <w:br/>
            </w:r>
            <w:r w:rsidRPr="00C52B6B">
              <w:rPr>
                <w:lang w:val="fr-FR"/>
              </w:rPr>
              <w:t xml:space="preserve">Email: </w:t>
            </w:r>
            <w:r w:rsidR="00B345E9" w:rsidRPr="00C52B6B">
              <w:rPr>
                <w:lang w:val="fr-FR"/>
              </w:rPr>
              <w:t>busisiwe</w:t>
            </w:r>
            <w:r w:rsidRPr="00C52B6B">
              <w:rPr>
                <w:lang w:val="fr-FR"/>
              </w:rPr>
              <w:t>.</w:t>
            </w:r>
            <w:r w:rsidR="00B345E9" w:rsidRPr="00C52B6B">
              <w:rPr>
                <w:lang w:val="fr-FR"/>
              </w:rPr>
              <w:t>molefe</w:t>
            </w:r>
            <w:r w:rsidRPr="00C52B6B">
              <w:rPr>
                <w:lang w:val="fr-FR"/>
              </w:rPr>
              <w:t>@</w:t>
            </w:r>
            <w:r w:rsidR="00B345E9" w:rsidRPr="00C52B6B">
              <w:rPr>
                <w:lang w:val="fr-FR"/>
              </w:rPr>
              <w:t>za</w:t>
            </w:r>
            <w:r w:rsidRPr="00C52B6B">
              <w:rPr>
                <w:lang w:val="fr-FR"/>
              </w:rPr>
              <w:t>.abb.com</w:t>
            </w:r>
          </w:p>
        </w:tc>
        <w:tc>
          <w:tcPr>
            <w:tcW w:w="3134" w:type="dxa"/>
          </w:tcPr>
          <w:p w14:paraId="69E42738" w14:textId="77777777" w:rsidR="005832C9" w:rsidRPr="004D3314"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pPr>
            <w:r w:rsidRPr="004D3314">
              <w:rPr>
                <w:rStyle w:val="Strong"/>
              </w:rPr>
              <w:t>Investor Relations</w:t>
            </w:r>
            <w:r w:rsidRPr="004D3314">
              <w:br/>
              <w:t>Phone: +41 43 317 71 11</w:t>
            </w:r>
            <w:r w:rsidRPr="004D3314">
              <w:br/>
              <w:t>Email: investor.relations@ch.abb.com</w:t>
            </w:r>
          </w:p>
        </w:tc>
        <w:tc>
          <w:tcPr>
            <w:tcW w:w="3092" w:type="dxa"/>
          </w:tcPr>
          <w:p w14:paraId="70C18727" w14:textId="77777777" w:rsidR="005832C9" w:rsidRPr="0060441D" w:rsidRDefault="005832C9" w:rsidP="006E5A05">
            <w:pPr>
              <w:pStyle w:val="FooterTableFieldText"/>
              <w:cnfStyle w:val="000000000000" w:firstRow="0" w:lastRow="0" w:firstColumn="0" w:lastColumn="0" w:oddVBand="0" w:evenVBand="0" w:oddHBand="0" w:evenHBand="0" w:firstRowFirstColumn="0" w:firstRowLastColumn="0" w:lastRowFirstColumn="0" w:lastRowLastColumn="0"/>
              <w:rPr>
                <w:lang w:val="de-DE"/>
              </w:rPr>
            </w:pPr>
            <w:r w:rsidRPr="0060441D">
              <w:rPr>
                <w:rStyle w:val="Strong"/>
                <w:lang w:val="de-DE"/>
              </w:rPr>
              <w:t>ABB Ltd</w:t>
            </w:r>
            <w:r w:rsidRPr="0060441D">
              <w:rPr>
                <w:lang w:val="de-DE"/>
              </w:rPr>
              <w:br/>
              <w:t>Affolternstrasse 44</w:t>
            </w:r>
            <w:r w:rsidRPr="0060441D">
              <w:rPr>
                <w:lang w:val="de-DE"/>
              </w:rPr>
              <w:br/>
              <w:t xml:space="preserve">8050 Zurich </w:t>
            </w:r>
            <w:r w:rsidRPr="0060441D">
              <w:rPr>
                <w:lang w:val="de-DE"/>
              </w:rPr>
              <w:br/>
              <w:t>Switzerland</w:t>
            </w:r>
          </w:p>
        </w:tc>
      </w:tr>
    </w:tbl>
    <w:p w14:paraId="4ECC6A25" w14:textId="77777777" w:rsidR="00E31E33" w:rsidRPr="000E2EBD" w:rsidRDefault="00E31E33" w:rsidP="000E2EBD">
      <w:pPr>
        <w:rPr>
          <w:sz w:val="16"/>
        </w:rPr>
      </w:pPr>
    </w:p>
    <w:sectPr w:rsidR="00E31E33" w:rsidRPr="000E2EBD" w:rsidSect="00E31E33">
      <w:footerReference w:type="default" r:id="rId12"/>
      <w:headerReference w:type="first" r:id="rId13"/>
      <w:footerReference w:type="first" r:id="rId14"/>
      <w:endnotePr>
        <w:numFmt w:val="decimal"/>
      </w:endnotePr>
      <w:pgSz w:w="11907" w:h="16840" w:code="9"/>
      <w:pgMar w:top="1381" w:right="1276" w:bottom="1418" w:left="1276" w:header="510"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0B95A" w14:textId="77777777" w:rsidR="00C24200" w:rsidRDefault="00C24200" w:rsidP="00C60D54"/>
    <w:p w14:paraId="22736CE4" w14:textId="77777777" w:rsidR="00C24200" w:rsidRDefault="00C24200"/>
  </w:endnote>
  <w:endnote w:type="continuationSeparator" w:id="0">
    <w:p w14:paraId="4A491329" w14:textId="77777777" w:rsidR="00C24200" w:rsidRDefault="00C24200" w:rsidP="00C60D54"/>
    <w:p w14:paraId="7070DA58" w14:textId="77777777" w:rsidR="00C24200" w:rsidRDefault="00C24200"/>
  </w:endnote>
  <w:endnote w:type="continuationNotice" w:id="1">
    <w:p w14:paraId="1189DA41" w14:textId="77777777" w:rsidR="00C24200" w:rsidRDefault="00C24200" w:rsidP="00C60D54"/>
    <w:p w14:paraId="7086B931" w14:textId="77777777" w:rsidR="00C24200" w:rsidRDefault="00C24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1" w:fontKey="{BEFE749A-3071-4A5B-9459-D1E762BF2E1F}"/>
  </w:font>
  <w:font w:name="ABBvoice">
    <w:panose1 w:val="020D0603020503020204"/>
    <w:charset w:val="00"/>
    <w:family w:val="swiss"/>
    <w:pitch w:val="variable"/>
    <w:sig w:usb0="A10006FF" w:usb1="100060FB" w:usb2="00000028" w:usb3="00000000" w:csb0="0000009F" w:csb1="00000000"/>
    <w:embedRegular r:id="rId2" w:fontKey="{8E2871D5-97C9-4932-B24F-AA6FD894D27D}"/>
    <w:embedBold r:id="rId3" w:fontKey="{7DA4F0D7-5BAB-43D1-9002-DA914751D8D6}"/>
    <w:embedItalic r:id="rId4" w:fontKey="{F15BF222-B246-429F-AB55-C2ED5AC448B8}"/>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Bvoice Display SemiBold">
    <w:panose1 w:val="020D0704020603060204"/>
    <w:charset w:val="00"/>
    <w:family w:val="swiss"/>
    <w:pitch w:val="variable"/>
    <w:sig w:usb0="A00022EF" w:usb1="C000A04A" w:usb2="00000008" w:usb3="00000000" w:csb0="000000DF" w:csb1="00000000"/>
    <w:embedBold r:id="rId5" w:fontKey="{64E17E02-A7AD-4E51-AC3D-6E3789DFB146}"/>
  </w:font>
  <w:font w:name="ABBvoice Light">
    <w:panose1 w:val="020D0403020503020204"/>
    <w:charset w:val="00"/>
    <w:family w:val="swiss"/>
    <w:pitch w:val="variable"/>
    <w:sig w:usb0="A10006FF" w:usb1="100060FB" w:usb2="00000028" w:usb3="00000000" w:csb0="0000009F" w:csb1="00000000"/>
    <w:embedRegular r:id="rId6" w:fontKey="{7D6EBE8E-305F-4690-9627-892F8E4547E7}"/>
  </w:font>
  <w:font w:name="Tahoma">
    <w:panose1 w:val="020B0604030504040204"/>
    <w:charset w:val="00"/>
    <w:family w:val="swiss"/>
    <w:pitch w:val="variable"/>
    <w:sig w:usb0="E1002EFF" w:usb1="C000605B" w:usb2="00000029" w:usb3="00000000" w:csb0="000101FF" w:csb1="00000000"/>
    <w:embedRegular r:id="rId7" w:fontKey="{8B0FF138-24B2-4C03-A446-CE1FED766A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B8D4" w14:textId="0E9692B8" w:rsidR="000D19C1" w:rsidRDefault="00F04413" w:rsidP="004F5614">
    <w:pPr>
      <w:pStyle w:val="FooterTableFieldText"/>
    </w:pPr>
    <w:r w:rsidRPr="00F04413">
      <w:rPr>
        <w:caps/>
        <w:spacing w:val="16"/>
      </w:rPr>
      <w:fldChar w:fldCharType="begin"/>
    </w:r>
    <w:r w:rsidRPr="00F04413">
      <w:rPr>
        <w:caps/>
        <w:spacing w:val="16"/>
      </w:rPr>
      <w:instrText xml:space="preserve"> STYLEREF  "_T2 Title" </w:instrText>
    </w:r>
    <w:r w:rsidRPr="00F04413">
      <w:rPr>
        <w:caps/>
        <w:spacing w:val="16"/>
      </w:rPr>
      <w:fldChar w:fldCharType="separate"/>
    </w:r>
    <w:r w:rsidR="005F0836">
      <w:rPr>
        <w:caps/>
        <w:noProof/>
        <w:spacing w:val="16"/>
      </w:rPr>
      <w:t>Strengthening rail networks through intelligent low-voltage infrastructure</w:t>
    </w:r>
    <w:r w:rsidRPr="00F04413">
      <w:rPr>
        <w:caps/>
        <w:noProof/>
        <w:spacing w:val="16"/>
      </w:rPr>
      <w:fldChar w:fldCharType="end"/>
    </w:r>
    <w:r w:rsidR="004F5614">
      <w:ptab w:relativeTo="margin" w:alignment="right" w:leader="none"/>
    </w:r>
    <w:r w:rsidR="004F5614">
      <w:fldChar w:fldCharType="begin"/>
    </w:r>
    <w:r w:rsidR="004F5614">
      <w:instrText xml:space="preserve"> PAGE   \* MERGEFORMAT </w:instrText>
    </w:r>
    <w:r w:rsidR="004F5614">
      <w:fldChar w:fldCharType="separate"/>
    </w:r>
    <w:r w:rsidR="004F5614">
      <w:t>3</w:t>
    </w:r>
    <w:r w:rsidR="004F5614">
      <w:fldChar w:fldCharType="end"/>
    </w:r>
    <w:r w:rsidR="004F5614">
      <w:t>/</w:t>
    </w:r>
    <w:r w:rsidR="004F5614">
      <w:rPr>
        <w:noProof/>
      </w:rPr>
      <w:fldChar w:fldCharType="begin"/>
    </w:r>
    <w:r w:rsidR="004F5614">
      <w:rPr>
        <w:noProof/>
      </w:rPr>
      <w:instrText xml:space="preserve"> NUMPAGES   \* MERGEFORMAT </w:instrText>
    </w:r>
    <w:r w:rsidR="004F5614">
      <w:rPr>
        <w:noProof/>
      </w:rPr>
      <w:fldChar w:fldCharType="separate"/>
    </w:r>
    <w:r w:rsidR="004F5614">
      <w:rPr>
        <w:noProof/>
      </w:rPr>
      <w:t>3</w:t>
    </w:r>
    <w:r w:rsidR="004F5614">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60" w:type="dxa"/>
      <w:tblLook w:val="04A0" w:firstRow="1" w:lastRow="0" w:firstColumn="1" w:lastColumn="0" w:noHBand="0" w:noVBand="1"/>
    </w:tblPr>
    <w:tblGrid>
      <w:gridCol w:w="4671"/>
      <w:gridCol w:w="5389"/>
    </w:tblGrid>
    <w:tr w:rsidR="000E2EBD" w14:paraId="091AFAB0" w14:textId="77777777" w:rsidTr="000E2EBD">
      <w:tc>
        <w:tcPr>
          <w:cnfStyle w:val="001000000000" w:firstRow="0" w:lastRow="0" w:firstColumn="1" w:lastColumn="0" w:oddVBand="0" w:evenVBand="0" w:oddHBand="0" w:evenHBand="0" w:firstRowFirstColumn="0" w:firstRowLastColumn="0" w:lastRowFirstColumn="0" w:lastRowLastColumn="0"/>
          <w:tcW w:w="4671" w:type="dxa"/>
        </w:tcPr>
        <w:p w14:paraId="4551FED3" w14:textId="1F3066B7" w:rsidR="000E2EBD" w:rsidRDefault="000E2EBD" w:rsidP="000E2EBD">
          <w:pPr>
            <w:pStyle w:val="FooterTableFieldText"/>
          </w:pPr>
        </w:p>
      </w:tc>
      <w:tc>
        <w:tcPr>
          <w:tcW w:w="5389" w:type="dxa"/>
        </w:tcPr>
        <w:p w14:paraId="75A9AB3B" w14:textId="4A503E8B" w:rsidR="000E2EBD" w:rsidRDefault="000E2EBD" w:rsidP="000E2EBD">
          <w:pPr>
            <w:pStyle w:val="FooterTableFieldText"/>
            <w:jc w:val="right"/>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37C3A1C" wp14:editId="195390E5">
                <wp:extent cx="1133475" cy="257175"/>
                <wp:effectExtent l="0" t="0" r="9525" b="9525"/>
                <wp:docPr id="114984332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3322" name="Graphic 1149843322"/>
                        <pic:cNvPicPr/>
                      </pic:nvPicPr>
                      <pic:blipFill>
                        <a:blip r:embed="rId1">
                          <a:extLst>
                            <a:ext uri="{96DAC541-7B7A-43D3-8B79-37D633B846F1}">
                              <asvg:svgBlip xmlns:asvg="http://schemas.microsoft.com/office/drawing/2016/SVG/main" r:embed="rId2"/>
                            </a:ext>
                          </a:extLst>
                        </a:blip>
                        <a:stretch>
                          <a:fillRect/>
                        </a:stretch>
                      </pic:blipFill>
                      <pic:spPr>
                        <a:xfrm>
                          <a:off x="0" y="0"/>
                          <a:ext cx="1133475" cy="257175"/>
                        </a:xfrm>
                        <a:prstGeom prst="rect">
                          <a:avLst/>
                        </a:prstGeom>
                      </pic:spPr>
                    </pic:pic>
                  </a:graphicData>
                </a:graphic>
              </wp:inline>
            </w:drawing>
          </w:r>
        </w:p>
      </w:tc>
    </w:tr>
  </w:tbl>
  <w:p w14:paraId="12F8A870" w14:textId="77777777" w:rsidR="000E2EBD" w:rsidRDefault="000E2EBD" w:rsidP="000E2E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DC10" w14:textId="77777777" w:rsidR="00C24200" w:rsidRDefault="00C24200" w:rsidP="004266B9"/>
    <w:p w14:paraId="6EC80FED" w14:textId="77777777" w:rsidR="00C24200" w:rsidRDefault="00C24200"/>
  </w:footnote>
  <w:footnote w:type="continuationSeparator" w:id="0">
    <w:p w14:paraId="0C0D1274" w14:textId="77777777" w:rsidR="00C24200" w:rsidRDefault="00C24200" w:rsidP="004266B9"/>
    <w:p w14:paraId="6C89A2D6" w14:textId="77777777" w:rsidR="00C24200" w:rsidRDefault="00C24200"/>
  </w:footnote>
  <w:footnote w:type="continuationNotice" w:id="1">
    <w:p w14:paraId="5B704F4D" w14:textId="77777777" w:rsidR="00C24200" w:rsidRDefault="00C24200" w:rsidP="004266B9"/>
    <w:p w14:paraId="7E9F2259" w14:textId="77777777" w:rsidR="00C24200" w:rsidRDefault="00C242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27AD" w14:textId="77777777" w:rsidR="00E31E33" w:rsidRDefault="00E31E33" w:rsidP="00E31E33">
    <w:pPr>
      <w:pStyle w:val="Body"/>
    </w:pPr>
  </w:p>
  <w:p w14:paraId="21CFB859" w14:textId="77777777" w:rsidR="00E31E33" w:rsidRDefault="00E31E33" w:rsidP="00E31E33">
    <w:pPr>
      <w:pStyle w:val="Body"/>
    </w:pPr>
  </w:p>
  <w:p w14:paraId="02001BB1" w14:textId="77777777" w:rsidR="00E31E33" w:rsidRDefault="00E31E33" w:rsidP="00E31E33">
    <w:pPr>
      <w:pStyle w:val="Body"/>
    </w:pPr>
  </w:p>
  <w:p w14:paraId="1551F291" w14:textId="77777777" w:rsidR="00E31E33" w:rsidRDefault="00E31E33" w:rsidP="00E31E33">
    <w:pPr>
      <w:pStyle w:val="Body"/>
    </w:pPr>
  </w:p>
  <w:p w14:paraId="5E4B5D71" w14:textId="77777777" w:rsidR="00E31E33" w:rsidRDefault="00E31E33" w:rsidP="00E31E33">
    <w:pPr>
      <w:pStyle w:val="Body"/>
    </w:pPr>
  </w:p>
  <w:p w14:paraId="72741341" w14:textId="77777777" w:rsidR="00E31E33" w:rsidRDefault="00E31E33" w:rsidP="00E31E33">
    <w:pPr>
      <w:pStyle w:val="Body"/>
    </w:pPr>
  </w:p>
  <w:p w14:paraId="044AD3D5" w14:textId="0C4C9EC8" w:rsidR="00A200E2" w:rsidRDefault="004F6000" w:rsidP="00E31E33">
    <w:pPr>
      <w:pStyle w:val="Body"/>
    </w:pPr>
    <w:r>
      <w:rPr>
        <w:noProof/>
      </w:rPr>
      <mc:AlternateContent>
        <mc:Choice Requires="wpg">
          <w:drawing>
            <wp:anchor distT="0" distB="0" distL="114300" distR="114300" simplePos="0" relativeHeight="251658240" behindDoc="1" locked="1" layoutInCell="1" allowOverlap="1" wp14:anchorId="39DEC085" wp14:editId="7ABA01BC">
              <wp:simplePos x="0" y="0"/>
              <wp:positionH relativeFrom="page">
                <wp:posOffset>6119495</wp:posOffset>
              </wp:positionH>
              <wp:positionV relativeFrom="page">
                <wp:posOffset>6985</wp:posOffset>
              </wp:positionV>
              <wp:extent cx="1439545" cy="899160"/>
              <wp:effectExtent l="0" t="0" r="0" b="0"/>
              <wp:wrapNone/>
              <wp:docPr id="2" name="Gruppieren 2"/>
              <wp:cNvGraphicFramePr/>
              <a:graphic xmlns:a="http://schemas.openxmlformats.org/drawingml/2006/main">
                <a:graphicData uri="http://schemas.microsoft.com/office/word/2010/wordprocessingGroup">
                  <wpg:wgp>
                    <wpg:cNvGrpSpPr/>
                    <wpg:grpSpPr>
                      <a:xfrm>
                        <a:off x="0" y="0"/>
                        <a:ext cx="1439545" cy="899160"/>
                        <a:chOff x="0" y="0"/>
                        <a:chExt cx="1439640" cy="899640"/>
                      </a:xfrm>
                    </wpg:grpSpPr>
                    <wps:wsp>
                      <wps:cNvPr id="1" name="Rechteck 1"/>
                      <wps:cNvSpPr/>
                      <wps:spPr bwMode="gray">
                        <a:xfrm>
                          <a:off x="0" y="0"/>
                          <a:ext cx="1439640" cy="899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Grafik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7625" y="342900"/>
                          <a:ext cx="1038225" cy="44767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E51EA82" id="Gruppieren 2" o:spid="_x0000_s1026" style="position:absolute;margin-left:481.85pt;margin-top:.55pt;width:113.35pt;height:70.8pt;z-index:-251658240;mso-position-horizontal-relative:page;mso-position-vertical-relative:page;mso-width-relative:margin;mso-height-relative:margin" coordsize="14396,899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">
              <v:rect id="Rechteck 1" o:spid="_x0000_s1027" style="position:absolute;width:14396;height:8996;visibility:visible;mso-wrap-style:square;v-text-anchor:middle"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8" type="#_x0000_t75" style="position:absolute;left:476;top:3429;width:10382;height:4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">
                <v:imagedata r:id="rId2" o:title=""/>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F30CB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5479B2"/>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6AE6E78"/>
    <w:multiLevelType w:val="multilevel"/>
    <w:tmpl w:val="2206B890"/>
    <w:styleLink w:val="ABBBulletList"/>
    <w:lvl w:ilvl="0">
      <w:start w:val="1"/>
      <w:numFmt w:val="bullet"/>
      <w:pStyle w:val="Bullet1"/>
      <w:lvlText w:val="–"/>
      <w:lvlJc w:val="left"/>
      <w:pPr>
        <w:tabs>
          <w:tab w:val="num" w:pos="284"/>
        </w:tabs>
        <w:ind w:left="284" w:hanging="284"/>
      </w:pPr>
      <w:rPr>
        <w:rFonts w:ascii="ABBvoice" w:hAnsi="ABBvoice" w:cs="Times New Roman" w:hint="default"/>
        <w:color w:val="auto"/>
        <w:u w:color="D90000" w:themeColor="text2"/>
      </w:rPr>
    </w:lvl>
    <w:lvl w:ilvl="1">
      <w:start w:val="1"/>
      <w:numFmt w:val="bullet"/>
      <w:pStyle w:val="Bullet2"/>
      <w:lvlText w:val="•"/>
      <w:lvlJc w:val="left"/>
      <w:pPr>
        <w:tabs>
          <w:tab w:val="num" w:pos="568"/>
        </w:tabs>
        <w:ind w:left="568" w:hanging="284"/>
      </w:pPr>
      <w:rPr>
        <w:rFonts w:ascii="ABBvoice" w:hAnsi="ABBvoice" w:cs="Times New Roman" w:hint="default"/>
        <w:color w:val="auto"/>
        <w:u w:color="D90000" w:themeColor="text2"/>
      </w:rPr>
    </w:lvl>
    <w:lvl w:ilvl="2">
      <w:start w:val="1"/>
      <w:numFmt w:val="bullet"/>
      <w:pStyle w:val="Bullet3"/>
      <w:lvlText w:val="–"/>
      <w:lvlJc w:val="left"/>
      <w:pPr>
        <w:tabs>
          <w:tab w:val="num" w:pos="852"/>
        </w:tabs>
        <w:ind w:left="852" w:hanging="284"/>
      </w:pPr>
      <w:rPr>
        <w:rFonts w:ascii="ABBvoice" w:hAnsi="ABBvoice"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 w15:restartNumberingAfterBreak="0">
    <w:nsid w:val="0B267231"/>
    <w:multiLevelType w:val="multilevel"/>
    <w:tmpl w:val="FF6C9BCA"/>
    <w:styleLink w:val="Aufzhlungsliste"/>
    <w:lvl w:ilvl="0">
      <w:start w:val="1"/>
      <w:numFmt w:val="bullet"/>
      <w:lvlText w:val="–"/>
      <w:lvlJc w:val="left"/>
      <w:pPr>
        <w:tabs>
          <w:tab w:val="num" w:pos="284"/>
        </w:tabs>
        <w:ind w:left="284" w:hanging="284"/>
      </w:pPr>
      <w:rPr>
        <w:rFonts w:asciiTheme="minorHAnsi" w:hAnsiTheme="minorHAnsi" w:cs="Times New Roman"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C9D130F"/>
    <w:multiLevelType w:val="multilevel"/>
    <w:tmpl w:val="EDF6B122"/>
    <w:styleLink w:val="ABBNumberedList"/>
    <w:lvl w:ilvl="0">
      <w:start w:val="1"/>
      <w:numFmt w:val="decimal"/>
      <w:pStyle w:val="Num1"/>
      <w:lvlText w:val="%1."/>
      <w:lvlJc w:val="left"/>
      <w:pPr>
        <w:tabs>
          <w:tab w:val="num" w:pos="284"/>
        </w:tabs>
        <w:ind w:left="284" w:hanging="284"/>
      </w:pPr>
      <w:rPr>
        <w:rFonts w:hint="default"/>
      </w:rPr>
    </w:lvl>
    <w:lvl w:ilvl="1">
      <w:start w:val="1"/>
      <w:numFmt w:val="lowerLetter"/>
      <w:pStyle w:val="Num2"/>
      <w:lvlText w:val="%2)"/>
      <w:lvlJc w:val="left"/>
      <w:pPr>
        <w:tabs>
          <w:tab w:val="num" w:pos="568"/>
        </w:tabs>
        <w:ind w:left="568" w:hanging="284"/>
      </w:pPr>
      <w:rPr>
        <w:rFonts w:hint="default"/>
      </w:rPr>
    </w:lvl>
    <w:lvl w:ilvl="2">
      <w:start w:val="1"/>
      <w:numFmt w:val="decimal"/>
      <w:pStyle w:val="Num3"/>
      <w:lvlText w:val="%3."/>
      <w:lvlJc w:val="left"/>
      <w:pPr>
        <w:tabs>
          <w:tab w:val="num" w:pos="992"/>
        </w:tabs>
        <w:ind w:left="851" w:hanging="283"/>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5" w15:restartNumberingAfterBreak="0">
    <w:nsid w:val="0F706678"/>
    <w:multiLevelType w:val="multilevel"/>
    <w:tmpl w:val="FF6C9BCA"/>
    <w:numStyleLink w:val="Aufzhlungsliste"/>
  </w:abstractNum>
  <w:abstractNum w:abstractNumId="6" w15:restartNumberingAfterBreak="0">
    <w:nsid w:val="110224F4"/>
    <w:multiLevelType w:val="multilevel"/>
    <w:tmpl w:val="2206B890"/>
    <w:numStyleLink w:val="ABBBulletList"/>
  </w:abstractNum>
  <w:abstractNum w:abstractNumId="7"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5B324D"/>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6974C52"/>
    <w:multiLevelType w:val="multilevel"/>
    <w:tmpl w:val="FF6C9BCA"/>
    <w:numStyleLink w:val="Aufzhlungsliste"/>
  </w:abstractNum>
  <w:abstractNum w:abstractNumId="10" w15:restartNumberingAfterBreak="0">
    <w:nsid w:val="1E9D1B36"/>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25A1A27"/>
    <w:multiLevelType w:val="multilevel"/>
    <w:tmpl w:val="E3E42032"/>
    <w:lvl w:ilvl="0">
      <w:start w:val="1"/>
      <w:numFmt w:val="bullet"/>
      <w:pStyle w:val="Leadbulletlis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2" w15:restartNumberingAfterBreak="0">
    <w:nsid w:val="23FC2A0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267105C2"/>
    <w:multiLevelType w:val="multilevel"/>
    <w:tmpl w:val="FF6C9BCA"/>
    <w:numStyleLink w:val="Aufzhlungsliste"/>
  </w:abstractNum>
  <w:abstractNum w:abstractNumId="14" w15:restartNumberingAfterBreak="0">
    <w:nsid w:val="29AE3525"/>
    <w:multiLevelType w:val="multilevel"/>
    <w:tmpl w:val="36B08A14"/>
    <w:lvl w:ilvl="0">
      <w:start w:val="1"/>
      <w:numFmt w:val="bullet"/>
      <w:lvlText w:val="•"/>
      <w:lvlJc w:val="left"/>
      <w:pPr>
        <w:tabs>
          <w:tab w:val="num" w:pos="284"/>
        </w:tabs>
        <w:ind w:left="284" w:hanging="284"/>
      </w:pPr>
      <w:rPr>
        <w:rFonts w:ascii="ABBvoice" w:hAnsi="ABBvoice" w:hint="default"/>
        <w:color w:val="auto"/>
        <w:u w:color="D90000" w:themeColor="text2"/>
      </w:rPr>
    </w:lvl>
    <w:lvl w:ilvl="1">
      <w:start w:val="1"/>
      <w:numFmt w:val="bullet"/>
      <w:lvlText w:val="•"/>
      <w:lvlJc w:val="left"/>
      <w:pPr>
        <w:tabs>
          <w:tab w:val="num" w:pos="568"/>
        </w:tabs>
        <w:ind w:left="568" w:hanging="284"/>
      </w:pPr>
      <w:rPr>
        <w:rFonts w:ascii="Times New Roman" w:hAnsi="Times New Roman" w:cs="Times New Roman" w:hint="default"/>
        <w:color w:val="auto"/>
        <w:u w:color="D90000" w:themeColor="text2"/>
      </w:rPr>
    </w:lvl>
    <w:lvl w:ilvl="2">
      <w:start w:val="1"/>
      <w:numFmt w:val="bullet"/>
      <w:lvlText w:val="•"/>
      <w:lvlJc w:val="left"/>
      <w:pPr>
        <w:tabs>
          <w:tab w:val="num" w:pos="852"/>
        </w:tabs>
        <w:ind w:left="852" w:hanging="284"/>
      </w:pPr>
      <w:rPr>
        <w:rFonts w:asciiTheme="minorHAnsi" w:hAnsiTheme="minorHAnsi" w:hint="default"/>
        <w:color w:val="auto"/>
        <w:u w:color="D90000" w:themeColor="text2"/>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5" w15:restartNumberingAfterBreak="0">
    <w:nsid w:val="29D22052"/>
    <w:multiLevelType w:val="multilevel"/>
    <w:tmpl w:val="FF6C9BCA"/>
    <w:numStyleLink w:val="Aufzhlungsliste"/>
  </w:abstractNum>
  <w:abstractNum w:abstractNumId="16" w15:restartNumberingAfterBreak="0">
    <w:nsid w:val="2AD73711"/>
    <w:multiLevelType w:val="multilevel"/>
    <w:tmpl w:val="FF6C9BCA"/>
    <w:numStyleLink w:val="Aufzhlungsliste"/>
  </w:abstractNum>
  <w:abstractNum w:abstractNumId="17" w15:restartNumberingAfterBreak="0">
    <w:nsid w:val="2C614084"/>
    <w:multiLevelType w:val="multilevel"/>
    <w:tmpl w:val="ED067ED2"/>
    <w:numStyleLink w:val="NummerierteListe"/>
  </w:abstractNum>
  <w:abstractNum w:abstractNumId="18" w15:restartNumberingAfterBreak="0">
    <w:nsid w:val="30B00BE9"/>
    <w:multiLevelType w:val="multilevel"/>
    <w:tmpl w:val="EDF6B122"/>
    <w:numStyleLink w:val="ABBNumberedList"/>
  </w:abstractNum>
  <w:abstractNum w:abstractNumId="19" w15:restartNumberingAfterBreak="0">
    <w:nsid w:val="3A9D5A10"/>
    <w:multiLevelType w:val="hybridMultilevel"/>
    <w:tmpl w:val="C16E4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8008A7"/>
    <w:multiLevelType w:val="hybridMultilevel"/>
    <w:tmpl w:val="19F88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B41E7E"/>
    <w:multiLevelType w:val="hybridMultilevel"/>
    <w:tmpl w:val="1FC2B5FE"/>
    <w:lvl w:ilvl="0" w:tplc="CCC2E4AE">
      <w:start w:val="1"/>
      <w:numFmt w:val="bullet"/>
      <w:pStyle w:val="ABBCursor"/>
      <w:lvlText w:val="—"/>
      <w:lvlJc w:val="left"/>
      <w:pPr>
        <w:ind w:left="748" w:hanging="360"/>
      </w:pPr>
      <w:rPr>
        <w:rFonts w:asciiTheme="majorHAnsi" w:hAnsiTheme="majorHAnsi"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22" w15:restartNumberingAfterBreak="0">
    <w:nsid w:val="457971DE"/>
    <w:multiLevelType w:val="hybridMultilevel"/>
    <w:tmpl w:val="ABD2430C"/>
    <w:lvl w:ilvl="0" w:tplc="A5CCEB8A">
      <w:start w:val="1"/>
      <w:numFmt w:val="bullet"/>
      <w:pStyle w:val="T0Cursor"/>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B874EA1"/>
    <w:multiLevelType w:val="multilevel"/>
    <w:tmpl w:val="ED067ED2"/>
    <w:styleLink w:val="NummerierteListe"/>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4" w15:restartNumberingAfterBreak="0">
    <w:nsid w:val="4DAF74C3"/>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5" w15:restartNumberingAfterBreak="0">
    <w:nsid w:val="4F8430FE"/>
    <w:multiLevelType w:val="hybridMultilevel"/>
    <w:tmpl w:val="77E62B46"/>
    <w:lvl w:ilvl="0" w:tplc="E6585998">
      <w:start w:val="1"/>
      <w:numFmt w:val="bullet"/>
      <w:lvlText w:val="—"/>
      <w:lvlJc w:val="left"/>
      <w:pPr>
        <w:ind w:left="720" w:hanging="360"/>
      </w:pPr>
      <w:rPr>
        <w:rFonts w:ascii="ABBvoice" w:hAnsi="ABBvoice" w:hint="default"/>
        <w:b/>
        <w:i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7E47D0"/>
    <w:multiLevelType w:val="multilevel"/>
    <w:tmpl w:val="ED067ED2"/>
    <w:numStyleLink w:val="NummerierteListe"/>
  </w:abstractNum>
  <w:abstractNum w:abstractNumId="27" w15:restartNumberingAfterBreak="0">
    <w:nsid w:val="58FF09BE"/>
    <w:multiLevelType w:val="multilevel"/>
    <w:tmpl w:val="FF6C9BCA"/>
    <w:numStyleLink w:val="Aufzhlungsliste"/>
  </w:abstractNum>
  <w:abstractNum w:abstractNumId="28" w15:restartNumberingAfterBreak="0">
    <w:nsid w:val="5CB97280"/>
    <w:multiLevelType w:val="hybridMultilevel"/>
    <w:tmpl w:val="C63213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4E22F7"/>
    <w:multiLevelType w:val="hybridMultilevel"/>
    <w:tmpl w:val="52C495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0B388C"/>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1"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8214A7F"/>
    <w:multiLevelType w:val="multilevel"/>
    <w:tmpl w:val="22E27E10"/>
    <w:lvl w:ilvl="0">
      <w:start w:val="1"/>
      <w:numFmt w:val="bullet"/>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3" w15:restartNumberingAfterBreak="0">
    <w:nsid w:val="7ADC24BC"/>
    <w:multiLevelType w:val="multilevel"/>
    <w:tmpl w:val="ED067ED2"/>
    <w:numStyleLink w:val="NummerierteListe"/>
  </w:abstractNum>
  <w:num w:numId="1">
    <w:abstractNumId w:val="3"/>
  </w:num>
  <w:num w:numId="2">
    <w:abstractNumId w:val="23"/>
  </w:num>
  <w:num w:numId="3">
    <w:abstractNumId w:val="17"/>
  </w:num>
  <w:num w:numId="4">
    <w:abstractNumId w:val="5"/>
  </w:num>
  <w:num w:numId="5">
    <w:abstractNumId w:val="30"/>
  </w:num>
  <w:num w:numId="6">
    <w:abstractNumId w:val="8"/>
  </w:num>
  <w:num w:numId="7">
    <w:abstractNumId w:val="1"/>
  </w:num>
  <w:num w:numId="8">
    <w:abstractNumId w:val="24"/>
  </w:num>
  <w:num w:numId="9">
    <w:abstractNumId w:val="32"/>
  </w:num>
  <w:num w:numId="10">
    <w:abstractNumId w:val="31"/>
  </w:num>
  <w:num w:numId="11">
    <w:abstractNumId w:val="10"/>
  </w:num>
  <w:num w:numId="12">
    <w:abstractNumId w:val="7"/>
  </w:num>
  <w:num w:numId="13">
    <w:abstractNumId w:val="12"/>
  </w:num>
  <w:num w:numId="14">
    <w:abstractNumId w:val="16"/>
  </w:num>
  <w:num w:numId="15">
    <w:abstractNumId w:val="15"/>
  </w:num>
  <w:num w:numId="16">
    <w:abstractNumId w:val="27"/>
  </w:num>
  <w:num w:numId="17">
    <w:abstractNumId w:val="19"/>
  </w:num>
  <w:num w:numId="18">
    <w:abstractNumId w:val="28"/>
  </w:num>
  <w:num w:numId="19">
    <w:abstractNumId w:val="29"/>
  </w:num>
  <w:num w:numId="20">
    <w:abstractNumId w:val="20"/>
  </w:num>
  <w:num w:numId="21">
    <w:abstractNumId w:val="0"/>
  </w:num>
  <w:num w:numId="22">
    <w:abstractNumId w:val="9"/>
  </w:num>
  <w:num w:numId="23">
    <w:abstractNumId w:val="33"/>
  </w:num>
  <w:num w:numId="24">
    <w:abstractNumId w:val="26"/>
  </w:num>
  <w:num w:numId="25">
    <w:abstractNumId w:val="13"/>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1"/>
  </w:num>
  <w:num w:numId="29">
    <w:abstractNumId w:val="11"/>
  </w:num>
  <w:num w:numId="30">
    <w:abstractNumId w:val="11"/>
  </w:num>
  <w:num w:numId="31">
    <w:abstractNumId w:val="26"/>
  </w:num>
  <w:num w:numId="32">
    <w:abstractNumId w:val="26"/>
  </w:num>
  <w:num w:numId="33">
    <w:abstractNumId w:val="23"/>
  </w:num>
  <w:num w:numId="34">
    <w:abstractNumId w:val="21"/>
  </w:num>
  <w:num w:numId="35">
    <w:abstractNumId w:val="14"/>
  </w:num>
  <w:num w:numId="36">
    <w:abstractNumId w:val="2"/>
  </w:num>
  <w:num w:numId="37">
    <w:abstractNumId w:val="4"/>
  </w:num>
  <w:num w:numId="38">
    <w:abstractNumId w:val="22"/>
  </w:num>
  <w:num w:numId="39">
    <w:abstractNumId w:val="25"/>
  </w:num>
  <w:num w:numId="40">
    <w:abstractNumId w:val="6"/>
  </w:num>
  <w:num w:numId="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49">
      <o:colormru v:ext="edit" colors="silver"/>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NTQ0AjKMTSzMjJV0lIJTi4sz8/NACgxrAYYDkAssAAAA"/>
  </w:docVars>
  <w:rsids>
    <w:rsidRoot w:val="00107EDB"/>
    <w:rsid w:val="00001506"/>
    <w:rsid w:val="000024F0"/>
    <w:rsid w:val="00010B2C"/>
    <w:rsid w:val="00012122"/>
    <w:rsid w:val="000316EC"/>
    <w:rsid w:val="00032B92"/>
    <w:rsid w:val="000349BC"/>
    <w:rsid w:val="00034C65"/>
    <w:rsid w:val="000377AB"/>
    <w:rsid w:val="00042C33"/>
    <w:rsid w:val="00047D44"/>
    <w:rsid w:val="00047F92"/>
    <w:rsid w:val="00053E6C"/>
    <w:rsid w:val="0005548E"/>
    <w:rsid w:val="0005574C"/>
    <w:rsid w:val="00057D3C"/>
    <w:rsid w:val="00063365"/>
    <w:rsid w:val="000718C1"/>
    <w:rsid w:val="0008259C"/>
    <w:rsid w:val="00082633"/>
    <w:rsid w:val="00090D8F"/>
    <w:rsid w:val="00093778"/>
    <w:rsid w:val="00095E75"/>
    <w:rsid w:val="00097572"/>
    <w:rsid w:val="000A2575"/>
    <w:rsid w:val="000A640E"/>
    <w:rsid w:val="000B5EBD"/>
    <w:rsid w:val="000C01C7"/>
    <w:rsid w:val="000C48BA"/>
    <w:rsid w:val="000D19C1"/>
    <w:rsid w:val="000D36F0"/>
    <w:rsid w:val="000E1C33"/>
    <w:rsid w:val="000E2EBD"/>
    <w:rsid w:val="000E318C"/>
    <w:rsid w:val="000F18AF"/>
    <w:rsid w:val="00103980"/>
    <w:rsid w:val="00104D23"/>
    <w:rsid w:val="00107EDB"/>
    <w:rsid w:val="00110987"/>
    <w:rsid w:val="001166D7"/>
    <w:rsid w:val="001167A5"/>
    <w:rsid w:val="00127E3E"/>
    <w:rsid w:val="00134512"/>
    <w:rsid w:val="00140AEA"/>
    <w:rsid w:val="00144251"/>
    <w:rsid w:val="00150143"/>
    <w:rsid w:val="0015411E"/>
    <w:rsid w:val="00154ECF"/>
    <w:rsid w:val="00155560"/>
    <w:rsid w:val="00155B93"/>
    <w:rsid w:val="00165CA0"/>
    <w:rsid w:val="00166C34"/>
    <w:rsid w:val="001716A3"/>
    <w:rsid w:val="001838E9"/>
    <w:rsid w:val="00186263"/>
    <w:rsid w:val="00192AAD"/>
    <w:rsid w:val="001A54AA"/>
    <w:rsid w:val="001C3BA0"/>
    <w:rsid w:val="001C62B1"/>
    <w:rsid w:val="001C6743"/>
    <w:rsid w:val="001C77EE"/>
    <w:rsid w:val="001D30CF"/>
    <w:rsid w:val="001E06B2"/>
    <w:rsid w:val="001E0E38"/>
    <w:rsid w:val="001E64AB"/>
    <w:rsid w:val="001F10CC"/>
    <w:rsid w:val="001F1FF2"/>
    <w:rsid w:val="001F4FAA"/>
    <w:rsid w:val="00210403"/>
    <w:rsid w:val="002126A9"/>
    <w:rsid w:val="002126AE"/>
    <w:rsid w:val="002159BC"/>
    <w:rsid w:val="00217A29"/>
    <w:rsid w:val="002209B2"/>
    <w:rsid w:val="00222B83"/>
    <w:rsid w:val="002237F9"/>
    <w:rsid w:val="00224E34"/>
    <w:rsid w:val="00232EDA"/>
    <w:rsid w:val="002435C0"/>
    <w:rsid w:val="00243EC8"/>
    <w:rsid w:val="00246059"/>
    <w:rsid w:val="00247D5A"/>
    <w:rsid w:val="00251AE9"/>
    <w:rsid w:val="00251BDA"/>
    <w:rsid w:val="0025525C"/>
    <w:rsid w:val="0026612B"/>
    <w:rsid w:val="00270D25"/>
    <w:rsid w:val="00271245"/>
    <w:rsid w:val="00272B18"/>
    <w:rsid w:val="002730A2"/>
    <w:rsid w:val="00274159"/>
    <w:rsid w:val="0029009D"/>
    <w:rsid w:val="002929F6"/>
    <w:rsid w:val="002A033B"/>
    <w:rsid w:val="002A3B13"/>
    <w:rsid w:val="002A63F8"/>
    <w:rsid w:val="002C45F5"/>
    <w:rsid w:val="002C564B"/>
    <w:rsid w:val="002D08EC"/>
    <w:rsid w:val="002D3DA9"/>
    <w:rsid w:val="002D41B0"/>
    <w:rsid w:val="002D569C"/>
    <w:rsid w:val="002E53D2"/>
    <w:rsid w:val="002E76D1"/>
    <w:rsid w:val="002E7AE9"/>
    <w:rsid w:val="002F05A0"/>
    <w:rsid w:val="002F2D31"/>
    <w:rsid w:val="002F504A"/>
    <w:rsid w:val="002F64D8"/>
    <w:rsid w:val="00303D34"/>
    <w:rsid w:val="00310AB3"/>
    <w:rsid w:val="00311F9E"/>
    <w:rsid w:val="00314908"/>
    <w:rsid w:val="00314D89"/>
    <w:rsid w:val="003150E5"/>
    <w:rsid w:val="0032711B"/>
    <w:rsid w:val="00332CBB"/>
    <w:rsid w:val="00350B62"/>
    <w:rsid w:val="00351A44"/>
    <w:rsid w:val="00355B36"/>
    <w:rsid w:val="003623AE"/>
    <w:rsid w:val="00366DC8"/>
    <w:rsid w:val="0037183C"/>
    <w:rsid w:val="00372114"/>
    <w:rsid w:val="00372CFE"/>
    <w:rsid w:val="00374CE1"/>
    <w:rsid w:val="003801C9"/>
    <w:rsid w:val="0038051D"/>
    <w:rsid w:val="003917C6"/>
    <w:rsid w:val="00396A6E"/>
    <w:rsid w:val="003A0FA5"/>
    <w:rsid w:val="003C4582"/>
    <w:rsid w:val="003D001B"/>
    <w:rsid w:val="003E21A8"/>
    <w:rsid w:val="003F0581"/>
    <w:rsid w:val="003F0DEE"/>
    <w:rsid w:val="003F4A41"/>
    <w:rsid w:val="004002B7"/>
    <w:rsid w:val="0040437B"/>
    <w:rsid w:val="00421650"/>
    <w:rsid w:val="004266B9"/>
    <w:rsid w:val="004314D2"/>
    <w:rsid w:val="004319B7"/>
    <w:rsid w:val="00432305"/>
    <w:rsid w:val="00432F83"/>
    <w:rsid w:val="00433600"/>
    <w:rsid w:val="00434B6D"/>
    <w:rsid w:val="004378CC"/>
    <w:rsid w:val="00442717"/>
    <w:rsid w:val="00443AFC"/>
    <w:rsid w:val="00447FB8"/>
    <w:rsid w:val="004615CE"/>
    <w:rsid w:val="004632EE"/>
    <w:rsid w:val="00470202"/>
    <w:rsid w:val="004734F1"/>
    <w:rsid w:val="00475307"/>
    <w:rsid w:val="00475837"/>
    <w:rsid w:val="004766AD"/>
    <w:rsid w:val="004803B0"/>
    <w:rsid w:val="0048263B"/>
    <w:rsid w:val="004873F3"/>
    <w:rsid w:val="0049122E"/>
    <w:rsid w:val="00493BE0"/>
    <w:rsid w:val="004965FF"/>
    <w:rsid w:val="004A605D"/>
    <w:rsid w:val="004B250F"/>
    <w:rsid w:val="004B53EB"/>
    <w:rsid w:val="004C188B"/>
    <w:rsid w:val="004C2164"/>
    <w:rsid w:val="004C5F9C"/>
    <w:rsid w:val="004D3314"/>
    <w:rsid w:val="004D491B"/>
    <w:rsid w:val="004D6A3E"/>
    <w:rsid w:val="004E0614"/>
    <w:rsid w:val="004E1C3C"/>
    <w:rsid w:val="004E5AB2"/>
    <w:rsid w:val="004F3B84"/>
    <w:rsid w:val="004F4735"/>
    <w:rsid w:val="004F541E"/>
    <w:rsid w:val="004F5614"/>
    <w:rsid w:val="004F6000"/>
    <w:rsid w:val="004F7F7E"/>
    <w:rsid w:val="005010C4"/>
    <w:rsid w:val="00504E78"/>
    <w:rsid w:val="00514C7D"/>
    <w:rsid w:val="0051533B"/>
    <w:rsid w:val="00517842"/>
    <w:rsid w:val="00517B6A"/>
    <w:rsid w:val="00526933"/>
    <w:rsid w:val="00543FEE"/>
    <w:rsid w:val="00547682"/>
    <w:rsid w:val="0055263C"/>
    <w:rsid w:val="00556333"/>
    <w:rsid w:val="005611E8"/>
    <w:rsid w:val="005662AC"/>
    <w:rsid w:val="00566C97"/>
    <w:rsid w:val="00567202"/>
    <w:rsid w:val="00575BC3"/>
    <w:rsid w:val="005760AB"/>
    <w:rsid w:val="00576631"/>
    <w:rsid w:val="00577A98"/>
    <w:rsid w:val="005832C9"/>
    <w:rsid w:val="00590054"/>
    <w:rsid w:val="00590A3D"/>
    <w:rsid w:val="00596621"/>
    <w:rsid w:val="00596A4C"/>
    <w:rsid w:val="005A7DAE"/>
    <w:rsid w:val="005B06ED"/>
    <w:rsid w:val="005B38C4"/>
    <w:rsid w:val="005B6102"/>
    <w:rsid w:val="005C6F93"/>
    <w:rsid w:val="005D4BC5"/>
    <w:rsid w:val="005D5877"/>
    <w:rsid w:val="005E039C"/>
    <w:rsid w:val="005E694C"/>
    <w:rsid w:val="005F0836"/>
    <w:rsid w:val="005F3275"/>
    <w:rsid w:val="005F4B7C"/>
    <w:rsid w:val="005F6A75"/>
    <w:rsid w:val="00602C80"/>
    <w:rsid w:val="0060441D"/>
    <w:rsid w:val="00610DF2"/>
    <w:rsid w:val="00611069"/>
    <w:rsid w:val="00612CC7"/>
    <w:rsid w:val="00614267"/>
    <w:rsid w:val="0062686C"/>
    <w:rsid w:val="00636148"/>
    <w:rsid w:val="00637418"/>
    <w:rsid w:val="00640733"/>
    <w:rsid w:val="00652168"/>
    <w:rsid w:val="00653DB2"/>
    <w:rsid w:val="0065634B"/>
    <w:rsid w:val="00660EBD"/>
    <w:rsid w:val="006747A9"/>
    <w:rsid w:val="00674F22"/>
    <w:rsid w:val="00675EAD"/>
    <w:rsid w:val="006A2528"/>
    <w:rsid w:val="006A3A29"/>
    <w:rsid w:val="006A5AF6"/>
    <w:rsid w:val="006A6435"/>
    <w:rsid w:val="006B1924"/>
    <w:rsid w:val="006B55B0"/>
    <w:rsid w:val="006D3684"/>
    <w:rsid w:val="006E389A"/>
    <w:rsid w:val="006E5A05"/>
    <w:rsid w:val="006E7D9C"/>
    <w:rsid w:val="0070365B"/>
    <w:rsid w:val="00704F6F"/>
    <w:rsid w:val="0070660A"/>
    <w:rsid w:val="00711EF4"/>
    <w:rsid w:val="00713487"/>
    <w:rsid w:val="0071368F"/>
    <w:rsid w:val="0071757B"/>
    <w:rsid w:val="00721CA3"/>
    <w:rsid w:val="00723910"/>
    <w:rsid w:val="00731F1A"/>
    <w:rsid w:val="00732D11"/>
    <w:rsid w:val="0073638E"/>
    <w:rsid w:val="0074593E"/>
    <w:rsid w:val="007475B1"/>
    <w:rsid w:val="00750E2D"/>
    <w:rsid w:val="00755087"/>
    <w:rsid w:val="0076198F"/>
    <w:rsid w:val="00762D0F"/>
    <w:rsid w:val="00770B92"/>
    <w:rsid w:val="0077154A"/>
    <w:rsid w:val="00773247"/>
    <w:rsid w:val="00775648"/>
    <w:rsid w:val="00775C15"/>
    <w:rsid w:val="007819A2"/>
    <w:rsid w:val="00786AD9"/>
    <w:rsid w:val="0079035B"/>
    <w:rsid w:val="00791E21"/>
    <w:rsid w:val="00792A0B"/>
    <w:rsid w:val="0079353F"/>
    <w:rsid w:val="00797424"/>
    <w:rsid w:val="00797473"/>
    <w:rsid w:val="007B38C7"/>
    <w:rsid w:val="007B7FEE"/>
    <w:rsid w:val="007C448C"/>
    <w:rsid w:val="007C7B10"/>
    <w:rsid w:val="007D13BE"/>
    <w:rsid w:val="007D1721"/>
    <w:rsid w:val="007D29CD"/>
    <w:rsid w:val="007D4FBC"/>
    <w:rsid w:val="007E4B74"/>
    <w:rsid w:val="007E5390"/>
    <w:rsid w:val="007E6B9A"/>
    <w:rsid w:val="007E7B56"/>
    <w:rsid w:val="007F1060"/>
    <w:rsid w:val="007F3F17"/>
    <w:rsid w:val="007F5BA5"/>
    <w:rsid w:val="007F680D"/>
    <w:rsid w:val="007F698E"/>
    <w:rsid w:val="0080172A"/>
    <w:rsid w:val="00810D44"/>
    <w:rsid w:val="00823255"/>
    <w:rsid w:val="00827BEC"/>
    <w:rsid w:val="0083536E"/>
    <w:rsid w:val="00835AE5"/>
    <w:rsid w:val="00835BD4"/>
    <w:rsid w:val="0084316C"/>
    <w:rsid w:val="00851D6F"/>
    <w:rsid w:val="0085405F"/>
    <w:rsid w:val="00855DF0"/>
    <w:rsid w:val="00862159"/>
    <w:rsid w:val="00865707"/>
    <w:rsid w:val="008674E8"/>
    <w:rsid w:val="0087441E"/>
    <w:rsid w:val="00877B40"/>
    <w:rsid w:val="008954BD"/>
    <w:rsid w:val="0089632D"/>
    <w:rsid w:val="008B4FB6"/>
    <w:rsid w:val="008C4840"/>
    <w:rsid w:val="008C61C6"/>
    <w:rsid w:val="008C6EAE"/>
    <w:rsid w:val="008D0EC4"/>
    <w:rsid w:val="008D3373"/>
    <w:rsid w:val="008E3A72"/>
    <w:rsid w:val="009005C2"/>
    <w:rsid w:val="0090788E"/>
    <w:rsid w:val="009109A6"/>
    <w:rsid w:val="00914DFD"/>
    <w:rsid w:val="0091588C"/>
    <w:rsid w:val="00920DB7"/>
    <w:rsid w:val="009245DD"/>
    <w:rsid w:val="00924657"/>
    <w:rsid w:val="009436F9"/>
    <w:rsid w:val="00954065"/>
    <w:rsid w:val="00954C5C"/>
    <w:rsid w:val="009563FE"/>
    <w:rsid w:val="0096518D"/>
    <w:rsid w:val="009661B8"/>
    <w:rsid w:val="00970824"/>
    <w:rsid w:val="00970A24"/>
    <w:rsid w:val="009801E4"/>
    <w:rsid w:val="00982697"/>
    <w:rsid w:val="00982DA1"/>
    <w:rsid w:val="00982E2F"/>
    <w:rsid w:val="0098436F"/>
    <w:rsid w:val="00985248"/>
    <w:rsid w:val="00996545"/>
    <w:rsid w:val="009A0776"/>
    <w:rsid w:val="009A7184"/>
    <w:rsid w:val="009B10D9"/>
    <w:rsid w:val="009B1C6D"/>
    <w:rsid w:val="009B6B2A"/>
    <w:rsid w:val="009D40A3"/>
    <w:rsid w:val="009D50E1"/>
    <w:rsid w:val="009D5B0B"/>
    <w:rsid w:val="009E0D58"/>
    <w:rsid w:val="009E3EDC"/>
    <w:rsid w:val="009E747C"/>
    <w:rsid w:val="009F0095"/>
    <w:rsid w:val="009F5A4F"/>
    <w:rsid w:val="009F5A63"/>
    <w:rsid w:val="009F5C1C"/>
    <w:rsid w:val="00A02034"/>
    <w:rsid w:val="00A02658"/>
    <w:rsid w:val="00A04460"/>
    <w:rsid w:val="00A06CF8"/>
    <w:rsid w:val="00A11546"/>
    <w:rsid w:val="00A15BFD"/>
    <w:rsid w:val="00A200E2"/>
    <w:rsid w:val="00A25472"/>
    <w:rsid w:val="00A32308"/>
    <w:rsid w:val="00A32916"/>
    <w:rsid w:val="00A34B84"/>
    <w:rsid w:val="00A50E00"/>
    <w:rsid w:val="00A513C2"/>
    <w:rsid w:val="00A5291F"/>
    <w:rsid w:val="00A5526C"/>
    <w:rsid w:val="00A56A47"/>
    <w:rsid w:val="00A628BA"/>
    <w:rsid w:val="00A6595C"/>
    <w:rsid w:val="00A65B9A"/>
    <w:rsid w:val="00A67342"/>
    <w:rsid w:val="00A67955"/>
    <w:rsid w:val="00A7159F"/>
    <w:rsid w:val="00A879AF"/>
    <w:rsid w:val="00A91D93"/>
    <w:rsid w:val="00A93461"/>
    <w:rsid w:val="00A94717"/>
    <w:rsid w:val="00A96C23"/>
    <w:rsid w:val="00AA06CD"/>
    <w:rsid w:val="00AA6302"/>
    <w:rsid w:val="00AB3058"/>
    <w:rsid w:val="00AB4913"/>
    <w:rsid w:val="00AB5F89"/>
    <w:rsid w:val="00AC55BD"/>
    <w:rsid w:val="00AD5CD4"/>
    <w:rsid w:val="00AE40DA"/>
    <w:rsid w:val="00AE6303"/>
    <w:rsid w:val="00AF0C1D"/>
    <w:rsid w:val="00AF1BA1"/>
    <w:rsid w:val="00AF5ADF"/>
    <w:rsid w:val="00B0056D"/>
    <w:rsid w:val="00B01918"/>
    <w:rsid w:val="00B074AE"/>
    <w:rsid w:val="00B13A01"/>
    <w:rsid w:val="00B15333"/>
    <w:rsid w:val="00B26774"/>
    <w:rsid w:val="00B30099"/>
    <w:rsid w:val="00B345E9"/>
    <w:rsid w:val="00B35CBA"/>
    <w:rsid w:val="00B37963"/>
    <w:rsid w:val="00B37A40"/>
    <w:rsid w:val="00B40F88"/>
    <w:rsid w:val="00B426B5"/>
    <w:rsid w:val="00B54239"/>
    <w:rsid w:val="00B55542"/>
    <w:rsid w:val="00B60EF3"/>
    <w:rsid w:val="00B62667"/>
    <w:rsid w:val="00B6700E"/>
    <w:rsid w:val="00B71B9A"/>
    <w:rsid w:val="00B726CE"/>
    <w:rsid w:val="00B75271"/>
    <w:rsid w:val="00B77386"/>
    <w:rsid w:val="00B8201F"/>
    <w:rsid w:val="00B86C9F"/>
    <w:rsid w:val="00B91B58"/>
    <w:rsid w:val="00B92DF9"/>
    <w:rsid w:val="00B95460"/>
    <w:rsid w:val="00BA05F3"/>
    <w:rsid w:val="00BA62D2"/>
    <w:rsid w:val="00BA6FD0"/>
    <w:rsid w:val="00BB2EE1"/>
    <w:rsid w:val="00BB2F43"/>
    <w:rsid w:val="00BB3ACE"/>
    <w:rsid w:val="00BC0C9B"/>
    <w:rsid w:val="00BC0CB8"/>
    <w:rsid w:val="00BC7205"/>
    <w:rsid w:val="00BD28B4"/>
    <w:rsid w:val="00BD5055"/>
    <w:rsid w:val="00BD5C58"/>
    <w:rsid w:val="00BE0C26"/>
    <w:rsid w:val="00BE2F93"/>
    <w:rsid w:val="00BE6D20"/>
    <w:rsid w:val="00BF035B"/>
    <w:rsid w:val="00BF0B0E"/>
    <w:rsid w:val="00BF0FAD"/>
    <w:rsid w:val="00BF3393"/>
    <w:rsid w:val="00C0577D"/>
    <w:rsid w:val="00C13C2F"/>
    <w:rsid w:val="00C24200"/>
    <w:rsid w:val="00C26018"/>
    <w:rsid w:val="00C32F19"/>
    <w:rsid w:val="00C33DF1"/>
    <w:rsid w:val="00C35C31"/>
    <w:rsid w:val="00C41FEB"/>
    <w:rsid w:val="00C52B6B"/>
    <w:rsid w:val="00C53156"/>
    <w:rsid w:val="00C545D8"/>
    <w:rsid w:val="00C60D54"/>
    <w:rsid w:val="00C61325"/>
    <w:rsid w:val="00C651FB"/>
    <w:rsid w:val="00C70A31"/>
    <w:rsid w:val="00C70D08"/>
    <w:rsid w:val="00C755D9"/>
    <w:rsid w:val="00C80640"/>
    <w:rsid w:val="00C818B3"/>
    <w:rsid w:val="00C81F4F"/>
    <w:rsid w:val="00C82BDF"/>
    <w:rsid w:val="00C83CBD"/>
    <w:rsid w:val="00C8685F"/>
    <w:rsid w:val="00C9200F"/>
    <w:rsid w:val="00C97BB1"/>
    <w:rsid w:val="00CA3F01"/>
    <w:rsid w:val="00CB2F83"/>
    <w:rsid w:val="00CC0354"/>
    <w:rsid w:val="00CC25BB"/>
    <w:rsid w:val="00CC2961"/>
    <w:rsid w:val="00CC7CFA"/>
    <w:rsid w:val="00CF1240"/>
    <w:rsid w:val="00CF38FC"/>
    <w:rsid w:val="00CF4F50"/>
    <w:rsid w:val="00D03D0E"/>
    <w:rsid w:val="00D10097"/>
    <w:rsid w:val="00D12254"/>
    <w:rsid w:val="00D135AD"/>
    <w:rsid w:val="00D17B0F"/>
    <w:rsid w:val="00D26AEF"/>
    <w:rsid w:val="00D277AE"/>
    <w:rsid w:val="00D40676"/>
    <w:rsid w:val="00D413A8"/>
    <w:rsid w:val="00D45EA2"/>
    <w:rsid w:val="00D47266"/>
    <w:rsid w:val="00D502B9"/>
    <w:rsid w:val="00D52662"/>
    <w:rsid w:val="00D612C4"/>
    <w:rsid w:val="00D6377C"/>
    <w:rsid w:val="00D660AA"/>
    <w:rsid w:val="00D663F8"/>
    <w:rsid w:val="00D743BC"/>
    <w:rsid w:val="00D86184"/>
    <w:rsid w:val="00D90C5F"/>
    <w:rsid w:val="00D9130D"/>
    <w:rsid w:val="00DA053B"/>
    <w:rsid w:val="00DA19D0"/>
    <w:rsid w:val="00DA3476"/>
    <w:rsid w:val="00DA652D"/>
    <w:rsid w:val="00DB2AA8"/>
    <w:rsid w:val="00DB2D8E"/>
    <w:rsid w:val="00DB65D4"/>
    <w:rsid w:val="00DC3945"/>
    <w:rsid w:val="00DC462D"/>
    <w:rsid w:val="00DC510D"/>
    <w:rsid w:val="00DD5377"/>
    <w:rsid w:val="00DE018C"/>
    <w:rsid w:val="00DE0613"/>
    <w:rsid w:val="00DE0B0A"/>
    <w:rsid w:val="00DE1EF8"/>
    <w:rsid w:val="00DE713E"/>
    <w:rsid w:val="00DE79CE"/>
    <w:rsid w:val="00DF0AA5"/>
    <w:rsid w:val="00DF1D9C"/>
    <w:rsid w:val="00DF4772"/>
    <w:rsid w:val="00DF6FCF"/>
    <w:rsid w:val="00E0039B"/>
    <w:rsid w:val="00E008C5"/>
    <w:rsid w:val="00E240D2"/>
    <w:rsid w:val="00E31E33"/>
    <w:rsid w:val="00E35B51"/>
    <w:rsid w:val="00E37E77"/>
    <w:rsid w:val="00E42796"/>
    <w:rsid w:val="00E42B9E"/>
    <w:rsid w:val="00E44C41"/>
    <w:rsid w:val="00E47914"/>
    <w:rsid w:val="00E50BCB"/>
    <w:rsid w:val="00E529F8"/>
    <w:rsid w:val="00E5474F"/>
    <w:rsid w:val="00E61328"/>
    <w:rsid w:val="00E702BA"/>
    <w:rsid w:val="00E73CA0"/>
    <w:rsid w:val="00E805D3"/>
    <w:rsid w:val="00E81F48"/>
    <w:rsid w:val="00E83F03"/>
    <w:rsid w:val="00E845EA"/>
    <w:rsid w:val="00E87835"/>
    <w:rsid w:val="00E96EBB"/>
    <w:rsid w:val="00EA2F26"/>
    <w:rsid w:val="00EA42FD"/>
    <w:rsid w:val="00EA5568"/>
    <w:rsid w:val="00EA701F"/>
    <w:rsid w:val="00EB0185"/>
    <w:rsid w:val="00EC361B"/>
    <w:rsid w:val="00EC433F"/>
    <w:rsid w:val="00ED388A"/>
    <w:rsid w:val="00ED3F93"/>
    <w:rsid w:val="00ED4540"/>
    <w:rsid w:val="00ED4F9B"/>
    <w:rsid w:val="00ED70FE"/>
    <w:rsid w:val="00ED780C"/>
    <w:rsid w:val="00EE02B7"/>
    <w:rsid w:val="00EF0D14"/>
    <w:rsid w:val="00EF4F32"/>
    <w:rsid w:val="00EF64FA"/>
    <w:rsid w:val="00F04413"/>
    <w:rsid w:val="00F11CE1"/>
    <w:rsid w:val="00F143FD"/>
    <w:rsid w:val="00F2197A"/>
    <w:rsid w:val="00F21A10"/>
    <w:rsid w:val="00F241D0"/>
    <w:rsid w:val="00F4303B"/>
    <w:rsid w:val="00F44F24"/>
    <w:rsid w:val="00F469ED"/>
    <w:rsid w:val="00F47E76"/>
    <w:rsid w:val="00F5253E"/>
    <w:rsid w:val="00F531DB"/>
    <w:rsid w:val="00F55096"/>
    <w:rsid w:val="00F603C5"/>
    <w:rsid w:val="00F65052"/>
    <w:rsid w:val="00F71466"/>
    <w:rsid w:val="00F72764"/>
    <w:rsid w:val="00F76594"/>
    <w:rsid w:val="00F817E2"/>
    <w:rsid w:val="00F8413F"/>
    <w:rsid w:val="00F94EBD"/>
    <w:rsid w:val="00F96DE0"/>
    <w:rsid w:val="00F97287"/>
    <w:rsid w:val="00FA349D"/>
    <w:rsid w:val="00FA77DF"/>
    <w:rsid w:val="00FB0E8B"/>
    <w:rsid w:val="00FB131C"/>
    <w:rsid w:val="00FB7898"/>
    <w:rsid w:val="00FC3235"/>
    <w:rsid w:val="00FC6F63"/>
    <w:rsid w:val="00FC7D30"/>
    <w:rsid w:val="00FC7FA2"/>
    <w:rsid w:val="00FD0C32"/>
    <w:rsid w:val="00FE2647"/>
    <w:rsid w:val="00FF6CF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silver"/>
    </o:shapedefaults>
    <o:shapelayout v:ext="edit">
      <o:idmap v:ext="edit" data="1"/>
    </o:shapelayout>
  </w:shapeDefaults>
  <w:decimalSymbol w:val="."/>
  <w:listSeparator w:val=","/>
  <w14:docId w14:val="4B637A7B"/>
  <w15:docId w15:val="{DC0A362E-EC74-408F-8967-BE5B302A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5" w:qFormat="1"/>
    <w:lsdException w:name="heading 2" w:uiPriority="6" w:qFormat="1"/>
    <w:lsdException w:name="heading 3" w:uiPriority="7" w:qFormat="1"/>
    <w:lsdException w:name="heading 4" w:uiPriority="8" w:qFormat="1"/>
    <w:lsdException w:name="heading 5" w:semiHidden="1" w:uiPriority="40" w:unhideWhenUsed="1" w:qFormat="1"/>
    <w:lsdException w:name="heading 6" w:semiHidden="1" w:uiPriority="40" w:unhideWhenUsed="1"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8"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1" w:unhideWhenUsed="1" w:qFormat="1"/>
    <w:lsdException w:name="List Number" w:semiHidden="1" w:uiPriority="12" w:unhideWhenUsed="1"/>
    <w:lsdException w:name="List 2" w:semiHidden="1"/>
    <w:lsdException w:name="List 3" w:semiHidden="1"/>
    <w:lsdException w:name="List 4" w:semiHidden="1"/>
    <w:lsdException w:name="List 5" w:semiHidden="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lsdException w:name="List Number 4" w:semiHidden="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Hyperlink" w:semiHidden="1" w:unhideWhenUsed="1"/>
    <w:lsdException w:name="FollowedHyperlink" w:semiHidden="1" w:unhideWhenUsed="1"/>
    <w:lsdException w:name="Strong"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Subtle Reference"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A05"/>
    <w:pPr>
      <w:suppressAutoHyphens/>
      <w:spacing w:after="260" w:line="260" w:lineRule="atLeast"/>
    </w:pPr>
    <w:rPr>
      <w:kern w:val="12"/>
      <w:sz w:val="19"/>
      <w:szCs w:val="19"/>
    </w:rPr>
  </w:style>
  <w:style w:type="paragraph" w:styleId="Heading1">
    <w:name w:val="heading 1"/>
    <w:basedOn w:val="Normal"/>
    <w:next w:val="Normal"/>
    <w:link w:val="Heading1Char"/>
    <w:uiPriority w:val="5"/>
    <w:qFormat/>
    <w:rsid w:val="006E5A05"/>
    <w:pPr>
      <w:keepNext/>
      <w:keepLines/>
      <w:spacing w:before="480" w:line="480" w:lineRule="atLeast"/>
      <w:contextualSpacing/>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6"/>
    <w:qFormat/>
    <w:rsid w:val="006E5A05"/>
    <w:pPr>
      <w:keepNext/>
      <w:keepLines/>
      <w:spacing w:before="360" w:line="360" w:lineRule="atLeast"/>
      <w:contextualSpacing/>
      <w:outlineLvl w:val="1"/>
    </w:pPr>
    <w:rPr>
      <w:rFonts w:asciiTheme="majorHAnsi" w:hAnsiTheme="majorHAnsi"/>
      <w:b/>
      <w:sz w:val="26"/>
      <w:szCs w:val="26"/>
    </w:rPr>
  </w:style>
  <w:style w:type="paragraph" w:styleId="Heading3">
    <w:name w:val="heading 3"/>
    <w:basedOn w:val="Normal"/>
    <w:next w:val="Normal"/>
    <w:link w:val="Heading3Char"/>
    <w:uiPriority w:val="7"/>
    <w:qFormat/>
    <w:rsid w:val="006E5A05"/>
    <w:pPr>
      <w:keepNext/>
      <w:keepLines/>
      <w:spacing w:before="240" w:after="0"/>
      <w:contextualSpacing/>
      <w:outlineLvl w:val="2"/>
    </w:pPr>
    <w:rPr>
      <w:rFonts w:asciiTheme="majorHAnsi" w:hAnsiTheme="majorHAnsi"/>
      <w:b/>
    </w:rPr>
  </w:style>
  <w:style w:type="paragraph" w:styleId="Heading4">
    <w:name w:val="heading 4"/>
    <w:aliases w:val="Subheadline"/>
    <w:basedOn w:val="Normal"/>
    <w:next w:val="Normal"/>
    <w:link w:val="Heading4Char"/>
    <w:uiPriority w:val="8"/>
    <w:qFormat/>
    <w:rsid w:val="006E5A05"/>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40"/>
    <w:semiHidden/>
    <w:qFormat/>
    <w:rsid w:val="006E5A05"/>
    <w:pPr>
      <w:keepNext/>
      <w:keepLines/>
      <w:spacing w:before="200"/>
      <w:contextualSpacing/>
      <w:outlineLvl w:val="4"/>
    </w:pPr>
    <w:rPr>
      <w:rFonts w:asciiTheme="majorHAnsi" w:eastAsiaTheme="majorEastAsia" w:hAnsiTheme="majorHAnsi" w:cstheme="majorBidi"/>
    </w:rPr>
  </w:style>
  <w:style w:type="paragraph" w:styleId="Heading6">
    <w:name w:val="heading 6"/>
    <w:basedOn w:val="Normal"/>
    <w:next w:val="Normal"/>
    <w:link w:val="Heading6Char"/>
    <w:uiPriority w:val="40"/>
    <w:semiHidden/>
    <w:qFormat/>
    <w:rsid w:val="006E5A05"/>
    <w:pPr>
      <w:keepNext/>
      <w:keepLines/>
      <w:spacing w:before="200"/>
      <w:contextualSpacing/>
      <w:outlineLvl w:val="5"/>
    </w:pPr>
    <w:rPr>
      <w:rFonts w:asciiTheme="majorHAnsi" w:eastAsiaTheme="majorEastAsia" w:hAnsiTheme="majorHAnsi" w:cstheme="majorBidi"/>
      <w:iCs/>
    </w:rPr>
  </w:style>
  <w:style w:type="paragraph" w:styleId="Heading7">
    <w:name w:val="heading 7"/>
    <w:basedOn w:val="Normal"/>
    <w:next w:val="Normal"/>
    <w:link w:val="Heading7Char"/>
    <w:uiPriority w:val="40"/>
    <w:semiHidden/>
    <w:qFormat/>
    <w:rsid w:val="006E5A05"/>
    <w:pPr>
      <w:keepNext/>
      <w:keepLines/>
      <w:spacing w:before="200"/>
      <w:contextualSpacing/>
      <w:outlineLvl w:val="6"/>
    </w:pPr>
    <w:rPr>
      <w:rFonts w:asciiTheme="majorHAnsi" w:eastAsiaTheme="majorEastAsia" w:hAnsiTheme="majorHAnsi" w:cstheme="majorBidi"/>
      <w:iCs/>
    </w:rPr>
  </w:style>
  <w:style w:type="paragraph" w:styleId="Heading8">
    <w:name w:val="heading 8"/>
    <w:basedOn w:val="Normal"/>
    <w:next w:val="Normal"/>
    <w:link w:val="Heading8Char"/>
    <w:uiPriority w:val="40"/>
    <w:semiHidden/>
    <w:qFormat/>
    <w:rsid w:val="006E5A05"/>
    <w:pPr>
      <w:keepNext/>
      <w:keepLines/>
      <w:spacing w:before="200"/>
      <w:contextualSpacing/>
      <w:outlineLvl w:val="7"/>
    </w:pPr>
    <w:rPr>
      <w:rFonts w:asciiTheme="majorHAnsi" w:eastAsiaTheme="majorEastAsia" w:hAnsiTheme="majorHAnsi" w:cstheme="majorBidi"/>
    </w:rPr>
  </w:style>
  <w:style w:type="paragraph" w:styleId="Heading9">
    <w:name w:val="heading 9"/>
    <w:basedOn w:val="Normal"/>
    <w:next w:val="Normal"/>
    <w:link w:val="Heading9Char"/>
    <w:uiPriority w:val="40"/>
    <w:semiHidden/>
    <w:qFormat/>
    <w:rsid w:val="00396A6E"/>
    <w:pPr>
      <w:keepNext/>
      <w:keepLines/>
      <w:spacing w:before="200"/>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396A6E"/>
    <w:pPr>
      <w:ind w:left="284"/>
      <w:contextualSpacing/>
    </w:pPr>
  </w:style>
  <w:style w:type="paragraph" w:styleId="Header">
    <w:name w:val="header"/>
    <w:basedOn w:val="Normal"/>
    <w:link w:val="HeaderChar"/>
    <w:uiPriority w:val="48"/>
    <w:unhideWhenUsed/>
    <w:rsid w:val="007E6B9A"/>
    <w:pPr>
      <w:tabs>
        <w:tab w:val="center" w:pos="4536"/>
        <w:tab w:val="right" w:pos="9072"/>
      </w:tabs>
      <w:spacing w:before="240" w:after="240" w:line="240" w:lineRule="auto"/>
    </w:pPr>
    <w:rPr>
      <w:caps/>
      <w:spacing w:val="16"/>
      <w:sz w:val="16"/>
    </w:rPr>
  </w:style>
  <w:style w:type="paragraph" w:styleId="ListNumber2">
    <w:name w:val="List Number 2"/>
    <w:basedOn w:val="Normal"/>
    <w:uiPriority w:val="99"/>
    <w:semiHidden/>
    <w:rsid w:val="006E5A05"/>
    <w:pPr>
      <w:contextualSpacing/>
    </w:pPr>
  </w:style>
  <w:style w:type="numbering" w:customStyle="1" w:styleId="Aufzhlungsliste">
    <w:name w:val="Aufzählungsliste"/>
    <w:uiPriority w:val="99"/>
    <w:rsid w:val="00396A6E"/>
    <w:pPr>
      <w:numPr>
        <w:numId w:val="1"/>
      </w:numPr>
    </w:pPr>
  </w:style>
  <w:style w:type="numbering" w:customStyle="1" w:styleId="NummerierteListe">
    <w:name w:val="Nummerierte Liste"/>
    <w:uiPriority w:val="99"/>
    <w:rsid w:val="00396A6E"/>
    <w:pPr>
      <w:numPr>
        <w:numId w:val="2"/>
      </w:numPr>
    </w:pPr>
  </w:style>
  <w:style w:type="character" w:styleId="Emphasis">
    <w:name w:val="Emphasis"/>
    <w:basedOn w:val="DefaultParagraphFont"/>
    <w:uiPriority w:val="99"/>
    <w:semiHidden/>
    <w:rsid w:val="00396A6E"/>
    <w:rPr>
      <w:i/>
      <w:iCs/>
    </w:rPr>
  </w:style>
  <w:style w:type="character" w:styleId="SubtleEmphasis">
    <w:name w:val="Subtle Emphasis"/>
    <w:basedOn w:val="DefaultParagraphFont"/>
    <w:uiPriority w:val="49"/>
    <w:semiHidden/>
    <w:qFormat/>
    <w:rsid w:val="00396A6E"/>
    <w:rPr>
      <w:i/>
      <w:iCs/>
      <w:color w:val="808080" w:themeColor="text1" w:themeTint="7F"/>
    </w:rPr>
  </w:style>
  <w:style w:type="character" w:styleId="IntenseEmphasis">
    <w:name w:val="Intense Emphasis"/>
    <w:basedOn w:val="DefaultParagraphFont"/>
    <w:uiPriority w:val="99"/>
    <w:semiHidden/>
    <w:rsid w:val="00396A6E"/>
    <w:rPr>
      <w:b/>
      <w:bCs/>
      <w:iCs/>
      <w:color w:val="auto"/>
    </w:rPr>
  </w:style>
  <w:style w:type="character" w:styleId="Strong">
    <w:name w:val="Strong"/>
    <w:aliases w:val="_Bold"/>
    <w:basedOn w:val="DefaultParagraphFont"/>
    <w:uiPriority w:val="3"/>
    <w:qFormat/>
    <w:rsid w:val="00396A6E"/>
    <w:rPr>
      <w:rFonts w:asciiTheme="minorHAnsi" w:hAnsiTheme="minorHAnsi"/>
      <w:b/>
      <w:bCs/>
    </w:rPr>
  </w:style>
  <w:style w:type="paragraph" w:styleId="Title">
    <w:name w:val="Title"/>
    <w:aliases w:val="_T2 Title"/>
    <w:basedOn w:val="Normal"/>
    <w:next w:val="Normal"/>
    <w:link w:val="TitleChar"/>
    <w:uiPriority w:val="10"/>
    <w:qFormat/>
    <w:rsid w:val="00D9130D"/>
    <w:pPr>
      <w:keepNext/>
      <w:keepLines/>
      <w:spacing w:after="480" w:line="600" w:lineRule="exact"/>
      <w:contextualSpacing/>
    </w:pPr>
    <w:rPr>
      <w:rFonts w:ascii="ABBvoice Display SemiBold" w:eastAsiaTheme="majorEastAsia" w:hAnsi="ABBvoice Display SemiBold" w:cstheme="majorBidi"/>
      <w:b/>
      <w:sz w:val="50"/>
      <w:szCs w:val="52"/>
    </w:rPr>
  </w:style>
  <w:style w:type="character" w:customStyle="1" w:styleId="TitleChar">
    <w:name w:val="Title Char"/>
    <w:aliases w:val="_T2 Title Char"/>
    <w:basedOn w:val="DefaultParagraphFont"/>
    <w:link w:val="Title"/>
    <w:uiPriority w:val="10"/>
    <w:rsid w:val="00D9130D"/>
    <w:rPr>
      <w:rFonts w:ascii="ABBvoice Display SemiBold" w:eastAsiaTheme="majorEastAsia" w:hAnsi="ABBvoice Display SemiBold" w:cstheme="majorBidi"/>
      <w:b/>
      <w:kern w:val="12"/>
      <w:sz w:val="50"/>
      <w:szCs w:val="52"/>
    </w:rPr>
  </w:style>
  <w:style w:type="paragraph" w:styleId="Caption">
    <w:name w:val="caption"/>
    <w:aliases w:val="_Fig Caption"/>
    <w:basedOn w:val="Normal"/>
    <w:next w:val="Normal"/>
    <w:uiPriority w:val="7"/>
    <w:qFormat/>
    <w:rsid w:val="00396A6E"/>
    <w:pPr>
      <w:keepLines/>
    </w:pPr>
    <w:rPr>
      <w:bCs/>
      <w:szCs w:val="18"/>
    </w:rPr>
  </w:style>
  <w:style w:type="character" w:customStyle="1" w:styleId="HeaderChar">
    <w:name w:val="Header Char"/>
    <w:basedOn w:val="DefaultParagraphFont"/>
    <w:link w:val="Header"/>
    <w:uiPriority w:val="48"/>
    <w:rsid w:val="007E6B9A"/>
    <w:rPr>
      <w:caps/>
      <w:spacing w:val="16"/>
      <w:kern w:val="12"/>
      <w:sz w:val="16"/>
      <w:szCs w:val="19"/>
    </w:rPr>
  </w:style>
  <w:style w:type="paragraph" w:styleId="Footer">
    <w:name w:val="footer"/>
    <w:basedOn w:val="Normal"/>
    <w:link w:val="FooterChar"/>
    <w:uiPriority w:val="48"/>
    <w:unhideWhenUsed/>
    <w:rsid w:val="004F5614"/>
    <w:pPr>
      <w:tabs>
        <w:tab w:val="center" w:pos="4536"/>
        <w:tab w:val="right" w:pos="9072"/>
      </w:tabs>
      <w:spacing w:after="0" w:line="240" w:lineRule="auto"/>
    </w:pPr>
  </w:style>
  <w:style w:type="character" w:styleId="Hyperlink">
    <w:name w:val="Hyperlink"/>
    <w:basedOn w:val="DefaultParagraphFont"/>
    <w:uiPriority w:val="99"/>
    <w:rsid w:val="006E5A05"/>
    <w:rPr>
      <w:color w:val="FF000F" w:themeColor="background2"/>
      <w:u w:val="none"/>
    </w:rPr>
  </w:style>
  <w:style w:type="character" w:customStyle="1" w:styleId="Heading1Char">
    <w:name w:val="Heading 1 Char"/>
    <w:basedOn w:val="DefaultParagraphFont"/>
    <w:link w:val="Heading1"/>
    <w:uiPriority w:val="5"/>
    <w:rsid w:val="00396A6E"/>
    <w:rPr>
      <w:rFonts w:asciiTheme="majorHAnsi" w:eastAsiaTheme="majorEastAsia" w:hAnsiTheme="majorHAnsi" w:cstheme="majorBidi"/>
      <w:b/>
      <w:bCs/>
      <w:kern w:val="12"/>
      <w:sz w:val="40"/>
      <w:szCs w:val="28"/>
    </w:rPr>
  </w:style>
  <w:style w:type="character" w:customStyle="1" w:styleId="Heading2Char">
    <w:name w:val="Heading 2 Char"/>
    <w:basedOn w:val="DefaultParagraphFont"/>
    <w:link w:val="Heading2"/>
    <w:uiPriority w:val="6"/>
    <w:rsid w:val="00396A6E"/>
    <w:rPr>
      <w:rFonts w:asciiTheme="majorHAnsi" w:hAnsiTheme="majorHAnsi"/>
      <w:b/>
      <w:kern w:val="12"/>
      <w:sz w:val="26"/>
      <w:szCs w:val="26"/>
    </w:rPr>
  </w:style>
  <w:style w:type="character" w:customStyle="1" w:styleId="Heading3Char">
    <w:name w:val="Heading 3 Char"/>
    <w:basedOn w:val="DefaultParagraphFont"/>
    <w:link w:val="Heading3"/>
    <w:uiPriority w:val="7"/>
    <w:rsid w:val="00396A6E"/>
    <w:rPr>
      <w:rFonts w:asciiTheme="majorHAnsi" w:hAnsiTheme="majorHAnsi"/>
      <w:b/>
      <w:kern w:val="12"/>
      <w:sz w:val="19"/>
      <w:szCs w:val="19"/>
    </w:rPr>
  </w:style>
  <w:style w:type="paragraph" w:styleId="Subtitle">
    <w:name w:val="Subtitle"/>
    <w:aliases w:val="_T3 Subtitle"/>
    <w:basedOn w:val="Title"/>
    <w:next w:val="Normal"/>
    <w:link w:val="SubtitleChar"/>
    <w:uiPriority w:val="10"/>
    <w:qFormat/>
    <w:rsid w:val="00EC433F"/>
    <w:pPr>
      <w:numPr>
        <w:ilvl w:val="1"/>
      </w:numPr>
      <w:spacing w:line="240" w:lineRule="auto"/>
    </w:pPr>
    <w:rPr>
      <w:rFonts w:ascii="ABBvoice Light" w:hAnsi="ABBvoice Light"/>
      <w:b w:val="0"/>
      <w:iCs/>
      <w:szCs w:val="24"/>
      <w:lang w:val="en-US"/>
    </w:rPr>
  </w:style>
  <w:style w:type="character" w:customStyle="1" w:styleId="SubtitleChar">
    <w:name w:val="Subtitle Char"/>
    <w:aliases w:val="_T3 Subtitle Char"/>
    <w:basedOn w:val="DefaultParagraphFont"/>
    <w:link w:val="Subtitle"/>
    <w:uiPriority w:val="10"/>
    <w:rsid w:val="00EC433F"/>
    <w:rPr>
      <w:rFonts w:ascii="ABBvoice Light" w:eastAsiaTheme="majorEastAsia" w:hAnsi="ABBvoice Light" w:cstheme="majorBidi"/>
      <w:iCs/>
      <w:kern w:val="12"/>
      <w:sz w:val="50"/>
      <w:szCs w:val="24"/>
      <w:lang w:val="en-US"/>
    </w:rPr>
  </w:style>
  <w:style w:type="paragraph" w:styleId="Closing">
    <w:name w:val="Closing"/>
    <w:basedOn w:val="Normal"/>
    <w:next w:val="Signature"/>
    <w:link w:val="ClosingChar"/>
    <w:uiPriority w:val="99"/>
    <w:semiHidden/>
    <w:rsid w:val="00396A6E"/>
  </w:style>
  <w:style w:type="character" w:customStyle="1" w:styleId="ClosingChar">
    <w:name w:val="Closing Char"/>
    <w:basedOn w:val="DefaultParagraphFont"/>
    <w:link w:val="Closing"/>
    <w:uiPriority w:val="99"/>
    <w:semiHidden/>
    <w:rsid w:val="00396A6E"/>
    <w:rPr>
      <w:kern w:val="12"/>
      <w:sz w:val="19"/>
      <w:szCs w:val="19"/>
    </w:rPr>
  </w:style>
  <w:style w:type="paragraph" w:styleId="EnvelopeReturn">
    <w:name w:val="envelope return"/>
    <w:basedOn w:val="Normal"/>
    <w:next w:val="EnvelopeAddress"/>
    <w:uiPriority w:val="99"/>
    <w:semiHidden/>
    <w:rsid w:val="00396A6E"/>
    <w:pPr>
      <w:framePr w:w="4536" w:wrap="notBeside" w:vAnchor="page" w:hAnchor="margin" w:y="2836" w:anchorLock="1"/>
    </w:pPr>
    <w:rPr>
      <w:rFonts w:eastAsiaTheme="majorEastAsia" w:cstheme="majorBidi"/>
      <w:sz w:val="16"/>
    </w:rPr>
  </w:style>
  <w:style w:type="paragraph" w:styleId="EnvelopeAddress">
    <w:name w:val="envelope address"/>
    <w:basedOn w:val="Normal"/>
    <w:uiPriority w:val="99"/>
    <w:semiHidden/>
    <w:rsid w:val="00396A6E"/>
    <w:pPr>
      <w:framePr w:w="4536" w:h="1985" w:hRule="exact" w:wrap="notBeside" w:hAnchor="margin" w:yAlign="top" w:anchorLock="1"/>
    </w:pPr>
    <w:rPr>
      <w:rFonts w:eastAsiaTheme="majorEastAsia" w:cstheme="majorBidi"/>
      <w:szCs w:val="24"/>
    </w:rPr>
  </w:style>
  <w:style w:type="paragraph" w:styleId="Signature">
    <w:name w:val="Signature"/>
    <w:basedOn w:val="Normal"/>
    <w:next w:val="Normal"/>
    <w:link w:val="SignatureChar"/>
    <w:uiPriority w:val="99"/>
    <w:semiHidden/>
    <w:rsid w:val="00396A6E"/>
  </w:style>
  <w:style w:type="character" w:customStyle="1" w:styleId="SignatureChar">
    <w:name w:val="Signature Char"/>
    <w:basedOn w:val="DefaultParagraphFont"/>
    <w:link w:val="Signature"/>
    <w:uiPriority w:val="99"/>
    <w:semiHidden/>
    <w:rsid w:val="00396A6E"/>
    <w:rPr>
      <w:kern w:val="12"/>
      <w:sz w:val="19"/>
      <w:szCs w:val="19"/>
    </w:rPr>
  </w:style>
  <w:style w:type="character" w:customStyle="1" w:styleId="FooterChar">
    <w:name w:val="Footer Char"/>
    <w:basedOn w:val="DefaultParagraphFont"/>
    <w:link w:val="Footer"/>
    <w:uiPriority w:val="48"/>
    <w:rsid w:val="004F5614"/>
    <w:rPr>
      <w:kern w:val="12"/>
      <w:sz w:val="19"/>
      <w:szCs w:val="19"/>
    </w:rPr>
  </w:style>
  <w:style w:type="paragraph" w:customStyle="1" w:styleId="Informationsblock">
    <w:name w:val="Informationsblock"/>
    <w:basedOn w:val="Normal"/>
    <w:uiPriority w:val="99"/>
    <w:semiHidden/>
    <w:rsid w:val="006E5A05"/>
    <w:pPr>
      <w:framePr w:w="2552" w:wrap="around" w:hAnchor="page" w:x="9073" w:yAlign="top" w:anchorLock="1"/>
      <w:spacing w:after="0" w:line="220" w:lineRule="atLeast"/>
    </w:pPr>
    <w:rPr>
      <w:caps/>
      <w:spacing w:val="16"/>
      <w:sz w:val="16"/>
    </w:rPr>
  </w:style>
  <w:style w:type="paragraph" w:customStyle="1" w:styleId="Betreff">
    <w:name w:val="Betreff"/>
    <w:basedOn w:val="Normal"/>
    <w:next w:val="Normal"/>
    <w:uiPriority w:val="99"/>
    <w:semiHidden/>
    <w:rsid w:val="00396A6E"/>
    <w:pPr>
      <w:spacing w:after="280"/>
    </w:pPr>
    <w:rPr>
      <w:rFonts w:asciiTheme="majorHAnsi" w:hAnsiTheme="majorHAnsi"/>
    </w:rPr>
  </w:style>
  <w:style w:type="paragraph" w:styleId="Date">
    <w:name w:val="Date"/>
    <w:basedOn w:val="Normal"/>
    <w:next w:val="Betreff"/>
    <w:link w:val="DateChar"/>
    <w:uiPriority w:val="99"/>
    <w:semiHidden/>
    <w:rsid w:val="00396A6E"/>
  </w:style>
  <w:style w:type="character" w:customStyle="1" w:styleId="DateChar">
    <w:name w:val="Date Char"/>
    <w:basedOn w:val="DefaultParagraphFont"/>
    <w:link w:val="Date"/>
    <w:uiPriority w:val="99"/>
    <w:semiHidden/>
    <w:rsid w:val="00396A6E"/>
    <w:rPr>
      <w:kern w:val="12"/>
      <w:sz w:val="19"/>
      <w:szCs w:val="19"/>
    </w:rPr>
  </w:style>
  <w:style w:type="paragraph" w:customStyle="1" w:styleId="Geschftsangaben">
    <w:name w:val="Geschäftsangaben"/>
    <w:basedOn w:val="Normal"/>
    <w:uiPriority w:val="99"/>
    <w:semiHidden/>
    <w:rsid w:val="006E5A05"/>
    <w:pPr>
      <w:framePr w:w="2552" w:wrap="around" w:hAnchor="page" w:x="9073" w:y="2881" w:anchorLock="1"/>
      <w:spacing w:after="0" w:line="220" w:lineRule="atLeast"/>
    </w:pPr>
    <w:rPr>
      <w:caps/>
      <w:spacing w:val="16"/>
      <w:sz w:val="16"/>
    </w:rPr>
  </w:style>
  <w:style w:type="paragraph" w:customStyle="1" w:styleId="Autor">
    <w:name w:val="Autor"/>
    <w:basedOn w:val="Normal"/>
    <w:uiPriority w:val="99"/>
    <w:semiHidden/>
    <w:rsid w:val="00396A6E"/>
  </w:style>
  <w:style w:type="character" w:styleId="HTMLCode">
    <w:name w:val="HTML Code"/>
    <w:aliases w:val="Code"/>
    <w:basedOn w:val="DefaultParagraphFont"/>
    <w:uiPriority w:val="99"/>
    <w:semiHidden/>
    <w:rsid w:val="00396A6E"/>
    <w:rPr>
      <w:rFonts w:ascii="Courier New" w:hAnsi="Courier New"/>
      <w:sz w:val="20"/>
      <w:szCs w:val="20"/>
    </w:rPr>
  </w:style>
  <w:style w:type="character" w:customStyle="1" w:styleId="Heading4Char">
    <w:name w:val="Heading 4 Char"/>
    <w:aliases w:val="Subheadline Char"/>
    <w:basedOn w:val="DefaultParagraphFont"/>
    <w:link w:val="Heading4"/>
    <w:uiPriority w:val="8"/>
    <w:rsid w:val="00E5474F"/>
    <w:rPr>
      <w:rFonts w:asciiTheme="majorHAnsi" w:eastAsiaTheme="majorEastAsia" w:hAnsiTheme="majorHAnsi" w:cstheme="majorBidi"/>
      <w:b/>
      <w:bCs/>
      <w:iCs/>
      <w:kern w:val="12"/>
      <w:sz w:val="19"/>
      <w:szCs w:val="19"/>
    </w:rPr>
  </w:style>
  <w:style w:type="paragraph" w:styleId="BlockText">
    <w:name w:val="Block Text"/>
    <w:basedOn w:val="Normal"/>
    <w:uiPriority w:val="99"/>
    <w:semiHidden/>
    <w:rsid w:val="00396A6E"/>
    <w:pPr>
      <w:ind w:left="284" w:right="284"/>
    </w:pPr>
    <w:rPr>
      <w:rFonts w:eastAsiaTheme="minorEastAsia"/>
      <w:i/>
      <w:iCs/>
    </w:rPr>
  </w:style>
  <w:style w:type="paragraph" w:styleId="BalloonText">
    <w:name w:val="Balloon Text"/>
    <w:basedOn w:val="Normal"/>
    <w:link w:val="BalloonTextChar"/>
    <w:uiPriority w:val="99"/>
    <w:semiHidden/>
    <w:rsid w:val="00396A6E"/>
    <w:rPr>
      <w:rFonts w:ascii="Tahoma" w:hAnsi="Tahoma" w:cs="Tahoma"/>
      <w:sz w:val="16"/>
      <w:szCs w:val="16"/>
    </w:rPr>
  </w:style>
  <w:style w:type="character" w:customStyle="1" w:styleId="BalloonTextChar">
    <w:name w:val="Balloon Text Char"/>
    <w:basedOn w:val="DefaultParagraphFont"/>
    <w:link w:val="BalloonText"/>
    <w:uiPriority w:val="99"/>
    <w:semiHidden/>
    <w:rsid w:val="00396A6E"/>
    <w:rPr>
      <w:rFonts w:ascii="Tahoma" w:hAnsi="Tahoma" w:cs="Tahoma"/>
      <w:kern w:val="12"/>
      <w:sz w:val="16"/>
      <w:szCs w:val="16"/>
    </w:rPr>
  </w:style>
  <w:style w:type="paragraph" w:styleId="TOCHeading">
    <w:name w:val="TOC Heading"/>
    <w:basedOn w:val="Normal"/>
    <w:next w:val="Normal"/>
    <w:uiPriority w:val="39"/>
    <w:qFormat/>
    <w:rsid w:val="006E5A05"/>
    <w:pPr>
      <w:keepNext/>
      <w:keepLines/>
      <w:spacing w:before="520" w:line="360" w:lineRule="atLeast"/>
      <w:contextualSpacing/>
    </w:pPr>
    <w:rPr>
      <w:rFonts w:asciiTheme="majorHAnsi" w:hAnsiTheme="majorHAnsi"/>
      <w:b/>
      <w:sz w:val="26"/>
    </w:rPr>
  </w:style>
  <w:style w:type="paragraph" w:styleId="TOC1">
    <w:name w:val="toc 1"/>
    <w:basedOn w:val="Normal"/>
    <w:next w:val="Normal"/>
    <w:uiPriority w:val="39"/>
    <w:qFormat/>
    <w:rsid w:val="00396A6E"/>
    <w:pPr>
      <w:spacing w:after="0"/>
    </w:pPr>
    <w:rPr>
      <w:b/>
    </w:rPr>
  </w:style>
  <w:style w:type="paragraph" w:styleId="TOC2">
    <w:name w:val="toc 2"/>
    <w:basedOn w:val="TOC1"/>
    <w:next w:val="Normal"/>
    <w:uiPriority w:val="39"/>
    <w:qFormat/>
    <w:rsid w:val="00396A6E"/>
    <w:rPr>
      <w:b w:val="0"/>
    </w:rPr>
  </w:style>
  <w:style w:type="paragraph" w:styleId="TOC3">
    <w:name w:val="toc 3"/>
    <w:basedOn w:val="TOC2"/>
    <w:next w:val="Normal"/>
    <w:uiPriority w:val="39"/>
    <w:qFormat/>
    <w:rsid w:val="00396A6E"/>
    <w:pPr>
      <w:ind w:left="284"/>
    </w:pPr>
  </w:style>
  <w:style w:type="paragraph" w:styleId="TOC4">
    <w:name w:val="toc 4"/>
    <w:basedOn w:val="TOC3"/>
    <w:next w:val="Normal"/>
    <w:uiPriority w:val="44"/>
    <w:semiHidden/>
    <w:rsid w:val="00396A6E"/>
    <w:pPr>
      <w:ind w:left="600"/>
    </w:pPr>
  </w:style>
  <w:style w:type="paragraph" w:styleId="TOC5">
    <w:name w:val="toc 5"/>
    <w:basedOn w:val="TOC4"/>
    <w:next w:val="Normal"/>
    <w:uiPriority w:val="44"/>
    <w:semiHidden/>
    <w:rsid w:val="00396A6E"/>
    <w:pPr>
      <w:ind w:left="800"/>
    </w:pPr>
  </w:style>
  <w:style w:type="paragraph" w:styleId="TOC6">
    <w:name w:val="toc 6"/>
    <w:basedOn w:val="TOC5"/>
    <w:next w:val="Normal"/>
    <w:uiPriority w:val="44"/>
    <w:semiHidden/>
    <w:rsid w:val="00396A6E"/>
    <w:pPr>
      <w:ind w:left="1000"/>
    </w:pPr>
  </w:style>
  <w:style w:type="paragraph" w:styleId="TOC7">
    <w:name w:val="toc 7"/>
    <w:basedOn w:val="TOC6"/>
    <w:next w:val="Normal"/>
    <w:uiPriority w:val="44"/>
    <w:semiHidden/>
    <w:rsid w:val="00396A6E"/>
    <w:pPr>
      <w:ind w:left="1200"/>
    </w:pPr>
  </w:style>
  <w:style w:type="paragraph" w:styleId="TOC8">
    <w:name w:val="toc 8"/>
    <w:basedOn w:val="TOC7"/>
    <w:next w:val="Normal"/>
    <w:uiPriority w:val="44"/>
    <w:semiHidden/>
    <w:rsid w:val="00396A6E"/>
    <w:pPr>
      <w:ind w:left="1400"/>
    </w:pPr>
  </w:style>
  <w:style w:type="paragraph" w:styleId="TOC9">
    <w:name w:val="toc 9"/>
    <w:basedOn w:val="TOC8"/>
    <w:next w:val="Normal"/>
    <w:uiPriority w:val="44"/>
    <w:semiHidden/>
    <w:rsid w:val="00396A6E"/>
    <w:pPr>
      <w:ind w:left="1600"/>
    </w:pPr>
  </w:style>
  <w:style w:type="character" w:customStyle="1" w:styleId="Heading5Char">
    <w:name w:val="Heading 5 Char"/>
    <w:basedOn w:val="DefaultParagraphFont"/>
    <w:link w:val="Heading5"/>
    <w:uiPriority w:val="40"/>
    <w:semiHidden/>
    <w:rsid w:val="00396A6E"/>
    <w:rPr>
      <w:rFonts w:asciiTheme="majorHAnsi" w:eastAsiaTheme="majorEastAsia" w:hAnsiTheme="majorHAnsi" w:cstheme="majorBidi"/>
      <w:kern w:val="12"/>
      <w:sz w:val="19"/>
      <w:szCs w:val="19"/>
    </w:rPr>
  </w:style>
  <w:style w:type="character" w:customStyle="1" w:styleId="Heading6Char">
    <w:name w:val="Heading 6 Char"/>
    <w:basedOn w:val="DefaultParagraphFont"/>
    <w:link w:val="Heading6"/>
    <w:uiPriority w:val="40"/>
    <w:semiHidden/>
    <w:rsid w:val="00396A6E"/>
    <w:rPr>
      <w:rFonts w:asciiTheme="majorHAnsi" w:eastAsiaTheme="majorEastAsia" w:hAnsiTheme="majorHAnsi" w:cstheme="majorBidi"/>
      <w:iCs/>
      <w:kern w:val="12"/>
      <w:sz w:val="19"/>
      <w:szCs w:val="19"/>
    </w:rPr>
  </w:style>
  <w:style w:type="character" w:customStyle="1" w:styleId="Heading7Char">
    <w:name w:val="Heading 7 Char"/>
    <w:basedOn w:val="DefaultParagraphFont"/>
    <w:link w:val="Heading7"/>
    <w:uiPriority w:val="40"/>
    <w:semiHidden/>
    <w:rsid w:val="00396A6E"/>
    <w:rPr>
      <w:rFonts w:asciiTheme="majorHAnsi" w:eastAsiaTheme="majorEastAsia" w:hAnsiTheme="majorHAnsi" w:cstheme="majorBidi"/>
      <w:iCs/>
      <w:kern w:val="12"/>
      <w:sz w:val="19"/>
      <w:szCs w:val="19"/>
    </w:rPr>
  </w:style>
  <w:style w:type="character" w:customStyle="1" w:styleId="Heading8Char">
    <w:name w:val="Heading 8 Char"/>
    <w:basedOn w:val="DefaultParagraphFont"/>
    <w:link w:val="Heading8"/>
    <w:uiPriority w:val="40"/>
    <w:semiHidden/>
    <w:rsid w:val="00396A6E"/>
    <w:rPr>
      <w:rFonts w:asciiTheme="majorHAnsi" w:eastAsiaTheme="majorEastAsia" w:hAnsiTheme="majorHAnsi" w:cstheme="majorBidi"/>
      <w:kern w:val="12"/>
      <w:sz w:val="19"/>
      <w:szCs w:val="19"/>
    </w:rPr>
  </w:style>
  <w:style w:type="character" w:customStyle="1" w:styleId="Heading9Char">
    <w:name w:val="Heading 9 Char"/>
    <w:basedOn w:val="DefaultParagraphFont"/>
    <w:link w:val="Heading9"/>
    <w:uiPriority w:val="40"/>
    <w:semiHidden/>
    <w:rsid w:val="00396A6E"/>
    <w:rPr>
      <w:rFonts w:eastAsiaTheme="majorEastAsia" w:cstheme="majorBidi"/>
      <w:iCs/>
      <w:kern w:val="12"/>
      <w:sz w:val="19"/>
      <w:szCs w:val="19"/>
    </w:rPr>
  </w:style>
  <w:style w:type="paragraph" w:styleId="NoSpacing">
    <w:name w:val="No Spacing"/>
    <w:basedOn w:val="Normal"/>
    <w:uiPriority w:val="99"/>
    <w:qFormat/>
    <w:rsid w:val="00396A6E"/>
    <w:pPr>
      <w:spacing w:after="0"/>
    </w:pPr>
  </w:style>
  <w:style w:type="paragraph" w:customStyle="1" w:styleId="zzLetterheadSpacer">
    <w:name w:val="zz_LetterheadSpacer"/>
    <w:basedOn w:val="Normal"/>
    <w:uiPriority w:val="99"/>
    <w:semiHidden/>
    <w:rsid w:val="006E5A05"/>
    <w:pPr>
      <w:framePr w:w="7088" w:h="2880" w:hRule="exact" w:wrap="notBeside" w:hAnchor="margin" w:yAlign="top" w:anchorLock="1"/>
      <w:spacing w:after="0" w:line="220" w:lineRule="atLeast"/>
    </w:pPr>
    <w:rPr>
      <w:caps/>
      <w:spacing w:val="16"/>
      <w:sz w:val="16"/>
    </w:rPr>
  </w:style>
  <w:style w:type="paragraph" w:customStyle="1" w:styleId="zzWindowZonesD">
    <w:name w:val="zz_WindowZones_D"/>
    <w:basedOn w:val="Normal"/>
    <w:uiPriority w:val="99"/>
    <w:semiHidden/>
    <w:rsid w:val="006E5A05"/>
    <w:pPr>
      <w:framePr w:w="284" w:h="284" w:hRule="exact" w:hSpace="142" w:wrap="around" w:vAnchor="page" w:hAnchor="page" w:x="1" w:y="285" w:anchorLock="1"/>
      <w:spacing w:after="0" w:line="280" w:lineRule="atLeast"/>
    </w:pPr>
    <w:rPr>
      <w:caps/>
      <w:vanish/>
      <w:spacing w:val="16"/>
      <w:kern w:val="0"/>
      <w:sz w:val="16"/>
    </w:rPr>
  </w:style>
  <w:style w:type="table" w:styleId="TableGrid">
    <w:name w:val="Table Grid"/>
    <w:aliases w:val="Layout Table"/>
    <w:basedOn w:val="TableNormal"/>
    <w:uiPriority w:val="59"/>
    <w:rsid w:val="00396A6E"/>
    <w:pPr>
      <w:keepLines/>
      <w:spacing w:line="260" w:lineRule="atLeast"/>
    </w:pPr>
    <w:rPr>
      <w:kern w:val="12"/>
      <w:sz w:val="19"/>
      <w:szCs w:val="22"/>
      <w:lang w:val="en-US"/>
    </w:rPr>
    <w:tblPr>
      <w:tblCellMar>
        <w:left w:w="0" w:type="dxa"/>
        <w:right w:w="0" w:type="dxa"/>
      </w:tblCellMar>
    </w:tblPr>
    <w:tblStylePr w:type="firstCol">
      <w:pPr>
        <w:wordWrap/>
        <w:ind w:leftChars="0" w:left="0"/>
      </w:pPr>
    </w:tblStylePr>
  </w:style>
  <w:style w:type="paragraph" w:customStyle="1" w:styleId="ListBulletlarge">
    <w:name w:val="List Bullet large"/>
    <w:basedOn w:val="Normal"/>
    <w:uiPriority w:val="33"/>
    <w:semiHidden/>
    <w:qFormat/>
    <w:rsid w:val="006E5A05"/>
    <w:pPr>
      <w:spacing w:before="260" w:line="360" w:lineRule="atLeast"/>
      <w:contextualSpacing/>
    </w:pPr>
    <w:rPr>
      <w:sz w:val="26"/>
    </w:rPr>
  </w:style>
  <w:style w:type="table" w:customStyle="1" w:styleId="ABBTableStyle">
    <w:name w:val="ABB Table Style"/>
    <w:basedOn w:val="TableNormal"/>
    <w:uiPriority w:val="99"/>
    <w:rsid w:val="00396A6E"/>
    <w:pPr>
      <w:keepLines/>
      <w:spacing w:line="260" w:lineRule="atLeast"/>
      <w:contextualSpacing/>
    </w:pPr>
    <w:rPr>
      <w:sz w:val="19"/>
      <w:szCs w:val="19"/>
    </w:rPr>
    <w:tblPr>
      <w:tblBorders>
        <w:top w:val="single" w:sz="12" w:space="0" w:color="auto"/>
        <w:bottom w:val="single" w:sz="8" w:space="0" w:color="auto"/>
        <w:insideH w:val="single" w:sz="4" w:space="0" w:color="auto"/>
      </w:tblBorders>
      <w:tblCellMar>
        <w:top w:w="85" w:type="dxa"/>
        <w:left w:w="0" w:type="dxa"/>
        <w:bottom w:w="85" w:type="dxa"/>
        <w:right w:w="0" w:type="dxa"/>
      </w:tblCellMar>
    </w:tblPr>
    <w:trPr>
      <w:cantSplit/>
    </w:trPr>
    <w:tblStylePr w:type="firstRow">
      <w:rPr>
        <w:rFonts w:asciiTheme="majorHAnsi" w:hAnsiTheme="majorHAnsi"/>
        <w:b/>
        <w:color w:val="auto"/>
      </w:rPr>
      <w:tblPr/>
      <w:tcPr>
        <w:tcBorders>
          <w:top w:val="single" w:sz="12" w:space="0" w:color="auto"/>
          <w:left w:val="nil"/>
          <w:bottom w:val="single" w:sz="8" w:space="0" w:color="auto"/>
          <w:right w:val="nil"/>
          <w:insideH w:val="nil"/>
          <w:insideV w:val="nil"/>
          <w:tl2br w:val="nil"/>
          <w:tr2bl w:val="nil"/>
        </w:tcBorders>
      </w:tcPr>
    </w:tblStylePr>
    <w:tblStylePr w:type="lastRow">
      <w:rPr>
        <w:rFonts w:asciiTheme="minorHAnsi" w:hAnsiTheme="minorHAnsi"/>
        <w:b/>
        <w:i w:val="0"/>
      </w:rPr>
      <w:tblPr/>
      <w:tcPr>
        <w:tcBorders>
          <w:top w:val="single" w:sz="2" w:space="0" w:color="auto"/>
        </w:tcBorders>
      </w:tcPr>
    </w:tblStylePr>
    <w:tblStylePr w:type="firstCol">
      <w:rPr>
        <w:b/>
        <w:i w:val="0"/>
      </w:rPr>
    </w:tblStylePr>
    <w:tblStylePr w:type="lastCol">
      <w:pPr>
        <w:wordWrap/>
        <w:jc w:val="right"/>
      </w:pPr>
    </w:tblStylePr>
  </w:style>
  <w:style w:type="paragraph" w:customStyle="1" w:styleId="HorizontalRule">
    <w:name w:val="Horizontal Rule"/>
    <w:basedOn w:val="Normal"/>
    <w:uiPriority w:val="9"/>
    <w:semiHidden/>
    <w:qFormat/>
    <w:rsid w:val="00396A6E"/>
    <w:pPr>
      <w:pBdr>
        <w:top w:val="single" w:sz="4" w:space="0" w:color="auto"/>
      </w:pBdr>
      <w:spacing w:before="240" w:after="150" w:line="60" w:lineRule="exact"/>
    </w:pPr>
  </w:style>
  <w:style w:type="paragraph" w:customStyle="1" w:styleId="Tabular">
    <w:name w:val="Tabular"/>
    <w:basedOn w:val="Normal"/>
    <w:uiPriority w:val="16"/>
    <w:qFormat/>
    <w:rsid w:val="00396A6E"/>
    <w:pPr>
      <w:keepLines/>
      <w:ind w:left="2268" w:hanging="2268"/>
      <w:contextualSpacing/>
    </w:pPr>
  </w:style>
  <w:style w:type="paragraph" w:styleId="ListBullet2">
    <w:name w:val="List Bullet 2"/>
    <w:basedOn w:val="Normal"/>
    <w:uiPriority w:val="99"/>
    <w:semiHidden/>
    <w:rsid w:val="006E5A05"/>
    <w:pPr>
      <w:contextualSpacing/>
    </w:pPr>
  </w:style>
  <w:style w:type="paragraph" w:customStyle="1" w:styleId="TitleSpacer">
    <w:name w:val="Title Spacer"/>
    <w:basedOn w:val="Normal"/>
    <w:next w:val="Normal"/>
    <w:uiPriority w:val="31"/>
    <w:semiHidden/>
    <w:qFormat/>
    <w:rsid w:val="00493BE0"/>
  </w:style>
  <w:style w:type="paragraph" w:customStyle="1" w:styleId="ABBCursor">
    <w:name w:val="ABB Cursor"/>
    <w:basedOn w:val="Normal"/>
    <w:uiPriority w:val="3"/>
    <w:qFormat/>
    <w:rsid w:val="0060441D"/>
    <w:pPr>
      <w:keepNext/>
      <w:keepLines/>
      <w:numPr>
        <w:numId w:val="34"/>
      </w:numPr>
      <w:spacing w:before="260" w:after="0"/>
      <w:ind w:left="0" w:firstLine="0"/>
    </w:pPr>
  </w:style>
  <w:style w:type="character" w:styleId="CommentReference">
    <w:name w:val="annotation reference"/>
    <w:basedOn w:val="DefaultParagraphFont"/>
    <w:uiPriority w:val="99"/>
    <w:semiHidden/>
    <w:unhideWhenUsed/>
    <w:rsid w:val="00AB4913"/>
    <w:rPr>
      <w:sz w:val="16"/>
      <w:szCs w:val="16"/>
    </w:rPr>
  </w:style>
  <w:style w:type="paragraph" w:styleId="CommentText">
    <w:name w:val="annotation text"/>
    <w:basedOn w:val="Normal"/>
    <w:link w:val="CommentTextChar"/>
    <w:uiPriority w:val="99"/>
    <w:unhideWhenUsed/>
    <w:rsid w:val="00AB4913"/>
    <w:pPr>
      <w:spacing w:line="240" w:lineRule="auto"/>
    </w:pPr>
    <w:rPr>
      <w:sz w:val="20"/>
      <w:szCs w:val="20"/>
    </w:rPr>
  </w:style>
  <w:style w:type="character" w:customStyle="1" w:styleId="CommentTextChar">
    <w:name w:val="Comment Text Char"/>
    <w:basedOn w:val="DefaultParagraphFont"/>
    <w:link w:val="CommentText"/>
    <w:uiPriority w:val="99"/>
    <w:rsid w:val="00AB4913"/>
    <w:rPr>
      <w:kern w:val="12"/>
    </w:rPr>
  </w:style>
  <w:style w:type="paragraph" w:styleId="CommentSubject">
    <w:name w:val="annotation subject"/>
    <w:basedOn w:val="CommentText"/>
    <w:next w:val="CommentText"/>
    <w:link w:val="CommentSubjectChar"/>
    <w:uiPriority w:val="99"/>
    <w:semiHidden/>
    <w:unhideWhenUsed/>
    <w:rsid w:val="00AB4913"/>
    <w:rPr>
      <w:b/>
      <w:bCs/>
    </w:rPr>
  </w:style>
  <w:style w:type="character" w:customStyle="1" w:styleId="CommentSubjectChar">
    <w:name w:val="Comment Subject Char"/>
    <w:basedOn w:val="CommentTextChar"/>
    <w:link w:val="CommentSubject"/>
    <w:uiPriority w:val="99"/>
    <w:semiHidden/>
    <w:rsid w:val="00AB4913"/>
    <w:rPr>
      <w:b/>
      <w:bCs/>
      <w:kern w:val="12"/>
    </w:rPr>
  </w:style>
  <w:style w:type="paragraph" w:customStyle="1" w:styleId="Leadbulletlist">
    <w:name w:val="_Lead bullet list"/>
    <w:basedOn w:val="Normal"/>
    <w:qFormat/>
    <w:rsid w:val="006E5A05"/>
    <w:pPr>
      <w:numPr>
        <w:numId w:val="30"/>
      </w:numPr>
      <w:spacing w:before="160" w:after="160" w:line="300" w:lineRule="atLeast"/>
      <w:ind w:left="289" w:hanging="289"/>
    </w:pPr>
    <w:rPr>
      <w:rFonts w:ascii="ABBvoice Light" w:hAnsi="ABBvoice Light"/>
      <w:noProof/>
      <w:sz w:val="28"/>
      <w:lang w:val="en-US"/>
    </w:rPr>
  </w:style>
  <w:style w:type="paragraph" w:customStyle="1" w:styleId="Pressreleasedetails">
    <w:name w:val="_Press release details"/>
    <w:basedOn w:val="Normal"/>
    <w:qFormat/>
    <w:rsid w:val="004F5614"/>
    <w:pPr>
      <w:spacing w:after="120"/>
    </w:pPr>
    <w:rPr>
      <w:color w:val="6E6E6E" w:themeColor="accent2"/>
      <w:spacing w:val="18"/>
      <w:lang w:val="en-US"/>
    </w:rPr>
  </w:style>
  <w:style w:type="character" w:styleId="UnresolvedMention">
    <w:name w:val="Unresolved Mention"/>
    <w:basedOn w:val="DefaultParagraphFont"/>
    <w:uiPriority w:val="99"/>
    <w:semiHidden/>
    <w:unhideWhenUsed/>
    <w:rsid w:val="00F469ED"/>
    <w:rPr>
      <w:color w:val="605E5C"/>
      <w:shd w:val="clear" w:color="auto" w:fill="E1DFDD"/>
    </w:rPr>
  </w:style>
  <w:style w:type="paragraph" w:customStyle="1" w:styleId="BodyFirstParagraph">
    <w:name w:val="_Body_First Paragraph"/>
    <w:basedOn w:val="Normal"/>
    <w:qFormat/>
    <w:rsid w:val="00862159"/>
    <w:pPr>
      <w:spacing w:before="400"/>
    </w:pPr>
    <w:rPr>
      <w:lang w:val="en-US"/>
    </w:rPr>
  </w:style>
  <w:style w:type="character" w:styleId="PlaceholderText">
    <w:name w:val="Placeholder Text"/>
    <w:basedOn w:val="DefaultParagraphFont"/>
    <w:uiPriority w:val="99"/>
    <w:semiHidden/>
    <w:rsid w:val="00107EDB"/>
    <w:rPr>
      <w:color w:val="808080"/>
    </w:rPr>
  </w:style>
  <w:style w:type="numbering" w:customStyle="1" w:styleId="ABBBulletList">
    <w:name w:val="ABB Bullet List"/>
    <w:uiPriority w:val="99"/>
    <w:rsid w:val="006E5A05"/>
    <w:pPr>
      <w:numPr>
        <w:numId w:val="36"/>
      </w:numPr>
    </w:pPr>
  </w:style>
  <w:style w:type="numbering" w:customStyle="1" w:styleId="ABBNumberedList">
    <w:name w:val="ABB Numbered List"/>
    <w:uiPriority w:val="99"/>
    <w:rsid w:val="006E5A05"/>
    <w:pPr>
      <w:numPr>
        <w:numId w:val="37"/>
      </w:numPr>
    </w:pPr>
  </w:style>
  <w:style w:type="paragraph" w:customStyle="1" w:styleId="Image">
    <w:name w:val="_Image"/>
    <w:basedOn w:val="Normal"/>
    <w:next w:val="Caption"/>
    <w:uiPriority w:val="8"/>
    <w:rsid w:val="006E5A05"/>
    <w:pPr>
      <w:keepNext/>
      <w:keepLines/>
      <w:suppressAutoHyphens w:val="0"/>
      <w:spacing w:before="65" w:after="65"/>
    </w:pPr>
    <w:rPr>
      <w:lang w:val="en-US"/>
    </w:rPr>
  </w:style>
  <w:style w:type="paragraph" w:customStyle="1" w:styleId="TableCaption">
    <w:name w:val="_Table Caption"/>
    <w:basedOn w:val="Normal"/>
    <w:next w:val="Nospacing0"/>
    <w:uiPriority w:val="29"/>
    <w:rsid w:val="006E5A05"/>
    <w:pPr>
      <w:keepNext/>
      <w:keepLines/>
      <w:spacing w:before="260" w:after="100"/>
      <w:contextualSpacing/>
    </w:pPr>
    <w:rPr>
      <w:rFonts w:asciiTheme="majorHAnsi" w:hAnsiTheme="majorHAnsi"/>
      <w:lang w:val="en-US"/>
    </w:rPr>
  </w:style>
  <w:style w:type="paragraph" w:customStyle="1" w:styleId="Bullet1">
    <w:name w:val="_Bullet 1"/>
    <w:basedOn w:val="Body"/>
    <w:uiPriority w:val="5"/>
    <w:qFormat/>
    <w:rsid w:val="006E5A05"/>
    <w:pPr>
      <w:numPr>
        <w:numId w:val="40"/>
      </w:numPr>
    </w:pPr>
  </w:style>
  <w:style w:type="paragraph" w:customStyle="1" w:styleId="TableText">
    <w:name w:val="_Table Text"/>
    <w:basedOn w:val="Body"/>
    <w:uiPriority w:val="29"/>
    <w:rsid w:val="006E5A05"/>
    <w:pPr>
      <w:spacing w:after="0"/>
    </w:pPr>
    <w:rPr>
      <w:szCs w:val="22"/>
    </w:rPr>
  </w:style>
  <w:style w:type="paragraph" w:customStyle="1" w:styleId="TableTextsmall">
    <w:name w:val="_Table Text small"/>
    <w:basedOn w:val="Bodysmall"/>
    <w:uiPriority w:val="29"/>
    <w:rsid w:val="006E5A05"/>
    <w:pPr>
      <w:spacing w:after="0"/>
    </w:pPr>
  </w:style>
  <w:style w:type="paragraph" w:customStyle="1" w:styleId="Bodysmall">
    <w:name w:val="_Body small"/>
    <w:basedOn w:val="Body"/>
    <w:uiPriority w:val="15"/>
    <w:qFormat/>
    <w:rsid w:val="006E5A05"/>
    <w:pPr>
      <w:spacing w:line="220" w:lineRule="atLeast"/>
    </w:pPr>
    <w:rPr>
      <w:sz w:val="16"/>
    </w:rPr>
  </w:style>
  <w:style w:type="paragraph" w:customStyle="1" w:styleId="Tabular0">
    <w:name w:val="_Tabular"/>
    <w:basedOn w:val="Body"/>
    <w:uiPriority w:val="29"/>
    <w:rsid w:val="006E5A05"/>
    <w:pPr>
      <w:keepLines/>
      <w:spacing w:after="0"/>
      <w:ind w:left="2268" w:hanging="2268"/>
      <w:contextualSpacing/>
    </w:pPr>
  </w:style>
  <w:style w:type="paragraph" w:customStyle="1" w:styleId="Tabularspaced">
    <w:name w:val="_Tabular spaced"/>
    <w:basedOn w:val="Tabular0"/>
    <w:uiPriority w:val="29"/>
    <w:rsid w:val="006E5A05"/>
    <w:pPr>
      <w:spacing w:after="130"/>
      <w:contextualSpacing w:val="0"/>
    </w:pPr>
  </w:style>
  <w:style w:type="paragraph" w:customStyle="1" w:styleId="Bullet2">
    <w:name w:val="_Bullet 2"/>
    <w:basedOn w:val="Bullet1"/>
    <w:uiPriority w:val="5"/>
    <w:qFormat/>
    <w:rsid w:val="006E5A05"/>
    <w:pPr>
      <w:numPr>
        <w:ilvl w:val="1"/>
      </w:numPr>
      <w:contextualSpacing/>
    </w:pPr>
  </w:style>
  <w:style w:type="paragraph" w:customStyle="1" w:styleId="T1Categorytitle">
    <w:name w:val="_T1 Category title"/>
    <w:basedOn w:val="Normal"/>
    <w:next w:val="Title"/>
    <w:uiPriority w:val="10"/>
    <w:qFormat/>
    <w:rsid w:val="006E5A05"/>
    <w:pPr>
      <w:keepNext/>
      <w:keepLines/>
      <w:spacing w:after="80"/>
      <w:contextualSpacing/>
    </w:pPr>
    <w:rPr>
      <w:rFonts w:asciiTheme="majorHAnsi" w:hAnsiTheme="majorHAnsi"/>
      <w:caps/>
      <w:spacing w:val="20"/>
      <w:sz w:val="20"/>
      <w:lang w:val="en-US"/>
    </w:rPr>
  </w:style>
  <w:style w:type="paragraph" w:customStyle="1" w:styleId="T4Spacer">
    <w:name w:val="_T4 Spacer"/>
    <w:basedOn w:val="Normal"/>
    <w:next w:val="Body"/>
    <w:uiPriority w:val="10"/>
    <w:qFormat/>
    <w:rsid w:val="006E5A05"/>
    <w:pPr>
      <w:suppressAutoHyphens w:val="0"/>
      <w:spacing w:after="600"/>
    </w:pPr>
    <w:rPr>
      <w:lang w:val="en-US"/>
    </w:rPr>
  </w:style>
  <w:style w:type="paragraph" w:customStyle="1" w:styleId="Lead">
    <w:name w:val="_Lead"/>
    <w:basedOn w:val="Normal"/>
    <w:next w:val="T4Spacer"/>
    <w:uiPriority w:val="12"/>
    <w:qFormat/>
    <w:rsid w:val="006E5A05"/>
    <w:pPr>
      <w:suppressAutoHyphens w:val="0"/>
      <w:spacing w:before="260" w:line="360" w:lineRule="atLeast"/>
      <w:contextualSpacing/>
    </w:pPr>
    <w:rPr>
      <w:sz w:val="26"/>
      <w:lang w:val="en-US"/>
    </w:rPr>
  </w:style>
  <w:style w:type="paragraph" w:customStyle="1" w:styleId="T0Cursor">
    <w:name w:val="_T0 Cursor"/>
    <w:basedOn w:val="Title"/>
    <w:next w:val="T1Categorytitle"/>
    <w:uiPriority w:val="10"/>
    <w:qFormat/>
    <w:rsid w:val="006E5A05"/>
    <w:pPr>
      <w:numPr>
        <w:numId w:val="38"/>
      </w:numPr>
      <w:spacing w:after="0" w:line="240" w:lineRule="auto"/>
      <w:ind w:left="0" w:firstLine="0"/>
    </w:pPr>
    <w:rPr>
      <w:color w:val="FF000F" w:themeColor="background2"/>
      <w:lang w:val="en-US"/>
    </w:rPr>
  </w:style>
  <w:style w:type="paragraph" w:customStyle="1" w:styleId="Figure">
    <w:name w:val="_Figure"/>
    <w:basedOn w:val="Image"/>
    <w:next w:val="Caption"/>
    <w:uiPriority w:val="6"/>
    <w:qFormat/>
    <w:rsid w:val="006E5A05"/>
    <w:pPr>
      <w:spacing w:before="300" w:after="130"/>
    </w:pPr>
  </w:style>
  <w:style w:type="paragraph" w:customStyle="1" w:styleId="Subheading">
    <w:name w:val="_Subheading"/>
    <w:basedOn w:val="Normal"/>
    <w:next w:val="Body"/>
    <w:uiPriority w:val="2"/>
    <w:qFormat/>
    <w:rsid w:val="006E5A05"/>
    <w:pPr>
      <w:keepNext/>
      <w:keepLines/>
      <w:spacing w:before="130" w:after="0"/>
      <w:contextualSpacing/>
    </w:pPr>
    <w:rPr>
      <w:rFonts w:asciiTheme="majorHAnsi" w:hAnsiTheme="majorHAnsi"/>
      <w:b/>
      <w:lang w:val="en-US"/>
    </w:rPr>
  </w:style>
  <w:style w:type="character" w:customStyle="1" w:styleId="Boldred">
    <w:name w:val="_Bold red"/>
    <w:basedOn w:val="DefaultParagraphFont"/>
    <w:uiPriority w:val="16"/>
    <w:qFormat/>
    <w:rsid w:val="006E5A05"/>
    <w:rPr>
      <w:rFonts w:asciiTheme="minorHAnsi" w:hAnsiTheme="minorHAnsi"/>
      <w:b/>
      <w:color w:val="FF000F" w:themeColor="background2"/>
    </w:rPr>
  </w:style>
  <w:style w:type="paragraph" w:customStyle="1" w:styleId="Bullet3">
    <w:name w:val="_Bullet 3"/>
    <w:basedOn w:val="Bullet2"/>
    <w:uiPriority w:val="5"/>
    <w:rsid w:val="006E5A05"/>
    <w:pPr>
      <w:numPr>
        <w:ilvl w:val="2"/>
      </w:numPr>
    </w:pPr>
  </w:style>
  <w:style w:type="paragraph" w:customStyle="1" w:styleId="Num1">
    <w:name w:val="_Num 1"/>
    <w:basedOn w:val="Body"/>
    <w:uiPriority w:val="4"/>
    <w:qFormat/>
    <w:rsid w:val="006E5A05"/>
    <w:pPr>
      <w:numPr>
        <w:numId w:val="41"/>
      </w:numPr>
    </w:pPr>
  </w:style>
  <w:style w:type="paragraph" w:customStyle="1" w:styleId="Num2">
    <w:name w:val="_Num 2"/>
    <w:basedOn w:val="Num1"/>
    <w:uiPriority w:val="4"/>
    <w:qFormat/>
    <w:rsid w:val="006E5A05"/>
    <w:pPr>
      <w:numPr>
        <w:ilvl w:val="1"/>
      </w:numPr>
      <w:contextualSpacing/>
    </w:pPr>
  </w:style>
  <w:style w:type="paragraph" w:customStyle="1" w:styleId="Num3">
    <w:name w:val="_Num 3"/>
    <w:basedOn w:val="Num2"/>
    <w:uiPriority w:val="4"/>
    <w:rsid w:val="006E5A05"/>
    <w:pPr>
      <w:numPr>
        <w:ilvl w:val="2"/>
      </w:numPr>
    </w:pPr>
  </w:style>
  <w:style w:type="paragraph" w:customStyle="1" w:styleId="Indented">
    <w:name w:val="_Indented"/>
    <w:basedOn w:val="Body"/>
    <w:uiPriority w:val="14"/>
    <w:qFormat/>
    <w:rsid w:val="006E5A05"/>
    <w:pPr>
      <w:ind w:left="284"/>
    </w:pPr>
  </w:style>
  <w:style w:type="paragraph" w:customStyle="1" w:styleId="Body">
    <w:name w:val="_Body"/>
    <w:basedOn w:val="Normal"/>
    <w:qFormat/>
    <w:rsid w:val="006E5A05"/>
    <w:pPr>
      <w:suppressAutoHyphens w:val="0"/>
      <w:spacing w:after="130"/>
    </w:pPr>
    <w:rPr>
      <w:lang w:val="en-US"/>
    </w:rPr>
  </w:style>
  <w:style w:type="paragraph" w:customStyle="1" w:styleId="Nospacing0">
    <w:name w:val="_No spacing"/>
    <w:basedOn w:val="Body"/>
    <w:qFormat/>
    <w:rsid w:val="006E5A05"/>
    <w:pPr>
      <w:spacing w:after="0"/>
    </w:pPr>
  </w:style>
  <w:style w:type="paragraph" w:customStyle="1" w:styleId="FooterTableFieldText">
    <w:name w:val="FooterTable Field Text"/>
    <w:basedOn w:val="Normal"/>
    <w:uiPriority w:val="99"/>
    <w:rsid w:val="006E5A05"/>
    <w:pPr>
      <w:spacing w:after="0" w:line="240" w:lineRule="auto"/>
    </w:pPr>
    <w:rPr>
      <w:sz w:val="16"/>
      <w:lang w:val="en-US"/>
    </w:rPr>
  </w:style>
  <w:style w:type="paragraph" w:customStyle="1" w:styleId="FooterTableCaption">
    <w:name w:val="FooterTable Caption"/>
    <w:basedOn w:val="FooterTableFieldText"/>
    <w:uiPriority w:val="99"/>
    <w:rsid w:val="006E5A05"/>
    <w:pPr>
      <w:spacing w:before="44" w:after="54"/>
    </w:pPr>
    <w:rPr>
      <w:caps/>
      <w:spacing w:val="4"/>
      <w:sz w:val="12"/>
    </w:rPr>
  </w:style>
  <w:style w:type="paragraph" w:customStyle="1" w:styleId="FooterTableCopyright">
    <w:name w:val="FooterTable Copyright"/>
    <w:basedOn w:val="FooterTableCaption"/>
    <w:uiPriority w:val="99"/>
    <w:rsid w:val="006E5A05"/>
    <w:pPr>
      <w:spacing w:line="192" w:lineRule="exact"/>
      <w:ind w:left="28" w:right="28"/>
    </w:pPr>
    <w:rPr>
      <w:rFonts w:eastAsia="Times New Roman" w:cstheme="minorHAnsi"/>
      <w:caps w:val="0"/>
      <w:spacing w:val="0"/>
      <w:kern w:val="0"/>
      <w:szCs w:val="20"/>
    </w:rPr>
  </w:style>
  <w:style w:type="paragraph" w:customStyle="1" w:styleId="FooterTableDocumentID">
    <w:name w:val="FooterTable Document ID"/>
    <w:basedOn w:val="FooterTableFieldText"/>
    <w:uiPriority w:val="99"/>
    <w:rsid w:val="006E5A05"/>
    <w:pPr>
      <w:jc w:val="center"/>
    </w:pPr>
    <w:rPr>
      <w:b/>
    </w:rPr>
  </w:style>
  <w:style w:type="paragraph" w:customStyle="1" w:styleId="Code">
    <w:name w:val="_Code"/>
    <w:basedOn w:val="Nospacing0"/>
    <w:link w:val="CodeChar"/>
    <w:uiPriority w:val="17"/>
    <w:qFormat/>
    <w:rsid w:val="006E5A05"/>
    <w:pPr>
      <w:spacing w:after="130"/>
    </w:pPr>
    <w:rPr>
      <w:rFonts w:ascii="Courier New" w:hAnsi="Courier New"/>
    </w:rPr>
  </w:style>
  <w:style w:type="character" w:customStyle="1" w:styleId="CodeChar">
    <w:name w:val="_Code Char"/>
    <w:basedOn w:val="DefaultParagraphFont"/>
    <w:link w:val="Code"/>
    <w:uiPriority w:val="17"/>
    <w:rsid w:val="006E5A05"/>
    <w:rPr>
      <w:rFonts w:ascii="Courier New" w:hAnsi="Courier New"/>
      <w:kern w:val="12"/>
      <w:sz w:val="19"/>
      <w:szCs w:val="19"/>
      <w:lang w:val="en-US"/>
    </w:rPr>
  </w:style>
  <w:style w:type="character" w:customStyle="1" w:styleId="Hidden">
    <w:name w:val="_Hidden"/>
    <w:basedOn w:val="DefaultParagraphFont"/>
    <w:uiPriority w:val="34"/>
    <w:rsid w:val="006E5A05"/>
    <w:rPr>
      <w:rFonts w:ascii="ABBvoice" w:hAnsi="ABBvoice"/>
      <w:vanish/>
      <w:color w:val="007A33"/>
      <w:sz w:val="19"/>
    </w:rPr>
  </w:style>
  <w:style w:type="character" w:styleId="FollowedHyperlink">
    <w:name w:val="FollowedHyperlink"/>
    <w:basedOn w:val="DefaultParagraphFont"/>
    <w:uiPriority w:val="99"/>
    <w:semiHidden/>
    <w:unhideWhenUsed/>
    <w:rsid w:val="00C35C31"/>
    <w:rPr>
      <w:color w:val="FF000F" w:themeColor="followedHyperlink"/>
      <w:u w:val="single"/>
    </w:rPr>
  </w:style>
  <w:style w:type="paragraph" w:styleId="Revision">
    <w:name w:val="Revision"/>
    <w:hidden/>
    <w:uiPriority w:val="99"/>
    <w:semiHidden/>
    <w:rsid w:val="00A02034"/>
    <w:rPr>
      <w:kern w:val="1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ZAVEMAH\AppData\Local\Microsoft\Windows\INetCache\Content.Outlook\N7R8G6MT\go.abb\electrific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sararailconferen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ABB 2017">
  <a:themeElements>
    <a:clrScheme name="ABB 2017">
      <a:dk1>
        <a:srgbClr val="000000"/>
      </a:dk1>
      <a:lt1>
        <a:srgbClr val="FFFFFF"/>
      </a:lt1>
      <a:dk2>
        <a:srgbClr val="D90000"/>
      </a:dk2>
      <a:lt2>
        <a:srgbClr val="FF000F"/>
      </a:lt2>
      <a:accent1>
        <a:srgbClr val="262626"/>
      </a:accent1>
      <a:accent2>
        <a:srgbClr val="6E6E6E"/>
      </a:accent2>
      <a:accent3>
        <a:srgbClr val="A9A9A9"/>
      </a:accent3>
      <a:accent4>
        <a:srgbClr val="D2D2D2"/>
      </a:accent4>
      <a:accent5>
        <a:srgbClr val="817275"/>
      </a:accent5>
      <a:accent6>
        <a:srgbClr val="6B7173"/>
      </a:accent6>
      <a:hlink>
        <a:srgbClr val="D90000"/>
      </a:hlink>
      <a:folHlink>
        <a:srgbClr val="FF000F"/>
      </a:folHlink>
    </a:clrScheme>
    <a:fontScheme name="ABB 2017">
      <a:majorFont>
        <a:latin typeface="ABBvoice"/>
        <a:ea typeface="ABBvoice"/>
        <a:cs typeface="ABBvoice"/>
      </a:majorFont>
      <a:minorFont>
        <a:latin typeface="ABBvoice"/>
        <a:ea typeface="ABBvoice"/>
        <a:cs typeface="ABBvoi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tx2"/>
        </a:solidFill>
        <a:ln>
          <a:noFill/>
        </a:ln>
      </a:spPr>
      <a:bodyPr rtlCol="0" anchor="ctr"/>
      <a:lstStyle>
        <a:defPPr algn="ctr">
          <a:defRPr sz="1400"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bwMode="gray">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72000" tIns="72000" rIns="72000" bIns="72000" rtlCol="0">
        <a:noAutofit/>
      </a:bodyPr>
      <a:lstStyle>
        <a:defPPr>
          <a:defRPr sz="1400" dirty="0" err="1" smtClean="0"/>
        </a:defPPr>
      </a:lstStyle>
    </a:txDef>
  </a:objectDefaults>
  <a:extraClrSchemeLst/>
  <a:custClrLst>
    <a:custClr name="Blue">
      <a:srgbClr val="004C97"/>
    </a:custClr>
    <a:custClr name="Green">
      <a:srgbClr val="007A33"/>
    </a:custClr>
    <a:custClr name="Yellow">
      <a:srgbClr val="FFD100"/>
    </a:custClr>
    <a:custClr name="Red Grey">
      <a:srgbClr val="817275"/>
    </a:custClr>
    <a:custClr name="Green Grey">
      <a:srgbClr val="6B7173"/>
    </a:custClr>
    <a:custClr name="Blue Grey">
      <a:srgbClr val="5B6F80"/>
    </a:custClr>
    <a:custClr name="Violet Grey">
      <a:srgbClr val="78838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emplafyTemplateConfiguration><![CDATA[{"elementsMetadata":[{"type":"richTextContentControl","id":"e12d2407-19e5-4773-844c-cfc0c8ce42c9","elementConfiguration":{"binding":"{{Form.City}}","removeAndKeepContent":false,"disableUpdates":false,"type":"text"}},{"type":"richTextContentControl","id":"93e211d3-624e-464c-9ca6-37334d54e0aa","elementConfiguration":{"binding":"{{Form.Country}}","removeAndKeepContent":false,"disableUpdates":false,"type":"text"}},{"type":"richTextContentControl","id":"3cbb3bd7-37a5-4ce8-8877-067ef11e0a5d","elementConfiguration":{"binding":"{{Form.Date}}","removeAndKeepContent":false,"disableUpdates":false,"type":"text"}},{"type":"richTextContentControl","id":"0c160a16-381c-4573-ab48-993df3c13a6d","elementConfiguration":{"binding":"{{Form.PressReleaseTitle}}","removeAndKeepContent":false,"disableUpdates":false,"type":"text"}}],"transformationConfigurations":[{"namespace":"http://schemas.microsoft.com/office/2006/metadata/properties","path":"/p:properties/documentManagement/*[local-name()=\"ABB_Coll_DocumentId\"]","binding":"{{Form.DocumentID}}","disableUpdates":false,"type":"customXmlValue"},{"type":"customXmlManagedMetadata","path":"/p:properties/documentManagement/*[local-name()=\"o8cb8facb2054f9d919ea0674048ef40\"]","namespace":"http://schemas.microsoft.com/office/2006/metadata/properties","termName":"{{Form.Language.Name}}","termId":"{{Form.Language.TermID}}"},{"path":"/p:properties/documentManagement/*[local-name()=\"na4369807a744182aff6832bcef961df\"]","namespace":"http://schemas.microsoft.com/office/2006/metadata/properties","termId":"{{Form.DocumentKind.TermID}}","termName":"{{Form.DocumentKind.DocumentKind}}","type":"customXmlManagedMetadata"},{"namespace":"http://schemas.microsoft.com/office/2006/metadata/properties","path":"/p:properties/documentManagement/*[local-name()=\"ABB_Coll_DocumentRevisionId\"]","binding":"{{Form.Revision}}","disableUpdates":false,"type":"customXmlValue"},{"namespace":"http://schemas.microsoft.com/office/2006/metadata/properties","path":"/p:properties/documentManagement/*[local-name()=\"ABB_Coll_LifecycleStatus\"]","binding":"{{Form.LifeCycleStatus.Name}}","disableUpdates":false,"type":"customXmlValue"},{"namespace":"http://schemas.microsoft.com/office/2006/metadata/properties","path":"/p:properties/documentManagement/*[local-name()=\"ABB_Coll_ApprovalDate\"]","binding":"{{FormatDateTime(Form.ApprovalDate,\"yyyy-MM-ddT00:00:00+00:00\",\"en-US\")}}","disableUpdates":false,"type":"customXmlValue"},{"namespace":"http://schemas.microsoft.com/office/2006/metadata/properties","path":"/p:properties/documentManagement/*[local-name()=\"ABB_Coll_ApprovedByPerson\"]","binding":"{{Form.ApprovedByPerson}}","disableUpdates":false,"type":"customXmlValue"},{"namespace":"http://schemas.microsoft.com/office/2006/metadata/properties","path":"/p:properties/documentManagement/*[local-name()=\"ABB_Coll_PreparedByPerson\"]","binding":"{{Form.PreparedByPerson}}","disableUpdates":false,"type":"customXmlValue"},{"namespace":"http://schemas.microsoft.com/office/2006/metadata/properties","path":"/p:properties/documentManagement/*[local-name()=\"ABB_Coll_OwningOrganization\"]","binding":"{{Form.OwningOrganization}}","disableUpdates":false,"type":"customXmlValue"},{"namespace":"http://schemas.microsoft.com/office/2006/metadata/properties","path":"/p:properties/documentManagement/*[local-name()=\"ABB_Coll_SecurityLevel\"]","binding":"{{Form.SecurityLevel.Name}}","disableUpdates":false,"type":"customXmlValue"},{"namespace":"http://schemas.microsoft.com/office/2006/metadata/properties","path":"/p:properties/documentManagement/*[local-name()=\"ABB_Coll_PreparedDate\"]","binding":"{{FormatDateTime(Form.PreparedDate,\"yyyy-MM-ddT00:00:00+00:00\",\"en-US\")}}","disableUpdates":false,"type":"customXmlValue"},{"documentName":"{{Form.DocumentTitle}}","type":"documentName"},{"language":"{{DocumentLanguage}}","type":"proofingLanguage"},{"propertyName":"title","propertyValue":"{{Form.DocumentTitle}}","type":"documentProperty"}],"isBaseTemplate":false,"templateName":"ABB - Press Release","templateDescription":"","enableDocumentContentUpdater":true,"version":"2.0"}]]></TemplafyTemplateConfiguration>
</file>

<file path=customXml/item3.xml><?xml version="1.0" encoding="utf-8"?>
<TemplafyFormConfiguration><![CDATA[{"formFields":[{"type":"heading","name":"DocumentInfo","label":"Document Info"},{"required":false,"placeholder":"","lines":1,"shareValue":false,"type":"textBox","name":"PressReleaseTitle","label":"Press Release Title"},{"required":false,"placeholder":"","lines":1,"shareValue":false,"type":"textBox","name":"City","label":"City"},{"required":false,"placeholder":"","lines":1,"shareValue":false,"type":"textBox","name":"Country","label":"Country"},{"required":false,"shareValue":false,"type":"datePicker","name":"Date","label":"Date"},{"type":"heading","name":"SharePoint","label":"Share Point Bindings"},{"required":false,"placeholder":"","lines":1,"shareValue":false,"type":"textBox","name":"DocumentTitle","label":"Document Title"},{"required":false,"placeholder":"","lines":1,"shareValue":false,"type":"textBox","name":"DocumentID","label":"Document ID"},{"required":false,"maxLength":10,"placeholder":"","lines":1,"shareValue":false,"type":"textBox","name":"Revision","label":"Revision","defaultValue":"A"},{"required":false,"shareValue":false,"type":"datePicker","name":"ApprovalDate","label":"Approval Date"},{"required":false,"placeholder":"","lines":1,"shareValue":false,"type":"textBox","name":"ApprovedByPerson","label":"Approved By Person"},{"required":true,"shareValue":false,"type":"datePicker","name":"PreparedDate","label":"Prepared Date"},{"required":false,"placeholder":"","lines":1,"shareValue":false,"type":"textBox","name":"PreparedByPerson","label":"Prepared By Person","defaultValue":"{{UserProfile.Name}}"},{"dataSourceName":"DocumentKinds","dataSourceFieldName":"DocumentKind","distinct":false,"hideIfNoUserInteractionRequired":false,"required":false,"autoSelectFirstOption":false,"shareValue":false,"type":"dropDown","name":"DocumentKind","label":"Document Kind","defaultValue":"Press release"},{"dataSourceName":"LanguageCodes","dataSourceFieldName":"LanguageCodeName","distinct":false,"hideIfNoUserInteractionRequired":false,"required":false,"autoSelectFirstOption":false,"shareValue":false,"type":"dropDown","name":"Language","label":"Language"},{"dataSourceName":"LifeCycleStatus","dataSourceFieldName":"Name","distinct":false,"hideIfNoUserInteractionRequired":false,"required":false,"defaultValue":"Draft","autoSelectFirstOption":false,"shareValue":false,"type":"dropDown","name":"LifeCycleStatus","label":"Life Cycle Status"},{"required":false,"placeholder":"","lines":1,"shareValue":false,"type":"textBox","name":"OwningOrganization","label":"Owning Organization"},{"dataSourceName":"SecurityLevels","dataSourceFieldName":"Name","distinct":false,"hideIfNoUserInteractionRequired":false,"required":false,"autoSelectFirstOption":false,"shareValue":false,"type":"dropDown","name":"SecurityLevel","label":"Security Level","defaultValue":"Internal"}],"formDataEntries":[{"name":"LifeCycleStatus","value":"QnWOujKLJp1RvJFaXvBl6HPTKUr9NiUrF8/eA/+Hz0E="}]}]]></TemplafyFormConfiguration>
</file>

<file path=customXml/itemProps1.xml><?xml version="1.0" encoding="utf-8"?>
<ds:datastoreItem xmlns:ds="http://schemas.openxmlformats.org/officeDocument/2006/customXml" ds:itemID="{08ABFCB2-98F4-4EFE-A017-2FE248FA66F0}">
  <ds:schemaRefs>
    <ds:schemaRef ds:uri="http://schemas.openxmlformats.org/officeDocument/2006/bibliography"/>
  </ds:schemaRefs>
</ds:datastoreItem>
</file>

<file path=customXml/itemProps2.xml><?xml version="1.0" encoding="utf-8"?>
<ds:datastoreItem xmlns:ds="http://schemas.openxmlformats.org/officeDocument/2006/customXml" ds:itemID="{A797441E-9EB5-446A-8328-EBF227E5D4C1}">
  <ds:schemaRefs/>
</ds:datastoreItem>
</file>

<file path=customXml/itemProps3.xml><?xml version="1.0" encoding="utf-8"?>
<ds:datastoreItem xmlns:ds="http://schemas.openxmlformats.org/officeDocument/2006/customXml" ds:itemID="{C8527950-4CF7-4C07-86B7-FFAA62E11727}">
  <ds:schemaRefs/>
</ds:datastoreItem>
</file>

<file path=docMetadata/LabelInfo.xml><?xml version="1.0" encoding="utf-8"?>
<clbl:labelList xmlns:clbl="http://schemas.microsoft.com/office/2020/mipLabelMetadata">
  <clbl:label id="{d792d246-d363-40e2-82bc-6f0655128b68}" enabled="1" method="Standard" siteId="{372ee9e0-9ce0-4033-a64a-c07073a91ecd}"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Monareng</dc:creator>
  <cp:keywords/>
  <cp:lastModifiedBy>Richalda De Wet</cp:lastModifiedBy>
  <cp:revision>11</cp:revision>
  <dcterms:created xsi:type="dcterms:W3CDTF">2026-09-21T10:47:00Z</dcterms:created>
  <dcterms:modified xsi:type="dcterms:W3CDTF">2026-09-29T10:06:00Z</dcterms:modified>
</cp:coreProperties>
</file>