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FCFA9" w14:textId="77777777" w:rsidR="00A81932" w:rsidRDefault="00956D7A" w:rsidP="00976051">
      <w:pPr>
        <w:rPr>
          <w:rFonts w:ascii="Arial" w:hAnsi="Arial" w:cs="Arial"/>
          <w:b/>
          <w:bCs/>
          <w:color w:val="1F497D"/>
          <w:sz w:val="52"/>
          <w:szCs w:val="52"/>
          <w:lang w:val="en-US"/>
        </w:rPr>
      </w:pPr>
      <w:r>
        <w:rPr>
          <w:rFonts w:ascii="Arial" w:hAnsi="Arial" w:cs="Arial"/>
          <w:b/>
          <w:sz w:val="52"/>
          <w:szCs w:val="52"/>
        </w:rPr>
        <w:t>NEWS ARTICLE</w:t>
      </w:r>
      <w:bookmarkStart w:id="0" w:name="_Hlk513547771"/>
    </w:p>
    <w:p w14:paraId="1FAFA285" w14:textId="5D126DF0" w:rsidR="00742931" w:rsidRPr="00A81932" w:rsidRDefault="00D4089C" w:rsidP="00976051">
      <w:pPr>
        <w:rPr>
          <w:rFonts w:ascii="Arial" w:hAnsi="Arial" w:cs="Arial"/>
          <w:b/>
          <w:bCs/>
          <w:color w:val="1F497D"/>
          <w:sz w:val="52"/>
          <w:szCs w:val="52"/>
          <w:lang w:val="en-US"/>
        </w:rPr>
      </w:pPr>
      <w:r w:rsidRPr="00D4089C">
        <w:rPr>
          <w:rFonts w:ascii="Arial" w:hAnsi="Arial" w:cs="Arial"/>
          <w:bCs/>
          <w:sz w:val="28"/>
          <w:szCs w:val="28"/>
        </w:rPr>
        <w:t>Interroll to showcase smarter material flow at Propak Cape 2026</w:t>
      </w:r>
    </w:p>
    <w:p w14:paraId="2FF8ADDC" w14:textId="008FD1AD" w:rsidR="00956D7A" w:rsidRDefault="00D4089C" w:rsidP="00976051">
      <w:pPr>
        <w:rPr>
          <w:rFonts w:cs="Arial"/>
          <w:b/>
        </w:rPr>
      </w:pPr>
      <w:r w:rsidRPr="00D4089C">
        <w:rPr>
          <w:rFonts w:cs="Arial"/>
          <w:b/>
        </w:rPr>
        <w:t>Conveying and automation technologies to help food and packaging manufacturers improve efficiency, flexibility and operational reliability</w:t>
      </w:r>
    </w:p>
    <w:p w14:paraId="7A4838BE" w14:textId="4997FDE5" w:rsidR="008768EC" w:rsidRPr="008768EC" w:rsidRDefault="003F3410" w:rsidP="008768EC">
      <w:pPr>
        <w:rPr>
          <w:rFonts w:cs="Arial"/>
        </w:rPr>
      </w:pPr>
      <w:r>
        <w:rPr>
          <w:rFonts w:cs="Arial"/>
          <w:b/>
        </w:rPr>
        <w:t>12</w:t>
      </w:r>
      <w:r w:rsidR="00C34E6E">
        <w:rPr>
          <w:rFonts w:cs="Arial"/>
          <w:b/>
        </w:rPr>
        <w:t xml:space="preserve"> October</w:t>
      </w:r>
      <w:r w:rsidR="00956D7A">
        <w:rPr>
          <w:rFonts w:cs="Arial"/>
          <w:b/>
        </w:rPr>
        <w:t xml:space="preserve"> </w:t>
      </w:r>
      <w:r w:rsidR="003027CF">
        <w:rPr>
          <w:rFonts w:cs="Arial"/>
          <w:b/>
        </w:rPr>
        <w:t>2026</w:t>
      </w:r>
      <w:r w:rsidR="00961B56">
        <w:rPr>
          <w:rFonts w:cs="Arial"/>
          <w:b/>
        </w:rPr>
        <w:t>:</w:t>
      </w:r>
      <w:bookmarkEnd w:id="0"/>
      <w:r w:rsidR="00956D7A">
        <w:rPr>
          <w:rFonts w:cs="Arial"/>
          <w:b/>
        </w:rPr>
        <w:t xml:space="preserve"> </w:t>
      </w:r>
      <w:r w:rsidR="008768EC" w:rsidRPr="008768EC">
        <w:rPr>
          <w:rFonts w:cs="Arial"/>
        </w:rPr>
        <w:t>As food and packaging manufacturers face mounting pressure to increase productivity while maintaining operational reliability, automation is becoming an increasingly important driver of competitiveness.</w:t>
      </w:r>
    </w:p>
    <w:p w14:paraId="3B17879D" w14:textId="0AC02B3F" w:rsidR="008768EC" w:rsidRPr="008768EC" w:rsidRDefault="008768EC" w:rsidP="008768EC">
      <w:pPr>
        <w:rPr>
          <w:rFonts w:cs="Arial"/>
        </w:rPr>
      </w:pPr>
      <w:r w:rsidRPr="008768EC">
        <w:rPr>
          <w:rFonts w:cs="Arial"/>
        </w:rPr>
        <w:t xml:space="preserve">At </w:t>
      </w:r>
      <w:hyperlink r:id="rId5" w:history="1">
        <w:r w:rsidRPr="003A6A67">
          <w:rPr>
            <w:rStyle w:val="Hyperlink"/>
            <w:rFonts w:cs="Arial"/>
          </w:rPr>
          <w:t>Propak Cape 2026</w:t>
        </w:r>
      </w:hyperlink>
      <w:r w:rsidRPr="008768EC">
        <w:rPr>
          <w:rFonts w:cs="Arial"/>
        </w:rPr>
        <w:t xml:space="preserve">, taking place from 27 to 29 October in Cape Town, </w:t>
      </w:r>
      <w:hyperlink r:id="rId6" w:history="1">
        <w:r w:rsidRPr="003A6A67">
          <w:rPr>
            <w:rStyle w:val="Hyperlink"/>
            <w:rFonts w:cs="Arial"/>
          </w:rPr>
          <w:t>Interroll</w:t>
        </w:r>
      </w:hyperlink>
      <w:r w:rsidRPr="008768EC">
        <w:rPr>
          <w:rFonts w:cs="Arial"/>
        </w:rPr>
        <w:t xml:space="preserve"> will demonstrate how smarter material-flow and conveying technologies can help manufacturers create more efficient, flexible and reliable production and packaging environments.</w:t>
      </w:r>
    </w:p>
    <w:p w14:paraId="10BA6968" w14:textId="36187509" w:rsidR="008768EC" w:rsidRPr="008768EC" w:rsidRDefault="008768EC" w:rsidP="008768EC">
      <w:pPr>
        <w:rPr>
          <w:rFonts w:cs="Arial"/>
        </w:rPr>
      </w:pPr>
      <w:r w:rsidRPr="008768EC">
        <w:rPr>
          <w:rFonts w:cs="Arial"/>
        </w:rPr>
        <w:t xml:space="preserve">Interroll Managing Director </w:t>
      </w:r>
      <w:r w:rsidRPr="003A6A67">
        <w:rPr>
          <w:rFonts w:cs="Arial"/>
          <w:b/>
          <w:bCs/>
        </w:rPr>
        <w:t>Gavin Hall</w:t>
      </w:r>
      <w:r w:rsidRPr="008768EC">
        <w:rPr>
          <w:rFonts w:cs="Arial"/>
        </w:rPr>
        <w:t xml:space="preserve"> </w:t>
      </w:r>
      <w:r w:rsidR="003A6A67">
        <w:rPr>
          <w:rFonts w:cs="Arial"/>
        </w:rPr>
        <w:t>highlights that</w:t>
      </w:r>
      <w:r w:rsidRPr="008768EC">
        <w:rPr>
          <w:rFonts w:cs="Arial"/>
        </w:rPr>
        <w:t xml:space="preserve"> the company</w:t>
      </w:r>
      <w:r w:rsidR="003A6A67">
        <w:rPr>
          <w:rFonts w:cs="Arial"/>
        </w:rPr>
        <w:t>’</w:t>
      </w:r>
      <w:r w:rsidRPr="008768EC">
        <w:rPr>
          <w:rFonts w:cs="Arial"/>
        </w:rPr>
        <w:t>s participation will focus on practical technologies that can help manufacturers respond to changing production requirements while maintaining consistent material flow.</w:t>
      </w:r>
    </w:p>
    <w:p w14:paraId="4AE20049" w14:textId="14B2D52F" w:rsidR="008768EC" w:rsidRPr="008768EC" w:rsidRDefault="008768EC" w:rsidP="008768EC">
      <w:pPr>
        <w:rPr>
          <w:rFonts w:cs="Arial"/>
        </w:rPr>
      </w:pPr>
      <w:r w:rsidRPr="008768EC">
        <w:rPr>
          <w:rFonts w:cs="Arial"/>
        </w:rPr>
        <w:t>“Automation is no longer simply about replacing manual processes. For food and packaging manufacturers, it is increasingly about creating production environments that can respond quickly to changing demands while maintaining throughput, reliability and efficiency. At Propak Cape, we want to demonstrate how intelligent conveying technologies can contribute to that bigger picture</w:t>
      </w:r>
      <w:r w:rsidR="003A6A67">
        <w:rPr>
          <w:rFonts w:cs="Arial"/>
        </w:rPr>
        <w:t>,” comments Hall.</w:t>
      </w:r>
    </w:p>
    <w:p w14:paraId="1E3BB378" w14:textId="42B91317" w:rsidR="008768EC" w:rsidRPr="003A6A67" w:rsidRDefault="008768EC" w:rsidP="008768EC">
      <w:pPr>
        <w:rPr>
          <w:rFonts w:cs="Arial"/>
          <w:b/>
          <w:bCs/>
        </w:rPr>
      </w:pPr>
      <w:r w:rsidRPr="003A6A67">
        <w:rPr>
          <w:rFonts w:cs="Arial"/>
          <w:b/>
          <w:bCs/>
        </w:rPr>
        <w:t>Conveying technology built around efficiency</w:t>
      </w:r>
    </w:p>
    <w:p w14:paraId="637FDC51" w14:textId="1C04EA61" w:rsidR="008768EC" w:rsidRPr="008768EC" w:rsidRDefault="008768EC" w:rsidP="008768EC">
      <w:pPr>
        <w:rPr>
          <w:rFonts w:cs="Arial"/>
        </w:rPr>
      </w:pPr>
      <w:r w:rsidRPr="008768EC">
        <w:rPr>
          <w:rFonts w:cs="Arial"/>
        </w:rPr>
        <w:t>Interroll</w:t>
      </w:r>
      <w:r w:rsidR="003A6A67">
        <w:rPr>
          <w:rFonts w:cs="Arial"/>
        </w:rPr>
        <w:t>’</w:t>
      </w:r>
      <w:r w:rsidRPr="008768EC">
        <w:rPr>
          <w:rFonts w:cs="Arial"/>
        </w:rPr>
        <w:t xml:space="preserve">s Propak Cape offering will include its </w:t>
      </w:r>
      <w:r w:rsidR="00304CEA">
        <w:rPr>
          <w:rFonts w:cs="Arial"/>
        </w:rPr>
        <w:t>r</w:t>
      </w:r>
      <w:r w:rsidRPr="008768EC">
        <w:rPr>
          <w:rFonts w:cs="Arial"/>
        </w:rPr>
        <w:t xml:space="preserve">ollers, RollerDrive, </w:t>
      </w:r>
      <w:r w:rsidR="00304CEA">
        <w:rPr>
          <w:rFonts w:cs="Arial"/>
        </w:rPr>
        <w:t>d</w:t>
      </w:r>
      <w:r w:rsidRPr="008768EC">
        <w:rPr>
          <w:rFonts w:cs="Arial"/>
        </w:rPr>
        <w:t xml:space="preserve">rum </w:t>
      </w:r>
      <w:r w:rsidR="00304CEA">
        <w:rPr>
          <w:rFonts w:cs="Arial"/>
        </w:rPr>
        <w:t>m</w:t>
      </w:r>
      <w:r w:rsidRPr="008768EC">
        <w:rPr>
          <w:rFonts w:cs="Arial"/>
        </w:rPr>
        <w:t>otors, GLS and Modular Conveyor Platform (MCP), reflecting the company</w:t>
      </w:r>
      <w:r w:rsidR="00A105E4">
        <w:rPr>
          <w:rFonts w:cs="Arial"/>
        </w:rPr>
        <w:t>’</w:t>
      </w:r>
      <w:r w:rsidRPr="008768EC">
        <w:rPr>
          <w:rFonts w:cs="Arial"/>
        </w:rPr>
        <w:t xml:space="preserve">s broad portfolio for packaging, food and logistics applications. </w:t>
      </w:r>
      <w:r w:rsidR="00304CEA">
        <w:rPr>
          <w:rFonts w:cs="Arial"/>
        </w:rPr>
        <w:t>T</w:t>
      </w:r>
      <w:r w:rsidRPr="008768EC">
        <w:rPr>
          <w:rFonts w:cs="Arial"/>
        </w:rPr>
        <w:t>hese technologies support reliable product movement and integrated automation for high-throughput packaging lines.</w:t>
      </w:r>
    </w:p>
    <w:p w14:paraId="547F853B" w14:textId="4472169C" w:rsidR="008768EC" w:rsidRPr="008768EC" w:rsidRDefault="00811D64" w:rsidP="008768EC">
      <w:pPr>
        <w:rPr>
          <w:rFonts w:cs="Arial"/>
        </w:rPr>
      </w:pPr>
      <w:r>
        <w:rPr>
          <w:rFonts w:cs="Arial"/>
        </w:rPr>
        <w:t xml:space="preserve">The Interroll </w:t>
      </w:r>
      <w:r w:rsidR="008768EC" w:rsidRPr="008768EC">
        <w:rPr>
          <w:rFonts w:cs="Arial"/>
        </w:rPr>
        <w:t>Roller</w:t>
      </w:r>
      <w:r w:rsidR="00542A40">
        <w:rPr>
          <w:rFonts w:cs="Arial"/>
        </w:rPr>
        <w:t xml:space="preserve"> </w:t>
      </w:r>
      <w:r w:rsidR="008768EC" w:rsidRPr="008768EC">
        <w:rPr>
          <w:rFonts w:cs="Arial"/>
        </w:rPr>
        <w:t>Drive, for example, integrates the drive directly into the conveyor roller and is designed for conveyor zones and roller conveyors. Its low-voltage architecture and compatibility with zero-pressure accumulation systems support flexible and energy-efficient conveyor designs.</w:t>
      </w:r>
    </w:p>
    <w:p w14:paraId="662C9F75" w14:textId="7E67F1BA" w:rsidR="008768EC" w:rsidRPr="008768EC" w:rsidRDefault="008768EC" w:rsidP="008768EC">
      <w:pPr>
        <w:rPr>
          <w:rFonts w:cs="Arial"/>
        </w:rPr>
      </w:pPr>
      <w:r w:rsidRPr="008768EC">
        <w:rPr>
          <w:rFonts w:cs="Arial"/>
        </w:rPr>
        <w:t>This type of decentralised conveying technology can be particularly valuable in modern packaging environments where manufacturers need to balance throughput with flexibility, while making it easier to adapt conveyor systems to changing production requirements.</w:t>
      </w:r>
    </w:p>
    <w:p w14:paraId="4565D842" w14:textId="4F2392DB" w:rsidR="008768EC" w:rsidRPr="008768EC" w:rsidRDefault="008768EC" w:rsidP="008768EC">
      <w:pPr>
        <w:rPr>
          <w:rFonts w:cs="Arial"/>
        </w:rPr>
      </w:pPr>
      <w:r w:rsidRPr="008768EC">
        <w:rPr>
          <w:rFonts w:cs="Arial"/>
        </w:rPr>
        <w:t>“The ability to control material flow intelligently and efficiently is becoming increasingly important as manufacturers look for greater flexibility from their production lines. Technologies such as RollerDrive allow conveying to become a more integrated part of the overall automation strategy, rather than simply being treated as a means of moving products from A to B</w:t>
      </w:r>
      <w:r w:rsidR="00A105E4">
        <w:rPr>
          <w:rFonts w:cs="Arial"/>
        </w:rPr>
        <w:t>,” explains Hall.</w:t>
      </w:r>
    </w:p>
    <w:p w14:paraId="7EFC2D68" w14:textId="087F94DA" w:rsidR="006C52B0" w:rsidRPr="006C52B0" w:rsidRDefault="008768EC" w:rsidP="008768EC">
      <w:pPr>
        <w:rPr>
          <w:rFonts w:cs="Arial"/>
          <w:b/>
          <w:bCs/>
        </w:rPr>
      </w:pPr>
      <w:r w:rsidRPr="00A105E4">
        <w:rPr>
          <w:rFonts w:cs="Arial"/>
          <w:b/>
          <w:bCs/>
        </w:rPr>
        <w:t>Hygiene and reliability remain critical</w:t>
      </w:r>
    </w:p>
    <w:p w14:paraId="008E7864" w14:textId="495E10F3" w:rsidR="008768EC" w:rsidRPr="008768EC" w:rsidRDefault="008768EC" w:rsidP="008768EC">
      <w:pPr>
        <w:rPr>
          <w:rFonts w:cs="Arial"/>
        </w:rPr>
      </w:pPr>
      <w:r w:rsidRPr="008768EC">
        <w:rPr>
          <w:rFonts w:cs="Arial"/>
        </w:rPr>
        <w:t>For food and beverage manufacturers, automation must also meet demanding hygiene requirements. Interroll</w:t>
      </w:r>
      <w:r w:rsidR="00A105E4">
        <w:rPr>
          <w:rFonts w:cs="Arial"/>
        </w:rPr>
        <w:t>’</w:t>
      </w:r>
      <w:r w:rsidRPr="008768EC">
        <w:rPr>
          <w:rFonts w:cs="Arial"/>
        </w:rPr>
        <w:t xml:space="preserve">s food and beverage portfolio includes MCP CleanLine, designed for clean and demanding environments, as well as hygienic </w:t>
      </w:r>
      <w:r w:rsidR="006C52B0">
        <w:rPr>
          <w:rFonts w:cs="Arial"/>
        </w:rPr>
        <w:t>d</w:t>
      </w:r>
      <w:r w:rsidRPr="008768EC">
        <w:rPr>
          <w:rFonts w:cs="Arial"/>
        </w:rPr>
        <w:t xml:space="preserve">rum </w:t>
      </w:r>
      <w:r w:rsidR="006C52B0">
        <w:rPr>
          <w:rFonts w:cs="Arial"/>
        </w:rPr>
        <w:t>m</w:t>
      </w:r>
      <w:r w:rsidRPr="008768EC">
        <w:rPr>
          <w:rFonts w:cs="Arial"/>
        </w:rPr>
        <w:t>otor solutions. MCP CleanLine incorporates stainless-steel construction, washdown-ready design and zero-pressure accumulation technology.</w:t>
      </w:r>
    </w:p>
    <w:p w14:paraId="3782F1AE" w14:textId="7C35A30A" w:rsidR="008768EC" w:rsidRPr="008768EC" w:rsidRDefault="008768EC" w:rsidP="008768EC">
      <w:pPr>
        <w:rPr>
          <w:rFonts w:cs="Arial"/>
        </w:rPr>
      </w:pPr>
      <w:r w:rsidRPr="008768EC">
        <w:rPr>
          <w:rFonts w:cs="Arial"/>
        </w:rPr>
        <w:lastRenderedPageBreak/>
        <w:t>Interroll</w:t>
      </w:r>
      <w:r w:rsidR="00A105E4">
        <w:rPr>
          <w:rFonts w:cs="Arial"/>
        </w:rPr>
        <w:t>’</w:t>
      </w:r>
      <w:r w:rsidRPr="008768EC">
        <w:rPr>
          <w:rFonts w:cs="Arial"/>
        </w:rPr>
        <w:t xml:space="preserve">s </w:t>
      </w:r>
      <w:r w:rsidR="006C52B0">
        <w:rPr>
          <w:rFonts w:cs="Arial"/>
        </w:rPr>
        <w:t>d</w:t>
      </w:r>
      <w:r w:rsidRPr="008768EC">
        <w:rPr>
          <w:rFonts w:cs="Arial"/>
        </w:rPr>
        <w:t xml:space="preserve">rum </w:t>
      </w:r>
      <w:r w:rsidR="006C52B0">
        <w:rPr>
          <w:rFonts w:cs="Arial"/>
        </w:rPr>
        <w:t>m</w:t>
      </w:r>
      <w:r w:rsidRPr="008768EC">
        <w:rPr>
          <w:rFonts w:cs="Arial"/>
        </w:rPr>
        <w:t>otors provide a compact drive solution in which the motor is integrated into the conveyor frame. The company</w:t>
      </w:r>
      <w:r w:rsidR="00A105E4">
        <w:rPr>
          <w:rFonts w:cs="Arial"/>
        </w:rPr>
        <w:t>’</w:t>
      </w:r>
      <w:r w:rsidRPr="008768EC">
        <w:rPr>
          <w:rFonts w:cs="Arial"/>
        </w:rPr>
        <w:t xml:space="preserve">s food-processing </w:t>
      </w:r>
      <w:r w:rsidR="006C52B0">
        <w:rPr>
          <w:rFonts w:cs="Arial"/>
        </w:rPr>
        <w:t>d</w:t>
      </w:r>
      <w:r w:rsidRPr="008768EC">
        <w:rPr>
          <w:rFonts w:cs="Arial"/>
        </w:rPr>
        <w:t xml:space="preserve">rum </w:t>
      </w:r>
      <w:r w:rsidR="006C52B0">
        <w:rPr>
          <w:rFonts w:cs="Arial"/>
        </w:rPr>
        <w:t>m</w:t>
      </w:r>
      <w:r w:rsidRPr="008768EC">
        <w:rPr>
          <w:rFonts w:cs="Arial"/>
        </w:rPr>
        <w:t>otors are designed for hygienic applications, with selected versions offering IP69K protection for cleaning with high-pressure water and approved chemicals.</w:t>
      </w:r>
    </w:p>
    <w:p w14:paraId="50D50E1E" w14:textId="514E6D75" w:rsidR="008768EC" w:rsidRPr="008768EC" w:rsidRDefault="008768EC" w:rsidP="008768EC">
      <w:pPr>
        <w:rPr>
          <w:rFonts w:cs="Arial"/>
        </w:rPr>
      </w:pPr>
      <w:r w:rsidRPr="008768EC">
        <w:rPr>
          <w:rFonts w:cs="Arial"/>
        </w:rPr>
        <w:t>This combination of compact design, hygienic construction and reliable operation can help food and packaging manufacturers address two of the most important considerations on the production floor</w:t>
      </w:r>
      <w:r w:rsidR="00A105E4">
        <w:rPr>
          <w:rFonts w:cs="Arial"/>
        </w:rPr>
        <w:t>,</w:t>
      </w:r>
      <w:r w:rsidRPr="008768EC">
        <w:rPr>
          <w:rFonts w:cs="Arial"/>
        </w:rPr>
        <w:t xml:space="preserve"> maintaining product and process hygiene while minimising avoidable downtime.</w:t>
      </w:r>
    </w:p>
    <w:p w14:paraId="38CAD2D5" w14:textId="4F5B1922" w:rsidR="008768EC" w:rsidRPr="008768EC" w:rsidRDefault="008768EC" w:rsidP="008768EC">
      <w:pPr>
        <w:rPr>
          <w:rFonts w:cs="Arial"/>
        </w:rPr>
      </w:pPr>
      <w:r w:rsidRPr="008768EC">
        <w:rPr>
          <w:rFonts w:cs="Arial"/>
        </w:rPr>
        <w:t xml:space="preserve">“In food and packaging environments, reliability </w:t>
      </w:r>
      <w:r w:rsidR="00A105E4">
        <w:rPr>
          <w:rFonts w:cs="Arial"/>
        </w:rPr>
        <w:t xml:space="preserve">must </w:t>
      </w:r>
      <w:r w:rsidRPr="008768EC">
        <w:rPr>
          <w:rFonts w:cs="Arial"/>
        </w:rPr>
        <w:t>go hand in hand with hygiene. Equipment needs to perform consistently, but it also needs to be designed around the realities of cleaning, maintenance and demanding production conditions. Our solutions are developed with those requirements in mind</w:t>
      </w:r>
      <w:r w:rsidR="00A105E4">
        <w:rPr>
          <w:rFonts w:cs="Arial"/>
        </w:rPr>
        <w:t>,” adds Hall.</w:t>
      </w:r>
    </w:p>
    <w:p w14:paraId="207B390E" w14:textId="5DBC665F" w:rsidR="008768EC" w:rsidRPr="00A105E4" w:rsidRDefault="008768EC" w:rsidP="008768EC">
      <w:pPr>
        <w:rPr>
          <w:rFonts w:cs="Arial"/>
          <w:b/>
          <w:bCs/>
        </w:rPr>
      </w:pPr>
      <w:r w:rsidRPr="00A105E4">
        <w:rPr>
          <w:rFonts w:cs="Arial"/>
          <w:b/>
          <w:bCs/>
        </w:rPr>
        <w:t>From individual components to integrated automation</w:t>
      </w:r>
    </w:p>
    <w:p w14:paraId="24656E8E" w14:textId="34D71FA6" w:rsidR="008768EC" w:rsidRPr="008768EC" w:rsidRDefault="008768EC" w:rsidP="008768EC">
      <w:pPr>
        <w:rPr>
          <w:rFonts w:cs="Arial"/>
        </w:rPr>
      </w:pPr>
      <w:r w:rsidRPr="008768EC">
        <w:rPr>
          <w:rFonts w:cs="Arial"/>
        </w:rPr>
        <w:t>The wider trend towards connected and integrated automation is also changing the role of conveying technology. Rather than operating as isolated pieces of equipment, conveyors, drives, controls and other material-handling technologies increasingly form part of a coordinated production system.</w:t>
      </w:r>
    </w:p>
    <w:p w14:paraId="0999C374" w14:textId="51B0E23A" w:rsidR="008768EC" w:rsidRPr="008768EC" w:rsidRDefault="008768EC" w:rsidP="008768EC">
      <w:pPr>
        <w:rPr>
          <w:rFonts w:cs="Arial"/>
        </w:rPr>
      </w:pPr>
      <w:r w:rsidRPr="008768EC">
        <w:rPr>
          <w:rFonts w:cs="Arial"/>
        </w:rPr>
        <w:t>Interrol</w:t>
      </w:r>
      <w:r w:rsidR="00A105E4">
        <w:rPr>
          <w:rFonts w:cs="Arial"/>
        </w:rPr>
        <w:t>l’</w:t>
      </w:r>
      <w:r w:rsidRPr="008768EC">
        <w:rPr>
          <w:rFonts w:cs="Arial"/>
        </w:rPr>
        <w:t>s portfolio spans individual conveying components through to modular conveyor platforms and automation technologies, allowing system designers and manufacturers to develop solutions suited to different production and material-flow requirements.</w:t>
      </w:r>
    </w:p>
    <w:p w14:paraId="6AEBF18F" w14:textId="77777777" w:rsidR="008768EC" w:rsidRPr="008768EC" w:rsidRDefault="008768EC" w:rsidP="008768EC">
      <w:pPr>
        <w:rPr>
          <w:rFonts w:cs="Arial"/>
        </w:rPr>
      </w:pPr>
      <w:r w:rsidRPr="008768EC">
        <w:rPr>
          <w:rFonts w:cs="Arial"/>
        </w:rPr>
        <w:t>At Propak Cape, Interroll will use its participation to engage with manufacturers and industry stakeholders about how these technologies can contribute to streamlined production and packaging lines.</w:t>
      </w:r>
    </w:p>
    <w:p w14:paraId="04CB47B7" w14:textId="6338E6C9" w:rsidR="008768EC" w:rsidRPr="008768EC" w:rsidRDefault="008768EC" w:rsidP="008768EC">
      <w:pPr>
        <w:rPr>
          <w:rFonts w:cs="Arial"/>
        </w:rPr>
      </w:pPr>
      <w:r w:rsidRPr="008768EC">
        <w:rPr>
          <w:rFonts w:cs="Arial"/>
        </w:rPr>
        <w:t>“The future of material handling is increasingly connected. The opportunity is to combine proven conveying technologies with smarter automation to create systems that are not only faster, but more flexible, more efficient and easier to manage. Propak Cape provides an ideal platform for us to discuss what that means for manufacturers here in the region</w:t>
      </w:r>
      <w:r w:rsidR="00A105E4">
        <w:rPr>
          <w:rFonts w:cs="Arial"/>
        </w:rPr>
        <w:t>,” concludes Hall.</w:t>
      </w:r>
    </w:p>
    <w:p w14:paraId="6BEFE6FD" w14:textId="77777777" w:rsidR="00926CDF" w:rsidRPr="00F65BC2" w:rsidRDefault="00926CDF" w:rsidP="00926CDF">
      <w:pPr>
        <w:rPr>
          <w:rFonts w:cstheme="minorHAnsi"/>
        </w:rPr>
      </w:pPr>
      <w:r>
        <w:rPr>
          <w:b/>
          <w:i/>
        </w:rPr>
        <w:t>Ends</w:t>
      </w:r>
    </w:p>
    <w:p w14:paraId="6D7D6D52" w14:textId="77777777" w:rsidR="00926CDF" w:rsidRDefault="00926CDF" w:rsidP="00926CDF">
      <w:pPr>
        <w:spacing w:after="0" w:line="240" w:lineRule="auto"/>
        <w:rPr>
          <w:b/>
        </w:rPr>
      </w:pPr>
      <w:r>
        <w:rPr>
          <w:b/>
        </w:rPr>
        <w:t>Notes to the editor</w:t>
      </w:r>
    </w:p>
    <w:p w14:paraId="3CEB469B" w14:textId="35746998" w:rsidR="00A81932" w:rsidRPr="00926CDF" w:rsidRDefault="00926CDF" w:rsidP="00926CDF">
      <w:pPr>
        <w:spacing w:line="240" w:lineRule="auto"/>
        <w:rPr>
          <w:b/>
        </w:rPr>
      </w:pPr>
      <w:r>
        <w:t xml:space="preserve">To download hi-res images for this release, please visit </w:t>
      </w:r>
      <w:hyperlink r:id="rId7" w:history="1">
        <w:r>
          <w:rPr>
            <w:rStyle w:val="Hyperlink"/>
          </w:rPr>
          <w:t>http://media.ngage.co.za</w:t>
        </w:r>
      </w:hyperlink>
      <w:r>
        <w:t xml:space="preserve"> and click on the Interroll link to view the company’s press office.</w:t>
      </w:r>
    </w:p>
    <w:p w14:paraId="3EA3AD5F" w14:textId="6D5A0054" w:rsidR="00FD5449" w:rsidRPr="00FD5449" w:rsidRDefault="00FD5449" w:rsidP="00926CDF">
      <w:pPr>
        <w:spacing w:after="0"/>
        <w:rPr>
          <w:b/>
        </w:rPr>
      </w:pPr>
      <w:r w:rsidRPr="00FD5449">
        <w:rPr>
          <w:b/>
        </w:rPr>
        <w:t>About Interroll South Africa</w:t>
      </w:r>
    </w:p>
    <w:p w14:paraId="11CD1D3B" w14:textId="11F87704" w:rsidR="00FD5449" w:rsidRPr="00FD5449" w:rsidRDefault="00FD5449" w:rsidP="00FD5449">
      <w:pPr>
        <w:rPr>
          <w:bCs/>
        </w:rPr>
      </w:pPr>
      <w:r w:rsidRPr="00FD5449">
        <w:rPr>
          <w:bCs/>
        </w:rPr>
        <w:t>Established in South Africa in 1998, Interroll South Africa is part of the global Interroll Group, a leading provider of material handling solutions for industries including warehousing and distribution, courier, express and parcel, e-commerce, retail, airports, food and beverage, automotive and industrial manufacturing. The South African operation provides locally manufactured conveyor rollers, drum motor repairs, lifecycle services and access to Interroll</w:t>
      </w:r>
      <w:r w:rsidR="009C4B56">
        <w:rPr>
          <w:bCs/>
        </w:rPr>
        <w:t>’</w:t>
      </w:r>
      <w:r w:rsidRPr="00FD5449">
        <w:rPr>
          <w:bCs/>
        </w:rPr>
        <w:t>s comprehensive portfolio of platform-based material handling solutions, supporting customers across Southern Africa.</w:t>
      </w:r>
    </w:p>
    <w:p w14:paraId="331E3ED9" w14:textId="0BEC3368" w:rsidR="00FD5449" w:rsidRPr="00FD5449" w:rsidRDefault="00FD5449" w:rsidP="00926CDF">
      <w:pPr>
        <w:spacing w:after="0"/>
        <w:rPr>
          <w:b/>
        </w:rPr>
      </w:pPr>
      <w:r w:rsidRPr="00FD5449">
        <w:rPr>
          <w:b/>
        </w:rPr>
        <w:t>About the Interroll Group</w:t>
      </w:r>
    </w:p>
    <w:p w14:paraId="5EE94BEE" w14:textId="6924C346" w:rsidR="00926CDF" w:rsidRDefault="00FD5449" w:rsidP="00926CDF">
      <w:pPr>
        <w:rPr>
          <w:bCs/>
        </w:rPr>
      </w:pPr>
      <w:r w:rsidRPr="00FD5449">
        <w:rPr>
          <w:bCs/>
        </w:rPr>
        <w:t>Founded in 1959 and headquartered in Sant</w:t>
      </w:r>
      <w:r w:rsidR="00926CDF">
        <w:rPr>
          <w:bCs/>
        </w:rPr>
        <w:t>’</w:t>
      </w:r>
      <w:r w:rsidRPr="00FD5449">
        <w:rPr>
          <w:bCs/>
        </w:rPr>
        <w:t xml:space="preserve">Antonino, Switzerland, the Interroll Group is a global leader in material handling solutions. The company supplies system integrators and equipment manufacturers with platform-based products and services in the areas of </w:t>
      </w:r>
      <w:r w:rsidR="00542A40">
        <w:rPr>
          <w:bCs/>
        </w:rPr>
        <w:t xml:space="preserve">Rollers &amp; Drives, Conveyors &amp; Sorters, Pallet Handling, Software and Controls and Spiral conveyors. </w:t>
      </w:r>
      <w:r w:rsidRPr="00FD5449">
        <w:rPr>
          <w:bCs/>
        </w:rPr>
        <w:t xml:space="preserve">Interroll solutions are used </w:t>
      </w:r>
      <w:r w:rsidRPr="00FD5449">
        <w:rPr>
          <w:bCs/>
        </w:rPr>
        <w:lastRenderedPageBreak/>
        <w:t>by leading brands in express and postal services, e-commerce, airports, food and beverage, fashion, automotive and other industries worldwide. The Group operates a global network of companies and serves customers in more than 100 countries.</w:t>
      </w:r>
    </w:p>
    <w:p w14:paraId="3E68C697" w14:textId="77777777" w:rsidR="00926CDF" w:rsidRDefault="00926CDF" w:rsidP="00926CDF">
      <w:pPr>
        <w:spacing w:after="0"/>
        <w:rPr>
          <w:bCs/>
        </w:rPr>
      </w:pPr>
      <w:r>
        <w:rPr>
          <w:b/>
          <w:bCs/>
        </w:rPr>
        <w:t xml:space="preserve">Interroll Group </w:t>
      </w:r>
      <w:r w:rsidR="00A8291F" w:rsidRPr="00AF5F20">
        <w:rPr>
          <w:b/>
          <w:bCs/>
        </w:rPr>
        <w:t>Contact</w:t>
      </w:r>
    </w:p>
    <w:p w14:paraId="3F93ABD4" w14:textId="77777777" w:rsidR="00926CDF" w:rsidRDefault="00926CDF" w:rsidP="00926CDF">
      <w:pPr>
        <w:spacing w:after="0"/>
        <w:rPr>
          <w:bCs/>
        </w:rPr>
      </w:pPr>
      <w:r w:rsidRPr="00926CDF">
        <w:t>Irina Schatorjé</w:t>
      </w:r>
    </w:p>
    <w:p w14:paraId="69E045CC" w14:textId="77777777" w:rsidR="00926CDF" w:rsidRDefault="00926CDF" w:rsidP="00926CDF">
      <w:pPr>
        <w:spacing w:after="0"/>
        <w:rPr>
          <w:bCs/>
        </w:rPr>
      </w:pPr>
      <w:r w:rsidRPr="00926CDF">
        <w:t>Marketing Director</w:t>
      </w:r>
    </w:p>
    <w:p w14:paraId="1B0B0679" w14:textId="77777777" w:rsidR="00926CDF" w:rsidRPr="00811D64" w:rsidRDefault="00926CDF" w:rsidP="00926CDF">
      <w:pPr>
        <w:spacing w:after="0"/>
        <w:rPr>
          <w:bCs/>
          <w:lang w:val="fr-FR"/>
        </w:rPr>
      </w:pPr>
      <w:r w:rsidRPr="00811D64">
        <w:rPr>
          <w:lang w:val="fr-FR"/>
        </w:rPr>
        <w:t>Tel: +49 2433 526 1917</w:t>
      </w:r>
    </w:p>
    <w:p w14:paraId="4B0D23FA" w14:textId="77777777" w:rsidR="00926CDF" w:rsidRPr="00811D64" w:rsidRDefault="00926CDF" w:rsidP="00926CDF">
      <w:pPr>
        <w:spacing w:after="0"/>
        <w:rPr>
          <w:bCs/>
          <w:lang w:val="fr-FR"/>
        </w:rPr>
      </w:pPr>
      <w:r w:rsidRPr="00811D64">
        <w:rPr>
          <w:lang w:val="fr-FR"/>
        </w:rPr>
        <w:t>Mobile: +49 1511 229 2859</w:t>
      </w:r>
    </w:p>
    <w:p w14:paraId="000D9A36" w14:textId="77777777" w:rsidR="00926CDF" w:rsidRPr="00811D64" w:rsidRDefault="00926CDF" w:rsidP="00926CDF">
      <w:pPr>
        <w:spacing w:after="0"/>
        <w:rPr>
          <w:bCs/>
          <w:lang w:val="fr-FR"/>
        </w:rPr>
      </w:pPr>
      <w:r w:rsidRPr="00811D64">
        <w:rPr>
          <w:lang w:val="fr-FR"/>
        </w:rPr>
        <w:t xml:space="preserve">Email: </w:t>
      </w:r>
      <w:hyperlink r:id="rId8" w:history="1">
        <w:r w:rsidRPr="00811D64">
          <w:rPr>
            <w:rStyle w:val="Hyperlink"/>
            <w:lang w:val="fr-FR"/>
          </w:rPr>
          <w:t>i.schatorje@interroll.com</w:t>
        </w:r>
      </w:hyperlink>
      <w:r w:rsidRPr="00811D64">
        <w:rPr>
          <w:lang w:val="fr-FR"/>
        </w:rPr>
        <w:t xml:space="preserve"> </w:t>
      </w:r>
    </w:p>
    <w:p w14:paraId="45560484" w14:textId="77777777" w:rsidR="00926CDF" w:rsidRDefault="00926CDF" w:rsidP="00926CDF">
      <w:pPr>
        <w:rPr>
          <w:bCs/>
        </w:rPr>
      </w:pPr>
      <w:r w:rsidRPr="00926CDF">
        <w:t xml:space="preserve">Website: </w:t>
      </w:r>
      <w:hyperlink r:id="rId9" w:history="1">
        <w:r w:rsidRPr="00163305">
          <w:rPr>
            <w:rStyle w:val="Hyperlink"/>
          </w:rPr>
          <w:t>https://www.interroll.com/</w:t>
        </w:r>
      </w:hyperlink>
      <w:r>
        <w:t xml:space="preserve"> </w:t>
      </w:r>
    </w:p>
    <w:p w14:paraId="6D3A64A3" w14:textId="0422C7C2" w:rsidR="00CD3ABA" w:rsidRPr="00926CDF" w:rsidRDefault="00CD3ABA" w:rsidP="00926CDF">
      <w:pPr>
        <w:spacing w:after="0"/>
        <w:rPr>
          <w:bCs/>
        </w:rPr>
      </w:pPr>
      <w:r w:rsidRPr="00CD3ABA">
        <w:rPr>
          <w:rFonts w:ascii="Calibri" w:eastAsia="Calibri" w:hAnsi="Calibri" w:cs="Arial"/>
          <w:b/>
        </w:rPr>
        <w:t>Media Contact</w:t>
      </w:r>
      <w:r w:rsidRPr="00CD3ABA">
        <w:rPr>
          <w:rFonts w:ascii="Calibri" w:eastAsia="Calibri" w:hAnsi="Calibri" w:cs="Arial"/>
          <w:b/>
        </w:rPr>
        <w:br/>
      </w:r>
      <w:r w:rsidRPr="00CD3ABA">
        <w:rPr>
          <w:rFonts w:ascii="Calibri" w:eastAsia="Calibri" w:hAnsi="Calibri" w:cs="Times New Roman"/>
        </w:rPr>
        <w:t>Thobile Ndlovu</w:t>
      </w:r>
    </w:p>
    <w:p w14:paraId="7433BC18" w14:textId="7DDF1CBE" w:rsidR="00CD3ABA" w:rsidRPr="00CD3ABA" w:rsidRDefault="00E004AE" w:rsidP="00CD3ABA">
      <w:pPr>
        <w:spacing w:after="0" w:line="256" w:lineRule="auto"/>
        <w:rPr>
          <w:rFonts w:ascii="Calibri" w:eastAsia="Calibri" w:hAnsi="Calibri" w:cs="Times New Roman"/>
        </w:rPr>
      </w:pPr>
      <w:r>
        <w:rPr>
          <w:rFonts w:ascii="Calibri" w:eastAsia="Calibri" w:hAnsi="Calibri" w:cs="Times New Roman"/>
        </w:rPr>
        <w:t xml:space="preserve">Senior </w:t>
      </w:r>
      <w:r w:rsidR="00CD3ABA" w:rsidRPr="00CD3ABA">
        <w:rPr>
          <w:rFonts w:ascii="Calibri" w:eastAsia="Calibri" w:hAnsi="Calibri" w:cs="Times New Roman"/>
        </w:rPr>
        <w:t>Account Executive</w:t>
      </w:r>
    </w:p>
    <w:p w14:paraId="7FC3E0B9" w14:textId="77777777" w:rsidR="00CD3ABA" w:rsidRPr="00CD3ABA" w:rsidRDefault="00CD3ABA" w:rsidP="00CD3ABA">
      <w:pPr>
        <w:spacing w:after="0" w:line="256" w:lineRule="auto"/>
        <w:rPr>
          <w:rFonts w:ascii="Calibri" w:eastAsia="Calibri" w:hAnsi="Calibri" w:cs="Times New Roman"/>
        </w:rPr>
      </w:pPr>
      <w:r w:rsidRPr="00CD3ABA">
        <w:rPr>
          <w:rFonts w:ascii="Calibri" w:eastAsia="Calibri" w:hAnsi="Calibri" w:cs="Times New Roman"/>
        </w:rPr>
        <w:t>NGAGE Public Relations</w:t>
      </w:r>
    </w:p>
    <w:p w14:paraId="18910ABA" w14:textId="77777777" w:rsidR="00CD3ABA" w:rsidRPr="00CD3ABA" w:rsidRDefault="00CD3ABA" w:rsidP="00CD3ABA">
      <w:pPr>
        <w:spacing w:after="0" w:line="240" w:lineRule="auto"/>
        <w:rPr>
          <w:rFonts w:ascii="Calibri" w:eastAsia="Calibri" w:hAnsi="Calibri" w:cs="Times New Roman"/>
        </w:rPr>
      </w:pPr>
      <w:r w:rsidRPr="00CD3ABA">
        <w:rPr>
          <w:rFonts w:ascii="Calibri" w:eastAsia="Calibri" w:hAnsi="Calibri" w:cs="Times New Roman"/>
        </w:rPr>
        <w:t>Telephone: 011 867 7763</w:t>
      </w:r>
    </w:p>
    <w:p w14:paraId="0F553C3E" w14:textId="77777777" w:rsidR="00CD3ABA" w:rsidRPr="00CD3ABA" w:rsidRDefault="00CD3ABA" w:rsidP="00CD3ABA">
      <w:pPr>
        <w:spacing w:after="0" w:line="240" w:lineRule="auto"/>
        <w:rPr>
          <w:rFonts w:ascii="Calibri" w:eastAsia="Calibri" w:hAnsi="Calibri" w:cs="Times New Roman"/>
        </w:rPr>
      </w:pPr>
      <w:r w:rsidRPr="00CD3ABA">
        <w:rPr>
          <w:rFonts w:ascii="Calibri" w:eastAsia="Calibri" w:hAnsi="Calibri" w:cs="Times New Roman"/>
        </w:rPr>
        <w:t>Cell: 073 574 2931</w:t>
      </w:r>
    </w:p>
    <w:p w14:paraId="7F656D8F" w14:textId="5150AAF5" w:rsidR="00CD3ABA" w:rsidRPr="00811D64" w:rsidRDefault="00CD3ABA" w:rsidP="00CD3ABA">
      <w:pPr>
        <w:spacing w:after="0" w:line="240" w:lineRule="auto"/>
        <w:rPr>
          <w:rFonts w:ascii="Calibri" w:eastAsia="Calibri" w:hAnsi="Calibri" w:cs="Times New Roman"/>
        </w:rPr>
      </w:pPr>
      <w:r w:rsidRPr="00811D64">
        <w:rPr>
          <w:rFonts w:ascii="Calibri" w:eastAsia="Calibri" w:hAnsi="Calibri" w:cs="Times New Roman"/>
        </w:rPr>
        <w:t xml:space="preserve">Email: </w:t>
      </w:r>
      <w:hyperlink r:id="rId10" w:history="1">
        <w:r w:rsidRPr="00811D64">
          <w:rPr>
            <w:rFonts w:ascii="Calibri" w:eastAsia="Calibri" w:hAnsi="Calibri" w:cs="Times New Roman"/>
            <w:color w:val="0563C1"/>
            <w:u w:val="single"/>
          </w:rPr>
          <w:t>thobile@ngage.co.za</w:t>
        </w:r>
      </w:hyperlink>
      <w:r w:rsidRPr="00811D64">
        <w:rPr>
          <w:rFonts w:ascii="Calibri" w:eastAsia="Calibri" w:hAnsi="Calibri" w:cs="Times New Roman"/>
        </w:rPr>
        <w:t xml:space="preserve"> </w:t>
      </w:r>
    </w:p>
    <w:p w14:paraId="2B7A675B" w14:textId="7F2D1401" w:rsidR="00A8291F" w:rsidRPr="00636D63" w:rsidRDefault="00A8291F" w:rsidP="00CD3ABA">
      <w:pPr>
        <w:spacing w:after="0" w:line="240" w:lineRule="auto"/>
        <w:rPr>
          <w:rFonts w:ascii="Calibri" w:eastAsia="Calibri" w:hAnsi="Calibri" w:cs="Times New Roman"/>
        </w:rPr>
      </w:pPr>
      <w:r>
        <w:t xml:space="preserve">Web: </w:t>
      </w:r>
      <w:hyperlink r:id="rId11" w:history="1">
        <w:r>
          <w:rPr>
            <w:rStyle w:val="Hyperlink"/>
          </w:rPr>
          <w:t>www.ngage.co.za</w:t>
        </w:r>
      </w:hyperlink>
    </w:p>
    <w:p w14:paraId="4E396A0D" w14:textId="68EBEDEF" w:rsidR="00B24A79" w:rsidRDefault="00A8291F" w:rsidP="00812CCB">
      <w:pPr>
        <w:spacing w:before="240" w:line="240" w:lineRule="auto"/>
      </w:pPr>
      <w:r>
        <w:t>Browse the</w:t>
      </w:r>
      <w:r>
        <w:rPr>
          <w:b/>
        </w:rPr>
        <w:t xml:space="preserve"> NGAGE Media Zone</w:t>
      </w:r>
      <w:r>
        <w:t xml:space="preserve"> for more client press releases and photographs at </w:t>
      </w:r>
      <w:hyperlink r:id="rId12" w:history="1">
        <w:r>
          <w:rPr>
            <w:rStyle w:val="Hyperlink"/>
          </w:rPr>
          <w:t>http://media.ngage.co.za</w:t>
        </w:r>
      </w:hyperlink>
    </w:p>
    <w:p w14:paraId="58310D14" w14:textId="77777777" w:rsidR="007732C3" w:rsidRPr="007732C3" w:rsidRDefault="007732C3" w:rsidP="007732C3">
      <w:pPr>
        <w:spacing w:line="240" w:lineRule="auto"/>
      </w:pPr>
    </w:p>
    <w:sectPr w:rsidR="007732C3" w:rsidRPr="007732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D62"/>
    <w:rsid w:val="0000258B"/>
    <w:rsid w:val="00086949"/>
    <w:rsid w:val="000971D2"/>
    <w:rsid w:val="000B72BA"/>
    <w:rsid w:val="000C1D62"/>
    <w:rsid w:val="000C71EC"/>
    <w:rsid w:val="000D6FEF"/>
    <w:rsid w:val="000F5F60"/>
    <w:rsid w:val="00115D6B"/>
    <w:rsid w:val="00132A48"/>
    <w:rsid w:val="001405B7"/>
    <w:rsid w:val="001549D8"/>
    <w:rsid w:val="00187ADE"/>
    <w:rsid w:val="001E7123"/>
    <w:rsid w:val="001F0B4A"/>
    <w:rsid w:val="00224353"/>
    <w:rsid w:val="00235E25"/>
    <w:rsid w:val="002433D6"/>
    <w:rsid w:val="00247273"/>
    <w:rsid w:val="00254EAA"/>
    <w:rsid w:val="00255A03"/>
    <w:rsid w:val="00262A44"/>
    <w:rsid w:val="00271BD6"/>
    <w:rsid w:val="00272448"/>
    <w:rsid w:val="00280AE2"/>
    <w:rsid w:val="00280D8D"/>
    <w:rsid w:val="00295ECD"/>
    <w:rsid w:val="002A3194"/>
    <w:rsid w:val="002C2444"/>
    <w:rsid w:val="002D11B5"/>
    <w:rsid w:val="002D2D3C"/>
    <w:rsid w:val="002D6D65"/>
    <w:rsid w:val="002E40AE"/>
    <w:rsid w:val="003027CF"/>
    <w:rsid w:val="00304CEA"/>
    <w:rsid w:val="003463DE"/>
    <w:rsid w:val="00353341"/>
    <w:rsid w:val="00362246"/>
    <w:rsid w:val="003A6A67"/>
    <w:rsid w:val="003A71C7"/>
    <w:rsid w:val="003B754D"/>
    <w:rsid w:val="003D5832"/>
    <w:rsid w:val="003E3B0E"/>
    <w:rsid w:val="003F154D"/>
    <w:rsid w:val="003F3410"/>
    <w:rsid w:val="00420E80"/>
    <w:rsid w:val="00425970"/>
    <w:rsid w:val="00444F38"/>
    <w:rsid w:val="004535EB"/>
    <w:rsid w:val="00473E17"/>
    <w:rsid w:val="00475A0A"/>
    <w:rsid w:val="004770E8"/>
    <w:rsid w:val="0048184B"/>
    <w:rsid w:val="004A6BBF"/>
    <w:rsid w:val="004B4AF5"/>
    <w:rsid w:val="004B6116"/>
    <w:rsid w:val="004B7893"/>
    <w:rsid w:val="004C0592"/>
    <w:rsid w:val="004D1ED5"/>
    <w:rsid w:val="004E1581"/>
    <w:rsid w:val="004E2A77"/>
    <w:rsid w:val="00502DCC"/>
    <w:rsid w:val="005107F2"/>
    <w:rsid w:val="0051569E"/>
    <w:rsid w:val="00517A75"/>
    <w:rsid w:val="00542A40"/>
    <w:rsid w:val="00596C42"/>
    <w:rsid w:val="005B2181"/>
    <w:rsid w:val="005C3ED0"/>
    <w:rsid w:val="005D234E"/>
    <w:rsid w:val="005D776B"/>
    <w:rsid w:val="005F0ECD"/>
    <w:rsid w:val="006054B1"/>
    <w:rsid w:val="00613518"/>
    <w:rsid w:val="006258DC"/>
    <w:rsid w:val="00636D63"/>
    <w:rsid w:val="006463B0"/>
    <w:rsid w:val="006B4EC0"/>
    <w:rsid w:val="006C1D4D"/>
    <w:rsid w:val="006C2407"/>
    <w:rsid w:val="006C52B0"/>
    <w:rsid w:val="006F26C6"/>
    <w:rsid w:val="006F2BC5"/>
    <w:rsid w:val="006F2E12"/>
    <w:rsid w:val="00726D9F"/>
    <w:rsid w:val="00742931"/>
    <w:rsid w:val="007600C8"/>
    <w:rsid w:val="007635AF"/>
    <w:rsid w:val="007732C3"/>
    <w:rsid w:val="00773F19"/>
    <w:rsid w:val="007770D0"/>
    <w:rsid w:val="007860C3"/>
    <w:rsid w:val="007B0725"/>
    <w:rsid w:val="007B62E7"/>
    <w:rsid w:val="007B782A"/>
    <w:rsid w:val="007C72B7"/>
    <w:rsid w:val="007C7CC6"/>
    <w:rsid w:val="007E06B7"/>
    <w:rsid w:val="007E52AB"/>
    <w:rsid w:val="00810756"/>
    <w:rsid w:val="00811D64"/>
    <w:rsid w:val="00812CCB"/>
    <w:rsid w:val="008168B8"/>
    <w:rsid w:val="00825305"/>
    <w:rsid w:val="008277FE"/>
    <w:rsid w:val="008424BF"/>
    <w:rsid w:val="00843408"/>
    <w:rsid w:val="0085083B"/>
    <w:rsid w:val="008564F8"/>
    <w:rsid w:val="008768EC"/>
    <w:rsid w:val="00894A5F"/>
    <w:rsid w:val="008C4BF0"/>
    <w:rsid w:val="008E2398"/>
    <w:rsid w:val="008F14F7"/>
    <w:rsid w:val="00926CDF"/>
    <w:rsid w:val="00956D7A"/>
    <w:rsid w:val="00961B56"/>
    <w:rsid w:val="00972311"/>
    <w:rsid w:val="00976051"/>
    <w:rsid w:val="009807E3"/>
    <w:rsid w:val="009867A7"/>
    <w:rsid w:val="00990D96"/>
    <w:rsid w:val="009927CC"/>
    <w:rsid w:val="009A54D3"/>
    <w:rsid w:val="009A7927"/>
    <w:rsid w:val="009B14AB"/>
    <w:rsid w:val="009C4B56"/>
    <w:rsid w:val="009C66F1"/>
    <w:rsid w:val="00A105E4"/>
    <w:rsid w:val="00A2403F"/>
    <w:rsid w:val="00A44780"/>
    <w:rsid w:val="00A467FA"/>
    <w:rsid w:val="00A62082"/>
    <w:rsid w:val="00A668D0"/>
    <w:rsid w:val="00A75AA1"/>
    <w:rsid w:val="00A81932"/>
    <w:rsid w:val="00A8291F"/>
    <w:rsid w:val="00A8424C"/>
    <w:rsid w:val="00AB1202"/>
    <w:rsid w:val="00AD5F03"/>
    <w:rsid w:val="00AF5F20"/>
    <w:rsid w:val="00B1622F"/>
    <w:rsid w:val="00B17834"/>
    <w:rsid w:val="00B24A79"/>
    <w:rsid w:val="00B24AD9"/>
    <w:rsid w:val="00B309B2"/>
    <w:rsid w:val="00B56112"/>
    <w:rsid w:val="00B700D4"/>
    <w:rsid w:val="00B87BEA"/>
    <w:rsid w:val="00B96524"/>
    <w:rsid w:val="00BB346A"/>
    <w:rsid w:val="00BB6C70"/>
    <w:rsid w:val="00BC5143"/>
    <w:rsid w:val="00BC725F"/>
    <w:rsid w:val="00BD760A"/>
    <w:rsid w:val="00BE48AC"/>
    <w:rsid w:val="00C00537"/>
    <w:rsid w:val="00C06843"/>
    <w:rsid w:val="00C11C5E"/>
    <w:rsid w:val="00C177C3"/>
    <w:rsid w:val="00C260E8"/>
    <w:rsid w:val="00C274A5"/>
    <w:rsid w:val="00C34E6E"/>
    <w:rsid w:val="00C470BB"/>
    <w:rsid w:val="00C50654"/>
    <w:rsid w:val="00C6209B"/>
    <w:rsid w:val="00C66422"/>
    <w:rsid w:val="00C83513"/>
    <w:rsid w:val="00C9123C"/>
    <w:rsid w:val="00C95D2F"/>
    <w:rsid w:val="00CA123C"/>
    <w:rsid w:val="00CA37BF"/>
    <w:rsid w:val="00CA4614"/>
    <w:rsid w:val="00CC67A6"/>
    <w:rsid w:val="00CD3ABA"/>
    <w:rsid w:val="00D03289"/>
    <w:rsid w:val="00D350AF"/>
    <w:rsid w:val="00D4050D"/>
    <w:rsid w:val="00D4089C"/>
    <w:rsid w:val="00D44F63"/>
    <w:rsid w:val="00D62327"/>
    <w:rsid w:val="00D81A84"/>
    <w:rsid w:val="00D8657B"/>
    <w:rsid w:val="00DA69DC"/>
    <w:rsid w:val="00DA6AC3"/>
    <w:rsid w:val="00DD24BF"/>
    <w:rsid w:val="00DD28FC"/>
    <w:rsid w:val="00DD6285"/>
    <w:rsid w:val="00DE577A"/>
    <w:rsid w:val="00DF7F25"/>
    <w:rsid w:val="00E00227"/>
    <w:rsid w:val="00E004AE"/>
    <w:rsid w:val="00E63932"/>
    <w:rsid w:val="00E838AC"/>
    <w:rsid w:val="00EB274E"/>
    <w:rsid w:val="00EC0C23"/>
    <w:rsid w:val="00EE7F45"/>
    <w:rsid w:val="00EF329F"/>
    <w:rsid w:val="00F003F1"/>
    <w:rsid w:val="00F0399B"/>
    <w:rsid w:val="00F1053E"/>
    <w:rsid w:val="00F14B73"/>
    <w:rsid w:val="00F60A93"/>
    <w:rsid w:val="00F65BC2"/>
    <w:rsid w:val="00F71F11"/>
    <w:rsid w:val="00F7597D"/>
    <w:rsid w:val="00F8342D"/>
    <w:rsid w:val="00FC0D6E"/>
    <w:rsid w:val="00FD5449"/>
  </w:rsids>
  <m:mathPr>
    <m:mathFont m:val="Cambria Math"/>
    <m:brkBin m:val="before"/>
    <m:brkBinSub m:val="--"/>
    <m:smallFrac m:val="0"/>
    <m:dispDef/>
    <m:lMargin m:val="0"/>
    <m:rMargin m:val="0"/>
    <m:defJc m:val="centerGroup"/>
    <m:wrapIndent m:val="1440"/>
    <m:intLim m:val="subSup"/>
    <m:naryLim m:val="undOvr"/>
  </m:mathPr>
  <w:themeFontLang w:val="en-ZA"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3D1C5"/>
  <w15:chartTrackingRefBased/>
  <w15:docId w15:val="{7EE62307-BA41-49D2-8FD6-C211DFCDD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24A79"/>
    <w:rPr>
      <w:color w:val="0563C1"/>
      <w:u w:val="single"/>
    </w:rPr>
  </w:style>
  <w:style w:type="paragraph" w:styleId="NormalWeb">
    <w:name w:val="Normal (Web)"/>
    <w:basedOn w:val="Normal"/>
    <w:uiPriority w:val="99"/>
    <w:semiHidden/>
    <w:unhideWhenUsed/>
    <w:rsid w:val="00B24A79"/>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Title">
    <w:name w:val="Title"/>
    <w:basedOn w:val="Normal"/>
    <w:next w:val="Normal"/>
    <w:link w:val="TitleChar"/>
    <w:uiPriority w:val="10"/>
    <w:qFormat/>
    <w:rsid w:val="00A8291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291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F65BC2"/>
    <w:rPr>
      <w:color w:val="605E5C"/>
      <w:shd w:val="clear" w:color="auto" w:fill="E1DFDD"/>
    </w:rPr>
  </w:style>
  <w:style w:type="character" w:styleId="UnresolvedMention">
    <w:name w:val="Unresolved Mention"/>
    <w:basedOn w:val="DefaultParagraphFont"/>
    <w:uiPriority w:val="99"/>
    <w:semiHidden/>
    <w:unhideWhenUsed/>
    <w:rsid w:val="00C66422"/>
    <w:rPr>
      <w:color w:val="605E5C"/>
      <w:shd w:val="clear" w:color="auto" w:fill="E1DFDD"/>
    </w:rPr>
  </w:style>
  <w:style w:type="paragraph" w:styleId="Revision">
    <w:name w:val="Revision"/>
    <w:hidden/>
    <w:uiPriority w:val="99"/>
    <w:semiHidden/>
    <w:rsid w:val="004B7893"/>
    <w:pPr>
      <w:spacing w:after="0" w:line="240" w:lineRule="auto"/>
    </w:pPr>
  </w:style>
  <w:style w:type="character" w:styleId="CommentReference">
    <w:name w:val="annotation reference"/>
    <w:basedOn w:val="DefaultParagraphFont"/>
    <w:uiPriority w:val="99"/>
    <w:semiHidden/>
    <w:unhideWhenUsed/>
    <w:rsid w:val="009A7927"/>
    <w:rPr>
      <w:sz w:val="16"/>
      <w:szCs w:val="16"/>
    </w:rPr>
  </w:style>
  <w:style w:type="paragraph" w:styleId="CommentText">
    <w:name w:val="annotation text"/>
    <w:basedOn w:val="Normal"/>
    <w:link w:val="CommentTextChar"/>
    <w:uiPriority w:val="99"/>
    <w:unhideWhenUsed/>
    <w:rsid w:val="009A7927"/>
    <w:pPr>
      <w:spacing w:line="240" w:lineRule="auto"/>
    </w:pPr>
    <w:rPr>
      <w:sz w:val="20"/>
      <w:szCs w:val="20"/>
    </w:rPr>
  </w:style>
  <w:style w:type="character" w:customStyle="1" w:styleId="CommentTextChar">
    <w:name w:val="Comment Text Char"/>
    <w:basedOn w:val="DefaultParagraphFont"/>
    <w:link w:val="CommentText"/>
    <w:uiPriority w:val="99"/>
    <w:rsid w:val="009A7927"/>
    <w:rPr>
      <w:sz w:val="20"/>
      <w:szCs w:val="20"/>
    </w:rPr>
  </w:style>
  <w:style w:type="paragraph" w:styleId="CommentSubject">
    <w:name w:val="annotation subject"/>
    <w:basedOn w:val="CommentText"/>
    <w:next w:val="CommentText"/>
    <w:link w:val="CommentSubjectChar"/>
    <w:uiPriority w:val="99"/>
    <w:semiHidden/>
    <w:unhideWhenUsed/>
    <w:rsid w:val="009A7927"/>
    <w:rPr>
      <w:b/>
      <w:bCs/>
    </w:rPr>
  </w:style>
  <w:style w:type="character" w:customStyle="1" w:styleId="CommentSubjectChar">
    <w:name w:val="Comment Subject Char"/>
    <w:basedOn w:val="CommentTextChar"/>
    <w:link w:val="CommentSubject"/>
    <w:uiPriority w:val="99"/>
    <w:semiHidden/>
    <w:rsid w:val="009A792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717402">
      <w:bodyDiv w:val="1"/>
      <w:marLeft w:val="0"/>
      <w:marRight w:val="0"/>
      <w:marTop w:val="0"/>
      <w:marBottom w:val="0"/>
      <w:divBdr>
        <w:top w:val="none" w:sz="0" w:space="0" w:color="auto"/>
        <w:left w:val="none" w:sz="0" w:space="0" w:color="auto"/>
        <w:bottom w:val="none" w:sz="0" w:space="0" w:color="auto"/>
        <w:right w:val="none" w:sz="0" w:space="0" w:color="auto"/>
      </w:divBdr>
    </w:div>
    <w:div w:id="661159361">
      <w:bodyDiv w:val="1"/>
      <w:marLeft w:val="0"/>
      <w:marRight w:val="0"/>
      <w:marTop w:val="0"/>
      <w:marBottom w:val="0"/>
      <w:divBdr>
        <w:top w:val="none" w:sz="0" w:space="0" w:color="auto"/>
        <w:left w:val="none" w:sz="0" w:space="0" w:color="auto"/>
        <w:bottom w:val="none" w:sz="0" w:space="0" w:color="auto"/>
        <w:right w:val="none" w:sz="0" w:space="0" w:color="auto"/>
      </w:divBdr>
    </w:div>
    <w:div w:id="1149787517">
      <w:bodyDiv w:val="1"/>
      <w:marLeft w:val="0"/>
      <w:marRight w:val="0"/>
      <w:marTop w:val="0"/>
      <w:marBottom w:val="0"/>
      <w:divBdr>
        <w:top w:val="none" w:sz="0" w:space="0" w:color="auto"/>
        <w:left w:val="none" w:sz="0" w:space="0" w:color="auto"/>
        <w:bottom w:val="none" w:sz="0" w:space="0" w:color="auto"/>
        <w:right w:val="none" w:sz="0" w:space="0" w:color="auto"/>
      </w:divBdr>
    </w:div>
    <w:div w:id="1215506126">
      <w:bodyDiv w:val="1"/>
      <w:marLeft w:val="0"/>
      <w:marRight w:val="0"/>
      <w:marTop w:val="0"/>
      <w:marBottom w:val="0"/>
      <w:divBdr>
        <w:top w:val="none" w:sz="0" w:space="0" w:color="auto"/>
        <w:left w:val="none" w:sz="0" w:space="0" w:color="auto"/>
        <w:bottom w:val="none" w:sz="0" w:space="0" w:color="auto"/>
        <w:right w:val="none" w:sz="0" w:space="0" w:color="auto"/>
      </w:divBdr>
    </w:div>
    <w:div w:id="1300063923">
      <w:bodyDiv w:val="1"/>
      <w:marLeft w:val="0"/>
      <w:marRight w:val="0"/>
      <w:marTop w:val="0"/>
      <w:marBottom w:val="0"/>
      <w:divBdr>
        <w:top w:val="none" w:sz="0" w:space="0" w:color="auto"/>
        <w:left w:val="none" w:sz="0" w:space="0" w:color="auto"/>
        <w:bottom w:val="none" w:sz="0" w:space="0" w:color="auto"/>
        <w:right w:val="none" w:sz="0" w:space="0" w:color="auto"/>
      </w:divBdr>
    </w:div>
    <w:div w:id="1445688191">
      <w:bodyDiv w:val="1"/>
      <w:marLeft w:val="0"/>
      <w:marRight w:val="0"/>
      <w:marTop w:val="0"/>
      <w:marBottom w:val="0"/>
      <w:divBdr>
        <w:top w:val="none" w:sz="0" w:space="0" w:color="auto"/>
        <w:left w:val="none" w:sz="0" w:space="0" w:color="auto"/>
        <w:bottom w:val="none" w:sz="0" w:space="0" w:color="auto"/>
        <w:right w:val="none" w:sz="0" w:space="0" w:color="auto"/>
      </w:divBdr>
    </w:div>
    <w:div w:id="1733967859">
      <w:bodyDiv w:val="1"/>
      <w:marLeft w:val="0"/>
      <w:marRight w:val="0"/>
      <w:marTop w:val="0"/>
      <w:marBottom w:val="0"/>
      <w:divBdr>
        <w:top w:val="none" w:sz="0" w:space="0" w:color="auto"/>
        <w:left w:val="none" w:sz="0" w:space="0" w:color="auto"/>
        <w:bottom w:val="none" w:sz="0" w:space="0" w:color="auto"/>
        <w:right w:val="none" w:sz="0" w:space="0" w:color="auto"/>
      </w:divBdr>
    </w:div>
    <w:div w:id="1787195060">
      <w:bodyDiv w:val="1"/>
      <w:marLeft w:val="0"/>
      <w:marRight w:val="0"/>
      <w:marTop w:val="0"/>
      <w:marBottom w:val="0"/>
      <w:divBdr>
        <w:top w:val="none" w:sz="0" w:space="0" w:color="auto"/>
        <w:left w:val="none" w:sz="0" w:space="0" w:color="auto"/>
        <w:bottom w:val="none" w:sz="0" w:space="0" w:color="auto"/>
        <w:right w:val="none" w:sz="0" w:space="0" w:color="auto"/>
      </w:divBdr>
    </w:div>
    <w:div w:id="19643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chatorje@interrol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media.ngage.co.za" TargetMode="External"/><Relationship Id="rId12" Type="http://schemas.openxmlformats.org/officeDocument/2006/relationships/hyperlink" Target="http://media.ngage.co.z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interroll.com/" TargetMode="External"/><Relationship Id="rId11" Type="http://schemas.openxmlformats.org/officeDocument/2006/relationships/hyperlink" Target="http://www.ngage.co.za" TargetMode="External"/><Relationship Id="rId5" Type="http://schemas.openxmlformats.org/officeDocument/2006/relationships/hyperlink" Target="https://www.propakcape.co.za/" TargetMode="External"/><Relationship Id="rId10" Type="http://schemas.openxmlformats.org/officeDocument/2006/relationships/hyperlink" Target="mailto:thobile@ngage.co.za" TargetMode="External"/><Relationship Id="rId4" Type="http://schemas.openxmlformats.org/officeDocument/2006/relationships/webSettings" Target="webSettings.xml"/><Relationship Id="rId9" Type="http://schemas.openxmlformats.org/officeDocument/2006/relationships/hyperlink" Target="https://www.interrol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D4967-66A4-4C07-A3A0-0DAB6D0A14E3}">
  <ds:schemaRefs>
    <ds:schemaRef ds:uri="http://schemas.openxmlformats.org/officeDocument/2006/bibliography"/>
  </ds:schemaRefs>
</ds:datastoreItem>
</file>

<file path=docMetadata/LabelInfo.xml><?xml version="1.0" encoding="utf-8"?>
<clbl:labelList xmlns:clbl="http://schemas.microsoft.com/office/2020/mipLabelMetadata">
  <clbl:label id="{c0aafcea-d71d-4fab-84bd-d6f035b467c7}" enabled="1" method="Standard" siteId="{8a8d24ac-5c90-4f27-b99e-2d3b615fd6c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1099</Words>
  <Characters>6266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Khutso Maphatsoe</dc:creator>
  <cp:keywords/>
  <dc:description/>
  <cp:lastModifiedBy>Basetsana Motsieloa</cp:lastModifiedBy>
  <cp:revision>2</cp:revision>
  <cp:lastPrinted>2023-04-05T06:35:00Z</cp:lastPrinted>
  <dcterms:created xsi:type="dcterms:W3CDTF">2026-10-12T07:25:00Z</dcterms:created>
  <dcterms:modified xsi:type="dcterms:W3CDTF">2026-10-12T07:25:00Z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53e0a680-80a2-49bd-b0b0-8d1ac7400840</vt:lpwstr>
  </property>
</Properties>
</file>