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A40F" w14:textId="47BFAF9B" w:rsidR="00EB2A4B" w:rsidRPr="00F900CC" w:rsidRDefault="006F6C6C" w:rsidP="00EB2A4B">
      <w:pPr>
        <w:rPr>
          <w:rFonts w:ascii="Arial" w:hAnsi="Arial" w:cs="Arial"/>
          <w:b/>
          <w:bCs/>
          <w:color w:val="1F497D"/>
          <w:sz w:val="52"/>
          <w:szCs w:val="52"/>
          <w:lang w:val="en-US"/>
        </w:rPr>
      </w:pPr>
      <w:r>
        <w:rPr>
          <w:rFonts w:ascii="Arial" w:hAnsi="Arial" w:cs="Arial"/>
          <w:b/>
          <w:sz w:val="52"/>
          <w:szCs w:val="52"/>
        </w:rPr>
        <w:t>NEWS ARTICLE</w:t>
      </w:r>
    </w:p>
    <w:p w14:paraId="409DB9C7" w14:textId="501E1C16" w:rsidR="00FA55B7" w:rsidRDefault="00DE70AB" w:rsidP="00B41F47">
      <w:pPr>
        <w:rPr>
          <w:rFonts w:ascii="Arial" w:hAnsi="Arial" w:cs="Arial"/>
          <w:sz w:val="28"/>
          <w:szCs w:val="28"/>
        </w:rPr>
      </w:pPr>
      <w:r w:rsidRPr="00DE70AB">
        <w:rPr>
          <w:rFonts w:ascii="Arial" w:hAnsi="Arial" w:cs="Arial"/>
          <w:sz w:val="28"/>
          <w:szCs w:val="28"/>
        </w:rPr>
        <w:t>Redpath Africa Limited delivers critical infrastructure for Northam Platinum’s Zondereinde expansion</w:t>
      </w:r>
    </w:p>
    <w:p w14:paraId="4F6A04A8" w14:textId="12C8DDF3" w:rsidR="00CA1E5A" w:rsidRDefault="00BC054D" w:rsidP="00B41F47">
      <w:pPr>
        <w:rPr>
          <w:rFonts w:cs="Arial"/>
          <w:b/>
        </w:rPr>
      </w:pPr>
      <w:r w:rsidRPr="00BC054D">
        <w:rPr>
          <w:rFonts w:cs="Arial"/>
          <w:b/>
        </w:rPr>
        <w:t xml:space="preserve">New </w:t>
      </w:r>
      <w:r>
        <w:rPr>
          <w:rFonts w:cs="Arial"/>
          <w:b/>
        </w:rPr>
        <w:t>personnel</w:t>
      </w:r>
      <w:r w:rsidRPr="00BC054D">
        <w:rPr>
          <w:rFonts w:cs="Arial"/>
          <w:b/>
        </w:rPr>
        <w:t xml:space="preserve"> and material shaft support the mine’s long-term life-of-mine strategy</w:t>
      </w:r>
    </w:p>
    <w:p w14:paraId="24EB0E55" w14:textId="62AC41BF" w:rsidR="00253EFA" w:rsidRPr="00253EFA" w:rsidRDefault="00F10C2B" w:rsidP="00253EFA">
      <w:pPr>
        <w:rPr>
          <w:rFonts w:cs="Arial"/>
        </w:rPr>
      </w:pPr>
      <w:r>
        <w:rPr>
          <w:rFonts w:cs="Arial"/>
          <w:b/>
        </w:rPr>
        <w:t xml:space="preserve">07 August </w:t>
      </w:r>
      <w:r w:rsidR="00971159" w:rsidRPr="00FE0DF1">
        <w:rPr>
          <w:rFonts w:cs="Arial"/>
          <w:b/>
        </w:rPr>
        <w:t>20</w:t>
      </w:r>
      <w:bookmarkStart w:id="0" w:name="_Hlk513547771"/>
      <w:r w:rsidR="00073B4D">
        <w:rPr>
          <w:rFonts w:cs="Arial"/>
          <w:b/>
        </w:rPr>
        <w:t>2</w:t>
      </w:r>
      <w:r w:rsidR="004C5263">
        <w:rPr>
          <w:rFonts w:cs="Arial"/>
          <w:b/>
        </w:rPr>
        <w:t>6</w:t>
      </w:r>
      <w:r w:rsidR="006547AF" w:rsidRPr="00FE0DF1">
        <w:rPr>
          <w:rFonts w:cs="Arial"/>
          <w:b/>
        </w:rPr>
        <w:t>:</w:t>
      </w:r>
      <w:r w:rsidR="00925B5F">
        <w:rPr>
          <w:rFonts w:cs="Arial"/>
        </w:rPr>
        <w:t xml:space="preserve"> </w:t>
      </w:r>
      <w:bookmarkEnd w:id="0"/>
      <w:r w:rsidR="00253EFA">
        <w:rPr>
          <w:rFonts w:cs="Arial"/>
        </w:rPr>
        <w:t>C</w:t>
      </w:r>
      <w:r w:rsidR="00253EFA" w:rsidRPr="00253EFA">
        <w:rPr>
          <w:rFonts w:cs="Arial"/>
        </w:rPr>
        <w:t>ontributing to the development of critical infrastructure at one of the world’s deepest platinum mines</w:t>
      </w:r>
      <w:r w:rsidR="00253EFA">
        <w:rPr>
          <w:rFonts w:cs="Arial"/>
        </w:rPr>
        <w:t xml:space="preserve">, </w:t>
      </w:r>
      <w:hyperlink r:id="rId11" w:history="1">
        <w:r w:rsidR="00253EFA" w:rsidRPr="00253EFA">
          <w:rPr>
            <w:rStyle w:val="Hyperlink"/>
            <w:rFonts w:cs="Arial"/>
          </w:rPr>
          <w:t>Redpath Africa Limited</w:t>
        </w:r>
      </w:hyperlink>
      <w:r w:rsidR="00253EFA" w:rsidRPr="00253EFA">
        <w:rPr>
          <w:rFonts w:cs="Arial"/>
        </w:rPr>
        <w:t xml:space="preserve"> has completed its component of Northam Platinum’s Zondereinde Western Expansion Project.</w:t>
      </w:r>
      <w:r w:rsidR="00253EFA">
        <w:rPr>
          <w:rFonts w:cs="Arial"/>
        </w:rPr>
        <w:t xml:space="preserve"> </w:t>
      </w:r>
      <w:r w:rsidR="00253EFA" w:rsidRPr="00253EFA">
        <w:rPr>
          <w:rFonts w:cs="Arial"/>
        </w:rPr>
        <w:t>The project involved equipping Northam Platinum’s No. 3 Men and Material Shaft to a depth of 1</w:t>
      </w:r>
      <w:r w:rsidR="00253EFA">
        <w:rPr>
          <w:rFonts w:cs="Arial"/>
        </w:rPr>
        <w:t xml:space="preserve"> </w:t>
      </w:r>
      <w:r w:rsidR="00253EFA" w:rsidRPr="00253EFA">
        <w:rPr>
          <w:rFonts w:cs="Arial"/>
        </w:rPr>
        <w:t>430 m. Redpath completed its work on the project in June 2026.</w:t>
      </w:r>
    </w:p>
    <w:p w14:paraId="34DE8012" w14:textId="7E5BF3BC" w:rsidR="00253EFA" w:rsidRPr="00253EFA" w:rsidRDefault="00253EFA" w:rsidP="00253EFA">
      <w:pPr>
        <w:rPr>
          <w:rFonts w:cs="Arial"/>
        </w:rPr>
      </w:pPr>
      <w:r w:rsidRPr="00253EFA">
        <w:rPr>
          <w:rFonts w:cs="Arial"/>
        </w:rPr>
        <w:t>The new shaft forms a core component of the Western Extension Project and is designed to provide personnel, material and service conveyance. By providing more direct access to the mine’s underground workings, the shaft will reduce travelling times for employees and support improved operational efficiency.</w:t>
      </w:r>
    </w:p>
    <w:p w14:paraId="40719B6D" w14:textId="77777777" w:rsidR="00D703DD" w:rsidRDefault="00253EFA" w:rsidP="00253EFA">
      <w:pPr>
        <w:rPr>
          <w:rFonts w:cs="Arial"/>
        </w:rPr>
      </w:pPr>
      <w:r w:rsidRPr="00253EFA">
        <w:rPr>
          <w:rFonts w:cs="Arial"/>
        </w:rPr>
        <w:t xml:space="preserve">“Northam Platinum’s Zondereinde operation is one of the world’s deepest platinum mines, so access and underground logistics are particularly important,” </w:t>
      </w:r>
      <w:r w:rsidR="00D703DD">
        <w:rPr>
          <w:rFonts w:cs="Arial"/>
        </w:rPr>
        <w:t>comment</w:t>
      </w:r>
      <w:r w:rsidRPr="00253EFA">
        <w:rPr>
          <w:rFonts w:cs="Arial"/>
        </w:rPr>
        <w:t xml:space="preserve">s </w:t>
      </w:r>
      <w:r w:rsidRPr="00D703DD">
        <w:rPr>
          <w:rFonts w:cs="Arial"/>
          <w:b/>
          <w:bCs/>
        </w:rPr>
        <w:t>Sudesh Deonarain</w:t>
      </w:r>
      <w:r w:rsidRPr="00253EFA">
        <w:rPr>
          <w:rFonts w:cs="Arial"/>
        </w:rPr>
        <w:t>, General Manager at Redpath Africa Limited.</w:t>
      </w:r>
    </w:p>
    <w:p w14:paraId="42A8362D" w14:textId="555FC6C6" w:rsidR="00253EFA" w:rsidRPr="00253EFA" w:rsidRDefault="00253EFA" w:rsidP="00253EFA">
      <w:pPr>
        <w:rPr>
          <w:rFonts w:cs="Arial"/>
        </w:rPr>
      </w:pPr>
      <w:r w:rsidRPr="00253EFA">
        <w:rPr>
          <w:rFonts w:cs="Arial"/>
        </w:rPr>
        <w:t>“The No. 3 Men and Material Shaft significantly reduces the time required for employees to reach their working areas, while supporting the mine’s long-term development strategy</w:t>
      </w:r>
      <w:r w:rsidR="00FF51AB">
        <w:rPr>
          <w:rFonts w:cs="Arial"/>
        </w:rPr>
        <w:t>,</w:t>
      </w:r>
      <w:r w:rsidRPr="00253EFA">
        <w:rPr>
          <w:rFonts w:cs="Arial"/>
        </w:rPr>
        <w:t>”</w:t>
      </w:r>
      <w:r w:rsidR="00FF51AB">
        <w:rPr>
          <w:rFonts w:cs="Arial"/>
        </w:rPr>
        <w:t xml:space="preserve"> adds Deonarain. </w:t>
      </w:r>
      <w:r w:rsidRPr="00253EFA">
        <w:rPr>
          <w:rFonts w:cs="Arial"/>
        </w:rPr>
        <w:t>The Western Extension Project is expected to extend Zondereinde’s life of mine by a</w:t>
      </w:r>
      <w:r w:rsidR="00D703DD">
        <w:rPr>
          <w:rFonts w:cs="Arial"/>
        </w:rPr>
        <w:t>bout</w:t>
      </w:r>
      <w:r w:rsidRPr="00253EFA">
        <w:rPr>
          <w:rFonts w:cs="Arial"/>
        </w:rPr>
        <w:t xml:space="preserve"> 40 years, supporting continued employment and sustained economic benefits for surrounding communities.</w:t>
      </w:r>
    </w:p>
    <w:p w14:paraId="2B450F01" w14:textId="285E39A6" w:rsidR="00253EFA" w:rsidRPr="00FF51AB" w:rsidRDefault="00253EFA" w:rsidP="00253EFA">
      <w:pPr>
        <w:rPr>
          <w:rFonts w:cs="Arial"/>
          <w:b/>
          <w:bCs/>
        </w:rPr>
      </w:pPr>
      <w:r w:rsidRPr="00FF51AB">
        <w:rPr>
          <w:rFonts w:cs="Arial"/>
          <w:b/>
          <w:bCs/>
        </w:rPr>
        <w:t>A long-standing partnership</w:t>
      </w:r>
    </w:p>
    <w:p w14:paraId="02CEA6EE" w14:textId="79A8EB54" w:rsidR="00253EFA" w:rsidRPr="00253EFA" w:rsidRDefault="00253EFA" w:rsidP="00253EFA">
      <w:pPr>
        <w:rPr>
          <w:rFonts w:cs="Arial"/>
        </w:rPr>
      </w:pPr>
      <w:r w:rsidRPr="00253EFA">
        <w:rPr>
          <w:rFonts w:cs="Arial"/>
        </w:rPr>
        <w:t>Redpath has worked at Northam Platinum’s Zondereinde mine since the late 1990s, when the company operated as Sumit Mining. Over this period, Redpath has undertaken a range of projects at the mine, including box-front construction, trackless decline development, conventional development and secondary support work.</w:t>
      </w:r>
    </w:p>
    <w:p w14:paraId="471CF659" w14:textId="74132445" w:rsidR="00253EFA" w:rsidRPr="00253EFA" w:rsidRDefault="00253EFA" w:rsidP="00253EFA">
      <w:pPr>
        <w:rPr>
          <w:rFonts w:cs="Arial"/>
        </w:rPr>
      </w:pPr>
      <w:r w:rsidRPr="00253EFA">
        <w:rPr>
          <w:rFonts w:cs="Arial"/>
        </w:rPr>
        <w:t>“Our long-standing relationship with Northam Platinum reflects the collaborative way in which these projects have been executed over many years,” says Deonarain. “The No. 3 Men and Material Shaft is the latest in a series of projects through which Redpath has supported the development and ongoing operation of Zondereinde.”</w:t>
      </w:r>
    </w:p>
    <w:p w14:paraId="15E178E1" w14:textId="211E3C33" w:rsidR="00253EFA" w:rsidRPr="00FF51AB" w:rsidRDefault="00253EFA" w:rsidP="00253EFA">
      <w:pPr>
        <w:rPr>
          <w:rFonts w:cs="Arial"/>
          <w:b/>
          <w:bCs/>
        </w:rPr>
      </w:pPr>
      <w:r w:rsidRPr="00FF51AB">
        <w:rPr>
          <w:rFonts w:cs="Arial"/>
          <w:b/>
          <w:bCs/>
        </w:rPr>
        <w:t>Underground development continues</w:t>
      </w:r>
    </w:p>
    <w:p w14:paraId="3BB1ECFC" w14:textId="3D9B77B3" w:rsidR="00253EFA" w:rsidRPr="00253EFA" w:rsidRDefault="00253EFA" w:rsidP="00253EFA">
      <w:pPr>
        <w:rPr>
          <w:rFonts w:cs="Arial"/>
        </w:rPr>
      </w:pPr>
      <w:r w:rsidRPr="00253EFA">
        <w:rPr>
          <w:rFonts w:cs="Arial"/>
        </w:rPr>
        <w:t>Redpath’s involvement at Zondereinde continues through the Northam 3 Shaft underground infrastructure development and construction project, which has a three-year duration.</w:t>
      </w:r>
      <w:r w:rsidR="00FF51AB">
        <w:rPr>
          <w:rFonts w:cs="Arial"/>
        </w:rPr>
        <w:t xml:space="preserve"> </w:t>
      </w:r>
      <w:r w:rsidRPr="00253EFA">
        <w:rPr>
          <w:rFonts w:cs="Arial"/>
        </w:rPr>
        <w:t>The project comprises four principal work packages:</w:t>
      </w:r>
    </w:p>
    <w:p w14:paraId="33DD4C6D" w14:textId="77777777" w:rsidR="00253EFA" w:rsidRPr="00FF51AB" w:rsidRDefault="00253EFA" w:rsidP="00FF51AB">
      <w:pPr>
        <w:pStyle w:val="ListParagraph"/>
        <w:numPr>
          <w:ilvl w:val="0"/>
          <w:numId w:val="9"/>
        </w:numPr>
        <w:rPr>
          <w:rFonts w:cs="Arial"/>
        </w:rPr>
      </w:pPr>
      <w:r w:rsidRPr="00FF51AB">
        <w:rPr>
          <w:rFonts w:cs="Arial"/>
        </w:rPr>
        <w:t>Intermediate pump chamber development, accessed through 3 Shaft</w:t>
      </w:r>
    </w:p>
    <w:p w14:paraId="4BC9B302" w14:textId="77777777" w:rsidR="00253EFA" w:rsidRPr="00FF51AB" w:rsidRDefault="00253EFA" w:rsidP="00FF51AB">
      <w:pPr>
        <w:pStyle w:val="ListParagraph"/>
        <w:numPr>
          <w:ilvl w:val="0"/>
          <w:numId w:val="9"/>
        </w:numPr>
        <w:rPr>
          <w:rFonts w:cs="Arial"/>
        </w:rPr>
      </w:pPr>
      <w:r w:rsidRPr="00FF51AB">
        <w:rPr>
          <w:rFonts w:cs="Arial"/>
        </w:rPr>
        <w:t>12 Level pump chamber development, accessed through 1 and 2 Shafts</w:t>
      </w:r>
    </w:p>
    <w:p w14:paraId="13E54386" w14:textId="77777777" w:rsidR="00253EFA" w:rsidRPr="00FF51AB" w:rsidRDefault="00253EFA" w:rsidP="00FF51AB">
      <w:pPr>
        <w:pStyle w:val="ListParagraph"/>
        <w:numPr>
          <w:ilvl w:val="0"/>
          <w:numId w:val="9"/>
        </w:numPr>
        <w:rPr>
          <w:rFonts w:cs="Arial"/>
        </w:rPr>
      </w:pPr>
      <w:r w:rsidRPr="00FF51AB">
        <w:rPr>
          <w:rFonts w:cs="Arial"/>
        </w:rPr>
        <w:t>Development of reef and waste ore passes</w:t>
      </w:r>
    </w:p>
    <w:p w14:paraId="322F92B0" w14:textId="5388CC33" w:rsidR="00253EFA" w:rsidRPr="00FF51AB" w:rsidRDefault="00253EFA" w:rsidP="00FF51AB">
      <w:pPr>
        <w:pStyle w:val="ListParagraph"/>
        <w:numPr>
          <w:ilvl w:val="0"/>
          <w:numId w:val="9"/>
        </w:numPr>
        <w:rPr>
          <w:rFonts w:cs="Arial"/>
        </w:rPr>
      </w:pPr>
      <w:r w:rsidRPr="00FF51AB">
        <w:rPr>
          <w:rFonts w:cs="Arial"/>
        </w:rPr>
        <w:t>Development and construction of four measuring flasks servicing the rock winder</w:t>
      </w:r>
    </w:p>
    <w:p w14:paraId="694F38A9" w14:textId="7294D722" w:rsidR="00253EFA" w:rsidRPr="00253EFA" w:rsidRDefault="00253EFA" w:rsidP="00253EFA">
      <w:pPr>
        <w:rPr>
          <w:rFonts w:cs="Arial"/>
        </w:rPr>
      </w:pPr>
      <w:r w:rsidRPr="00253EFA">
        <w:rPr>
          <w:rFonts w:cs="Arial"/>
        </w:rPr>
        <w:t xml:space="preserve">Redpath has completed the ventilation access on the 12 Level pump chamber and commenced the next phase of the project, with Intermediate pump chamber development scheduled to begin in </w:t>
      </w:r>
      <w:r w:rsidRPr="00253EFA">
        <w:rPr>
          <w:rFonts w:cs="Arial"/>
        </w:rPr>
        <w:lastRenderedPageBreak/>
        <w:t>August 2026.</w:t>
      </w:r>
      <w:r w:rsidR="00FF51AB">
        <w:rPr>
          <w:rFonts w:cs="Arial"/>
        </w:rPr>
        <w:t xml:space="preserve"> </w:t>
      </w:r>
      <w:r w:rsidRPr="00253EFA">
        <w:rPr>
          <w:rFonts w:cs="Arial"/>
        </w:rPr>
        <w:t>The development work includes large excavations for pump chambers and is expected to continue into early 2029.</w:t>
      </w:r>
    </w:p>
    <w:p w14:paraId="185AC762" w14:textId="178DA846" w:rsidR="00253EFA" w:rsidRPr="00253EFA" w:rsidRDefault="00253EFA" w:rsidP="00253EFA">
      <w:pPr>
        <w:rPr>
          <w:rFonts w:cs="Arial"/>
        </w:rPr>
      </w:pPr>
      <w:r w:rsidRPr="00253EFA">
        <w:rPr>
          <w:rFonts w:cs="Arial"/>
        </w:rPr>
        <w:t>“While the work builds on Redpath’s previous experience at Northam, the scale and underground environment require careful planning and execution,” says Deonarain. “Our focus is on delivering each work package safely and efficiently while maintaining the standards expected on a project of this significance.”</w:t>
      </w:r>
    </w:p>
    <w:p w14:paraId="22C07D1C" w14:textId="7F443D29" w:rsidR="00253EFA" w:rsidRPr="00FF51AB" w:rsidRDefault="00253EFA" w:rsidP="00253EFA">
      <w:pPr>
        <w:rPr>
          <w:rFonts w:cs="Arial"/>
          <w:b/>
          <w:bCs/>
        </w:rPr>
      </w:pPr>
      <w:r w:rsidRPr="00FF51AB">
        <w:rPr>
          <w:rFonts w:cs="Arial"/>
          <w:b/>
          <w:bCs/>
        </w:rPr>
        <w:t>Technology supporting safer, more efficient development</w:t>
      </w:r>
    </w:p>
    <w:p w14:paraId="08934AD2" w14:textId="02BD17FF" w:rsidR="00253EFA" w:rsidRPr="00253EFA" w:rsidRDefault="00253EFA" w:rsidP="00253EFA">
      <w:pPr>
        <w:rPr>
          <w:rFonts w:cs="Arial"/>
        </w:rPr>
      </w:pPr>
      <w:r w:rsidRPr="00253EFA">
        <w:rPr>
          <w:rFonts w:cs="Arial"/>
        </w:rPr>
        <w:t>Redpath is deploying advanced underground mining technology to support the pump chamber development works, including a fleet of Sandvik underground mining equipment.</w:t>
      </w:r>
      <w:r w:rsidR="00FF51AB">
        <w:rPr>
          <w:rFonts w:cs="Arial"/>
        </w:rPr>
        <w:t xml:space="preserve"> </w:t>
      </w:r>
      <w:r w:rsidRPr="00253EFA">
        <w:rPr>
          <w:rFonts w:cs="Arial"/>
        </w:rPr>
        <w:t>The use of this modern equipment is intended to optimise operational efficiency while maintaining high standards of safety, quality and productivity.</w:t>
      </w:r>
    </w:p>
    <w:p w14:paraId="613AE274" w14:textId="2E89A69E" w:rsidR="00FF51AB" w:rsidRDefault="00FF51AB" w:rsidP="00253EFA">
      <w:pPr>
        <w:rPr>
          <w:rFonts w:cs="Arial"/>
        </w:rPr>
      </w:pPr>
      <w:r>
        <w:rPr>
          <w:rFonts w:cs="Arial"/>
        </w:rPr>
        <w:t>W</w:t>
      </w:r>
      <w:r w:rsidR="00253EFA" w:rsidRPr="00253EFA">
        <w:rPr>
          <w:rFonts w:cs="Arial"/>
        </w:rPr>
        <w:t>orking in one of the world’s deepest platinum mining environments presents a range of technical and operational challenges, requiring solutions tailored to the specific conditions of each project.</w:t>
      </w:r>
      <w:r>
        <w:rPr>
          <w:rFonts w:cs="Arial"/>
        </w:rPr>
        <w:t xml:space="preserve"> </w:t>
      </w:r>
      <w:r w:rsidR="00253EFA" w:rsidRPr="00253EFA">
        <w:rPr>
          <w:rFonts w:cs="Arial"/>
        </w:rPr>
        <w:t>“As each project has its own unique characteristics and complexities, no single methodology can be applied universally,” says</w:t>
      </w:r>
      <w:r w:rsidRPr="00FF51AB">
        <w:t xml:space="preserve"> </w:t>
      </w:r>
      <w:r w:rsidRPr="00FF51AB">
        <w:rPr>
          <w:rFonts w:cs="Arial"/>
        </w:rPr>
        <w:t>Deonarain</w:t>
      </w:r>
      <w:r>
        <w:rPr>
          <w:rFonts w:cs="Arial"/>
        </w:rPr>
        <w:t>.</w:t>
      </w:r>
    </w:p>
    <w:p w14:paraId="3DAE426B" w14:textId="1C7870F8" w:rsidR="00253EFA" w:rsidRPr="00253EFA" w:rsidRDefault="00253EFA" w:rsidP="00253EFA">
      <w:pPr>
        <w:rPr>
          <w:rFonts w:cs="Arial"/>
        </w:rPr>
      </w:pPr>
      <w:r w:rsidRPr="00253EFA">
        <w:rPr>
          <w:rFonts w:cs="Arial"/>
        </w:rPr>
        <w:t>“Drawing on Redpath’s extensive experience in deep and challenging mining environments, we identify and evaluate project-specific constraints and implement tailored solutions to achieve the required outcomes</w:t>
      </w:r>
      <w:r w:rsidR="00FF51AB">
        <w:rPr>
          <w:rFonts w:cs="Arial"/>
        </w:rPr>
        <w:t>,</w:t>
      </w:r>
      <w:r w:rsidRPr="00253EFA">
        <w:rPr>
          <w:rFonts w:cs="Arial"/>
        </w:rPr>
        <w:t>”</w:t>
      </w:r>
      <w:r w:rsidR="00FF51AB">
        <w:rPr>
          <w:rFonts w:cs="Arial"/>
        </w:rPr>
        <w:t xml:space="preserve"> he explains.</w:t>
      </w:r>
    </w:p>
    <w:p w14:paraId="11FFF54F" w14:textId="7044D6D5" w:rsidR="00253EFA" w:rsidRPr="00FF51AB" w:rsidRDefault="00253EFA" w:rsidP="00253EFA">
      <w:pPr>
        <w:rPr>
          <w:rFonts w:cs="Arial"/>
          <w:b/>
          <w:bCs/>
        </w:rPr>
      </w:pPr>
      <w:r w:rsidRPr="00FF51AB">
        <w:rPr>
          <w:rFonts w:cs="Arial"/>
          <w:b/>
          <w:bCs/>
        </w:rPr>
        <w:t>Specialist expertise for complex mining environments</w:t>
      </w:r>
    </w:p>
    <w:p w14:paraId="7C12D1DC" w14:textId="75663060" w:rsidR="00253EFA" w:rsidRPr="00253EFA" w:rsidRDefault="00253EFA" w:rsidP="00253EFA">
      <w:pPr>
        <w:rPr>
          <w:rFonts w:cs="Arial"/>
        </w:rPr>
      </w:pPr>
      <w:r w:rsidRPr="00253EFA">
        <w:rPr>
          <w:rFonts w:cs="Arial"/>
        </w:rPr>
        <w:t>The No. 3 Men and Material Shaft project required specialised shaft-sinking expertise, a skillset that is relatively scarce in South Africa. Redpath’s depth of experience and access to highly experienced personnel enabled the company to undertake this specialised scope of work.</w:t>
      </w:r>
    </w:p>
    <w:p w14:paraId="0DAD3719" w14:textId="08A53D0C" w:rsidR="00253EFA" w:rsidRPr="00253EFA" w:rsidRDefault="00253EFA" w:rsidP="00253EFA">
      <w:pPr>
        <w:rPr>
          <w:rFonts w:cs="Arial"/>
        </w:rPr>
      </w:pPr>
      <w:r w:rsidRPr="00253EFA">
        <w:rPr>
          <w:rFonts w:cs="Arial"/>
        </w:rPr>
        <w:t>“We have the expertise, track record and qualifications to support a wide range of scopes of work, including projects in some of the most challenging and remote mining environments,” says Deonarain. “Retaining employees with specialised skills and experience is essential to ensuring the successful execution and completion of projects of this nature.”</w:t>
      </w:r>
    </w:p>
    <w:p w14:paraId="07B1637D" w14:textId="08650F3F" w:rsidR="00253EFA" w:rsidRPr="00FF51AB" w:rsidRDefault="00253EFA" w:rsidP="00253EFA">
      <w:pPr>
        <w:rPr>
          <w:rFonts w:cs="Arial"/>
          <w:b/>
          <w:bCs/>
        </w:rPr>
      </w:pPr>
      <w:r w:rsidRPr="00FF51AB">
        <w:rPr>
          <w:rFonts w:cs="Arial"/>
          <w:b/>
          <w:bCs/>
        </w:rPr>
        <w:t>Supporting the future of South African mining</w:t>
      </w:r>
    </w:p>
    <w:p w14:paraId="51687FCD" w14:textId="232BCEA1" w:rsidR="0094701B" w:rsidRDefault="00253EFA" w:rsidP="00253EFA">
      <w:pPr>
        <w:rPr>
          <w:rFonts w:cs="Arial"/>
        </w:rPr>
      </w:pPr>
      <w:r w:rsidRPr="00253EFA">
        <w:rPr>
          <w:rFonts w:cs="Arial"/>
        </w:rPr>
        <w:t>Redpath Africa Limited’s work at Zondereinde demonstrates the role that specialist underground mining contractors can play in supporting major, long-term mining investments.</w:t>
      </w:r>
      <w:r w:rsidR="00FF51AB">
        <w:rPr>
          <w:rFonts w:cs="Arial"/>
        </w:rPr>
        <w:t xml:space="preserve"> </w:t>
      </w:r>
      <w:r w:rsidRPr="00253EFA">
        <w:rPr>
          <w:rFonts w:cs="Arial"/>
        </w:rPr>
        <w:t xml:space="preserve">“Redpath Africa Limited’s involvement in the development of Northam Platinum’s Zondereinde No. 3 Shaft is a testament to our technical expertise and proven project delivery capabilities,” </w:t>
      </w:r>
      <w:r w:rsidR="0094701B">
        <w:rPr>
          <w:rFonts w:cs="Arial"/>
        </w:rPr>
        <w:t xml:space="preserve">says </w:t>
      </w:r>
      <w:r w:rsidRPr="00253EFA">
        <w:rPr>
          <w:rFonts w:cs="Arial"/>
        </w:rPr>
        <w:t>Deonarain.</w:t>
      </w:r>
    </w:p>
    <w:p w14:paraId="09DAD2B7" w14:textId="63440E2D" w:rsidR="00B41F47" w:rsidRDefault="00253EFA" w:rsidP="00253EFA">
      <w:pPr>
        <w:rPr>
          <w:rFonts w:cs="Arial"/>
        </w:rPr>
      </w:pPr>
      <w:r w:rsidRPr="00253EFA">
        <w:rPr>
          <w:rFonts w:cs="Arial"/>
        </w:rPr>
        <w:t>“As a critical men and materials shaft and an integral part of the mine’s life-of-mine strategy, the project represents an important investment in the future of Zondereinde. Redpath is proud to continue playing a role in key strategic mining projects in South Africa</w:t>
      </w:r>
      <w:r w:rsidR="0094701B">
        <w:rPr>
          <w:rFonts w:cs="Arial"/>
        </w:rPr>
        <w:t>,” he concludes.</w:t>
      </w:r>
    </w:p>
    <w:p w14:paraId="390E984D" w14:textId="3424FBC0" w:rsidR="00073B4D" w:rsidRPr="00FE0079" w:rsidRDefault="00073B4D" w:rsidP="00FE0079">
      <w:pPr>
        <w:spacing w:line="240" w:lineRule="auto"/>
        <w:rPr>
          <w:rFonts w:cs="Arial"/>
        </w:rPr>
      </w:pPr>
      <w:r w:rsidRPr="00073B4D">
        <w:rPr>
          <w:rFonts w:eastAsia="Calibri" w:cs="Arial"/>
          <w:b/>
          <w:i/>
          <w:lang w:eastAsia="en-US"/>
        </w:rPr>
        <w:t>Ends</w:t>
      </w:r>
    </w:p>
    <w:p w14:paraId="7FF58721" w14:textId="015DB45B" w:rsidR="00073B4D" w:rsidRPr="00073B4D" w:rsidRDefault="00073B4D" w:rsidP="00073B4D">
      <w:pPr>
        <w:rPr>
          <w:rFonts w:eastAsia="SimSun" w:cs="Calibri"/>
        </w:rPr>
      </w:pPr>
      <w:r w:rsidRPr="00073B4D">
        <w:rPr>
          <w:rFonts w:eastAsia="Calibri" w:cs="Arial"/>
          <w:b/>
          <w:lang w:eastAsia="en-US"/>
        </w:rPr>
        <w:t xml:space="preserve">Connect with </w:t>
      </w:r>
      <w:r w:rsidR="00CA1E5A">
        <w:rPr>
          <w:rFonts w:eastAsia="Calibri" w:cs="Arial"/>
          <w:b/>
          <w:lang w:eastAsia="en-US"/>
        </w:rPr>
        <w:t>Redpath</w:t>
      </w:r>
      <w:r w:rsidRPr="00073B4D">
        <w:rPr>
          <w:rFonts w:eastAsia="Calibri" w:cs="Arial"/>
          <w:b/>
          <w:lang w:eastAsia="en-US"/>
        </w:rPr>
        <w:t xml:space="preserve"> </w:t>
      </w:r>
      <w:r w:rsidR="00E91F40">
        <w:rPr>
          <w:rFonts w:eastAsia="Calibri" w:cs="Arial"/>
          <w:b/>
          <w:lang w:eastAsia="en-US"/>
        </w:rPr>
        <w:t>Africa</w:t>
      </w:r>
      <w:r w:rsidR="00AA056F">
        <w:rPr>
          <w:rFonts w:eastAsia="Calibri" w:cs="Arial"/>
          <w:b/>
          <w:lang w:eastAsia="en-US"/>
        </w:rPr>
        <w:t xml:space="preserve"> Limited</w:t>
      </w:r>
      <w:r w:rsidR="00E91F40">
        <w:rPr>
          <w:rFonts w:eastAsia="Calibri" w:cs="Arial"/>
          <w:b/>
          <w:lang w:eastAsia="en-US"/>
        </w:rPr>
        <w:t xml:space="preserve"> </w:t>
      </w:r>
      <w:r w:rsidRPr="00073B4D">
        <w:rPr>
          <w:rFonts w:eastAsia="Calibri" w:cs="Arial"/>
          <w:b/>
          <w:lang w:eastAsia="en-US"/>
        </w:rPr>
        <w:t>on Social Media to receive the company’s latest news</w:t>
      </w:r>
      <w:r w:rsidRPr="00073B4D">
        <w:rPr>
          <w:rFonts w:eastAsia="Calibri" w:cs="Arial"/>
          <w:b/>
          <w:lang w:eastAsia="en-US"/>
        </w:rPr>
        <w:br/>
        <w:t>Facebook</w:t>
      </w:r>
      <w:r w:rsidRPr="00073B4D">
        <w:rPr>
          <w:rFonts w:eastAsia="Calibri" w:cs="Arial"/>
          <w:lang w:eastAsia="en-US"/>
        </w:rPr>
        <w:t xml:space="preserve">: </w:t>
      </w:r>
      <w:hyperlink r:id="rId12" w:history="1">
        <w:r w:rsidR="00303989" w:rsidRPr="000764A0">
          <w:rPr>
            <w:rStyle w:val="Hyperlink"/>
            <w:rFonts w:eastAsia="Calibri" w:cs="Arial"/>
            <w:lang w:eastAsia="en-US"/>
          </w:rPr>
          <w:t>https://facebook.com/RedpathMiningContractorsandEngineers</w:t>
        </w:r>
      </w:hyperlink>
      <w:r w:rsidR="00303989">
        <w:rPr>
          <w:rFonts w:eastAsia="Calibri" w:cs="Arial"/>
          <w:lang w:eastAsia="en-US"/>
        </w:rPr>
        <w:t xml:space="preserve"> </w:t>
      </w:r>
      <w:r w:rsidRPr="00073B4D">
        <w:rPr>
          <w:rFonts w:eastAsia="Calibri" w:cs="Arial"/>
          <w:b/>
          <w:lang w:eastAsia="en-US"/>
        </w:rPr>
        <w:br/>
      </w:r>
    </w:p>
    <w:p w14:paraId="094DEFEF" w14:textId="6248F515" w:rsidR="00073B4D" w:rsidRPr="00073B4D" w:rsidRDefault="00073B4D" w:rsidP="00073B4D">
      <w:r w:rsidRPr="00073B4D">
        <w:rPr>
          <w:rFonts w:eastAsia="Calibri"/>
          <w:b/>
          <w:lang w:eastAsia="en-US"/>
        </w:rPr>
        <w:lastRenderedPageBreak/>
        <w:t>Notes to the Editor</w:t>
      </w:r>
      <w:r w:rsidRPr="00073B4D">
        <w:rPr>
          <w:rFonts w:eastAsia="Calibri"/>
          <w:b/>
          <w:lang w:eastAsia="en-US"/>
        </w:rPr>
        <w:br/>
      </w:r>
      <w:r w:rsidRPr="00073B4D">
        <w:rPr>
          <w:rFonts w:eastAsia="Calibri"/>
          <w:lang w:eastAsia="en-US"/>
        </w:rPr>
        <w:t xml:space="preserve">To download hi-res images for this release, please visit </w:t>
      </w:r>
      <w:hyperlink r:id="rId13" w:history="1">
        <w:r w:rsidRPr="00073B4D">
          <w:rPr>
            <w:rFonts w:eastAsia="Calibri"/>
            <w:color w:val="0563C1"/>
            <w:u w:val="single"/>
            <w:lang w:eastAsia="en-US"/>
          </w:rPr>
          <w:t>http://media.ngage.co.za</w:t>
        </w:r>
      </w:hyperlink>
      <w:r w:rsidRPr="00073B4D">
        <w:rPr>
          <w:rFonts w:eastAsia="Calibri"/>
          <w:lang w:eastAsia="en-US"/>
        </w:rPr>
        <w:t xml:space="preserve"> and click the</w:t>
      </w:r>
      <w:r w:rsidR="00CA1E5A">
        <w:rPr>
          <w:rFonts w:eastAsia="Calibri"/>
          <w:lang w:eastAsia="en-US"/>
        </w:rPr>
        <w:t xml:space="preserve"> Redpath</w:t>
      </w:r>
      <w:r w:rsidRPr="00073B4D">
        <w:rPr>
          <w:rFonts w:eastAsia="Calibri"/>
          <w:lang w:eastAsia="en-US"/>
        </w:rPr>
        <w:t xml:space="preserve"> </w:t>
      </w:r>
      <w:r w:rsidR="00E91F40">
        <w:rPr>
          <w:rFonts w:eastAsia="Calibri"/>
          <w:lang w:eastAsia="en-US"/>
        </w:rPr>
        <w:t xml:space="preserve">Africa </w:t>
      </w:r>
      <w:r w:rsidR="00303989">
        <w:rPr>
          <w:rFonts w:eastAsia="Calibri"/>
          <w:lang w:eastAsia="en-US"/>
        </w:rPr>
        <w:t xml:space="preserve">Limited </w:t>
      </w:r>
      <w:r w:rsidRPr="00073B4D">
        <w:rPr>
          <w:rFonts w:eastAsia="Calibri"/>
          <w:lang w:eastAsia="en-US"/>
        </w:rPr>
        <w:t>link to view the company’s press office.</w:t>
      </w:r>
    </w:p>
    <w:p w14:paraId="0DFA4984" w14:textId="68726F9B" w:rsidR="00073B4D" w:rsidRPr="00073B4D" w:rsidRDefault="00073B4D" w:rsidP="00073B4D">
      <w:pPr>
        <w:spacing w:after="0"/>
        <w:rPr>
          <w:rFonts w:cs="Calibri"/>
        </w:rPr>
      </w:pPr>
      <w:r w:rsidRPr="00073B4D">
        <w:rPr>
          <w:rFonts w:cs="Calibri"/>
          <w:b/>
        </w:rPr>
        <w:t xml:space="preserve">About </w:t>
      </w:r>
      <w:r w:rsidR="00CA1E5A">
        <w:rPr>
          <w:rFonts w:cs="Calibri"/>
          <w:b/>
        </w:rPr>
        <w:t>Redpath</w:t>
      </w:r>
      <w:r w:rsidR="00E91F40">
        <w:rPr>
          <w:rFonts w:cs="Calibri"/>
          <w:b/>
        </w:rPr>
        <w:t xml:space="preserve"> Africa</w:t>
      </w:r>
      <w:r w:rsidR="00303989">
        <w:rPr>
          <w:rFonts w:cs="Calibri"/>
          <w:b/>
        </w:rPr>
        <w:t xml:space="preserve"> Limited</w:t>
      </w:r>
    </w:p>
    <w:p w14:paraId="65C7F02B" w14:textId="17A9E469" w:rsidR="00CA1E5A" w:rsidRPr="00860115" w:rsidRDefault="00CA1E5A" w:rsidP="00860115">
      <w:pPr>
        <w:rPr>
          <w:rFonts w:cs="Calibri"/>
        </w:rPr>
      </w:pPr>
      <w:r w:rsidRPr="00CA1E5A">
        <w:rPr>
          <w:rFonts w:cs="Calibri"/>
        </w:rPr>
        <w:t xml:space="preserve">Redpath Africa </w:t>
      </w:r>
      <w:r w:rsidR="00303989">
        <w:rPr>
          <w:rFonts w:cs="Calibri"/>
        </w:rPr>
        <w:t xml:space="preserve">Limited </w:t>
      </w:r>
      <w:r w:rsidRPr="00CA1E5A">
        <w:rPr>
          <w:rFonts w:cs="Calibri"/>
        </w:rPr>
        <w:t>forms part of The Redpath Group, one of the world</w:t>
      </w:r>
      <w:r>
        <w:rPr>
          <w:rFonts w:cs="Calibri"/>
        </w:rPr>
        <w:t>’</w:t>
      </w:r>
      <w:r w:rsidRPr="00CA1E5A">
        <w:rPr>
          <w:rFonts w:cs="Calibri"/>
        </w:rPr>
        <w:t>s leading full-service mining contractors and engineers. For more than 60 years, Redpath has delivered innovative, safe and technically advanced underground mining solutions across the globe. The company provides specialised expertise in shaft sinking, mine development, raiseboring, engineering, contract mining and related services, partnering with mine owners to deliver complex underground projects safely, efficiently and to the highest quality standards. Guided by its core values of safety, professionalism, innovation, transparency, dependability and determination, Redpath continues to develop world-class mining solutions while investing in its people and supporting the communities in which it operates.</w:t>
      </w:r>
    </w:p>
    <w:p w14:paraId="61E272CB" w14:textId="0F5AEAB0" w:rsidR="00073B4D" w:rsidRPr="00073B4D" w:rsidRDefault="00CA1E5A" w:rsidP="00073B4D">
      <w:pPr>
        <w:spacing w:after="0"/>
        <w:rPr>
          <w:b/>
        </w:rPr>
      </w:pPr>
      <w:r>
        <w:rPr>
          <w:rFonts w:cs="Calibri"/>
          <w:b/>
        </w:rPr>
        <w:t xml:space="preserve">Redpath </w:t>
      </w:r>
      <w:r w:rsidR="00E91F40">
        <w:rPr>
          <w:rFonts w:cs="Calibri"/>
          <w:b/>
        </w:rPr>
        <w:t xml:space="preserve">Africa </w:t>
      </w:r>
      <w:r w:rsidR="00303989">
        <w:rPr>
          <w:rFonts w:cs="Calibri"/>
          <w:b/>
        </w:rPr>
        <w:t xml:space="preserve">Limited </w:t>
      </w:r>
      <w:r w:rsidR="00073B4D" w:rsidRPr="00073B4D">
        <w:rPr>
          <w:rFonts w:cs="Calibri"/>
          <w:b/>
        </w:rPr>
        <w:t>Contact</w:t>
      </w:r>
    </w:p>
    <w:p w14:paraId="032F5591" w14:textId="6FA8847D" w:rsidR="00CA1E5A" w:rsidRPr="00CA1E5A" w:rsidRDefault="00CA1E5A" w:rsidP="00CA1E5A">
      <w:pPr>
        <w:spacing w:after="0"/>
        <w:rPr>
          <w:rFonts w:cs="Calibri"/>
        </w:rPr>
      </w:pPr>
      <w:r w:rsidRPr="00CA1E5A">
        <w:rPr>
          <w:rFonts w:cs="Calibri"/>
        </w:rPr>
        <w:t>Michelle Jonker</w:t>
      </w:r>
    </w:p>
    <w:p w14:paraId="630D79AD" w14:textId="124F257C" w:rsidR="00CA1E5A" w:rsidRPr="00CA1E5A" w:rsidRDefault="00CA1E5A" w:rsidP="00CA1E5A">
      <w:pPr>
        <w:spacing w:after="0"/>
        <w:rPr>
          <w:rFonts w:cs="Calibri"/>
        </w:rPr>
      </w:pPr>
      <w:r w:rsidRPr="00CA1E5A">
        <w:rPr>
          <w:rFonts w:cs="Calibri"/>
        </w:rPr>
        <w:t>Marketing and Executive Support Manager</w:t>
      </w:r>
    </w:p>
    <w:p w14:paraId="66229255" w14:textId="0C19EB5A" w:rsidR="00CA1E5A" w:rsidRPr="00CA1E5A" w:rsidRDefault="00CA1E5A" w:rsidP="00CA1E5A">
      <w:pPr>
        <w:spacing w:after="0"/>
        <w:rPr>
          <w:rFonts w:cs="Calibri"/>
        </w:rPr>
      </w:pPr>
      <w:r>
        <w:rPr>
          <w:rFonts w:cs="Calibri"/>
        </w:rPr>
        <w:t xml:space="preserve">Phone: </w:t>
      </w:r>
      <w:r w:rsidRPr="00CA1E5A">
        <w:rPr>
          <w:rFonts w:cs="Calibri"/>
        </w:rPr>
        <w:t>+27 11 570 4300</w:t>
      </w:r>
    </w:p>
    <w:p w14:paraId="10A8B4F0" w14:textId="1C4D1056" w:rsidR="00073B4D" w:rsidRPr="00073B4D" w:rsidRDefault="00073B4D" w:rsidP="00073B4D">
      <w:pPr>
        <w:spacing w:after="0"/>
        <w:rPr>
          <w:rFonts w:cs="Calibri"/>
        </w:rPr>
      </w:pPr>
      <w:r w:rsidRPr="00073B4D">
        <w:rPr>
          <w:rFonts w:cs="Calibri"/>
        </w:rPr>
        <w:t xml:space="preserve">Email: </w:t>
      </w:r>
      <w:hyperlink r:id="rId14" w:history="1">
        <w:r w:rsidR="00CA1E5A" w:rsidRPr="00CB6253">
          <w:rPr>
            <w:rStyle w:val="Hyperlink"/>
            <w:rFonts w:cs="Calibri"/>
          </w:rPr>
          <w:t>Michelle.Jonker@redpathmining.com</w:t>
        </w:r>
      </w:hyperlink>
      <w:r w:rsidR="00CA1E5A">
        <w:rPr>
          <w:rFonts w:cs="Calibri"/>
        </w:rPr>
        <w:t xml:space="preserve"> </w:t>
      </w:r>
    </w:p>
    <w:p w14:paraId="3332248B" w14:textId="33809D0A" w:rsidR="00073B4D" w:rsidRPr="00073B4D" w:rsidRDefault="00073B4D" w:rsidP="00073B4D">
      <w:pPr>
        <w:rPr>
          <w:rFonts w:cs="Calibri"/>
        </w:rPr>
      </w:pPr>
      <w:r w:rsidRPr="00073B4D">
        <w:rPr>
          <w:rFonts w:cs="Calibri"/>
        </w:rPr>
        <w:t xml:space="preserve">Web: </w:t>
      </w:r>
      <w:hyperlink r:id="rId15" w:history="1">
        <w:r w:rsidR="00CA1E5A" w:rsidRPr="00CB6253">
          <w:rPr>
            <w:rStyle w:val="Hyperlink"/>
            <w:rFonts w:cs="Calibri"/>
          </w:rPr>
          <w:t>https://www.redpathmining.com/en/</w:t>
        </w:r>
      </w:hyperlink>
      <w:r w:rsidR="00CA1E5A">
        <w:rPr>
          <w:rFonts w:cs="Calibri"/>
        </w:rPr>
        <w:t xml:space="preserve"> </w:t>
      </w:r>
    </w:p>
    <w:p w14:paraId="25B0BBAB" w14:textId="77777777" w:rsidR="00073B4D" w:rsidRPr="00073B4D" w:rsidRDefault="00073B4D" w:rsidP="00073B4D">
      <w:pPr>
        <w:spacing w:after="0"/>
        <w:rPr>
          <w:rFonts w:cs="Calibri"/>
        </w:rPr>
      </w:pPr>
      <w:r w:rsidRPr="00073B4D">
        <w:rPr>
          <w:rFonts w:eastAsia="Calibri"/>
          <w:b/>
          <w:lang w:eastAsia="en-US"/>
        </w:rPr>
        <w:t>Media Contact</w:t>
      </w:r>
    </w:p>
    <w:p w14:paraId="081C5A6E" w14:textId="77777777" w:rsidR="00073B4D" w:rsidRPr="00073B4D" w:rsidRDefault="00073B4D" w:rsidP="00073B4D">
      <w:pPr>
        <w:spacing w:after="0"/>
        <w:rPr>
          <w:rFonts w:cs="Calibri"/>
        </w:rPr>
      </w:pPr>
      <w:r w:rsidRPr="00073B4D">
        <w:rPr>
          <w:rFonts w:eastAsia="Calibri"/>
          <w:lang w:eastAsia="en-US"/>
        </w:rPr>
        <w:t>Rachel Mekgwe</w:t>
      </w:r>
    </w:p>
    <w:p w14:paraId="671A3537" w14:textId="06A96E30" w:rsidR="00DD59AA" w:rsidRDefault="00DD59AA" w:rsidP="00073B4D">
      <w:pPr>
        <w:spacing w:after="0"/>
        <w:rPr>
          <w:rFonts w:eastAsia="Calibri"/>
          <w:lang w:eastAsia="en-US"/>
        </w:rPr>
      </w:pPr>
      <w:r>
        <w:rPr>
          <w:rFonts w:eastAsia="Calibri"/>
          <w:lang w:eastAsia="en-US"/>
        </w:rPr>
        <w:t>Senior Account Executive</w:t>
      </w:r>
    </w:p>
    <w:p w14:paraId="42C5D021" w14:textId="1009E81C" w:rsidR="00073B4D" w:rsidRPr="00073B4D" w:rsidRDefault="00073B4D" w:rsidP="00073B4D">
      <w:pPr>
        <w:spacing w:after="0"/>
        <w:rPr>
          <w:rFonts w:cs="Calibri"/>
        </w:rPr>
      </w:pPr>
      <w:r w:rsidRPr="00073B4D">
        <w:rPr>
          <w:rFonts w:eastAsia="Calibri"/>
          <w:lang w:eastAsia="en-US"/>
        </w:rPr>
        <w:t>NGAGE Public Relations</w:t>
      </w:r>
    </w:p>
    <w:p w14:paraId="39CE553C" w14:textId="77777777" w:rsidR="00073B4D" w:rsidRPr="00073B4D" w:rsidRDefault="00073B4D" w:rsidP="00073B4D">
      <w:pPr>
        <w:spacing w:after="0"/>
        <w:rPr>
          <w:rFonts w:cs="Calibri"/>
        </w:rPr>
      </w:pPr>
      <w:r w:rsidRPr="00073B4D">
        <w:rPr>
          <w:rFonts w:eastAsia="Calibri"/>
          <w:lang w:eastAsia="en-US"/>
        </w:rPr>
        <w:t>Phone: (011) 867 7763</w:t>
      </w:r>
    </w:p>
    <w:p w14:paraId="519DC3F3" w14:textId="77777777" w:rsidR="00073B4D" w:rsidRPr="00073B4D" w:rsidRDefault="00073B4D" w:rsidP="00073B4D">
      <w:pPr>
        <w:spacing w:after="0"/>
        <w:rPr>
          <w:rFonts w:cs="Calibri"/>
        </w:rPr>
      </w:pPr>
      <w:r w:rsidRPr="00073B4D">
        <w:rPr>
          <w:rFonts w:eastAsia="Calibri"/>
          <w:lang w:eastAsia="en-US"/>
        </w:rPr>
        <w:t>Cell: 074 212 1422</w:t>
      </w:r>
    </w:p>
    <w:p w14:paraId="2C7314E6" w14:textId="77777777" w:rsidR="00073B4D" w:rsidRPr="00073B4D" w:rsidRDefault="00073B4D" w:rsidP="00073B4D">
      <w:pPr>
        <w:spacing w:after="0"/>
        <w:rPr>
          <w:rFonts w:cs="Calibri"/>
        </w:rPr>
      </w:pPr>
      <w:r w:rsidRPr="00073B4D">
        <w:rPr>
          <w:rFonts w:eastAsia="Calibri"/>
          <w:lang w:eastAsia="en-US"/>
        </w:rPr>
        <w:t xml:space="preserve">Email: </w:t>
      </w:r>
      <w:hyperlink r:id="rId16" w:history="1">
        <w:r w:rsidRPr="00073B4D">
          <w:rPr>
            <w:rFonts w:eastAsia="Calibri"/>
            <w:color w:val="0563C1"/>
            <w:u w:val="single"/>
            <w:lang w:eastAsia="en-US"/>
          </w:rPr>
          <w:t>rachel@ngage.co.za</w:t>
        </w:r>
      </w:hyperlink>
    </w:p>
    <w:p w14:paraId="55F58A4E" w14:textId="77777777" w:rsidR="00073B4D" w:rsidRPr="00073B4D" w:rsidRDefault="00073B4D" w:rsidP="00073B4D">
      <w:pPr>
        <w:rPr>
          <w:rFonts w:cs="Calibri"/>
        </w:rPr>
      </w:pPr>
      <w:r w:rsidRPr="00073B4D">
        <w:rPr>
          <w:rFonts w:eastAsia="Calibri"/>
          <w:lang w:eastAsia="en-US"/>
        </w:rPr>
        <w:t xml:space="preserve">Web: </w:t>
      </w:r>
      <w:hyperlink r:id="rId17" w:history="1">
        <w:r w:rsidRPr="00073B4D">
          <w:rPr>
            <w:rFonts w:eastAsia="Calibri"/>
            <w:color w:val="0563C1"/>
            <w:u w:val="single"/>
            <w:lang w:eastAsia="en-US"/>
          </w:rPr>
          <w:t>www.ngage.co.za</w:t>
        </w:r>
      </w:hyperlink>
    </w:p>
    <w:p w14:paraId="3AE8E8F9" w14:textId="15C4CB70" w:rsidR="007E4976" w:rsidRDefault="00073B4D" w:rsidP="00073B4D">
      <w:r w:rsidRPr="00073B4D">
        <w:rPr>
          <w:rFonts w:eastAsia="Calibri"/>
          <w:lang w:eastAsia="en-US"/>
        </w:rPr>
        <w:t xml:space="preserve">Browse the </w:t>
      </w:r>
      <w:r w:rsidRPr="00073B4D">
        <w:rPr>
          <w:rFonts w:eastAsia="Calibri"/>
          <w:b/>
          <w:lang w:eastAsia="en-US"/>
        </w:rPr>
        <w:t>NGAGE Media Zone</w:t>
      </w:r>
      <w:r w:rsidRPr="00073B4D">
        <w:rPr>
          <w:rFonts w:eastAsia="Calibri"/>
          <w:lang w:eastAsia="en-US"/>
        </w:rPr>
        <w:t xml:space="preserve"> for more client press releases and photographs at </w:t>
      </w:r>
      <w:hyperlink r:id="rId18" w:history="1">
        <w:r w:rsidRPr="00073B4D">
          <w:rPr>
            <w:rFonts w:eastAsia="Calibri"/>
            <w:color w:val="0563C1"/>
            <w:u w:val="single"/>
            <w:lang w:eastAsia="en-US"/>
          </w:rPr>
          <w:t>http://media.ngage.co.za</w:t>
        </w:r>
      </w:hyperlink>
    </w:p>
    <w:p w14:paraId="256EFE59" w14:textId="77777777" w:rsidR="00860115" w:rsidRPr="00B932A3" w:rsidRDefault="00860115" w:rsidP="00073B4D">
      <w:pPr>
        <w:rPr>
          <w:rFonts w:eastAsia="Calibri"/>
          <w:color w:val="0563C1"/>
          <w:u w:val="single"/>
          <w:lang w:eastAsia="en-US"/>
        </w:rPr>
      </w:pPr>
    </w:p>
    <w:sectPr w:rsidR="00860115" w:rsidRPr="00B932A3" w:rsidSect="00ED5F52">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4DC9" w14:textId="77777777" w:rsidR="00D85C17" w:rsidRDefault="00D85C17" w:rsidP="00BF75D6">
      <w:pPr>
        <w:spacing w:after="0" w:line="240" w:lineRule="auto"/>
      </w:pPr>
      <w:r>
        <w:separator/>
      </w:r>
    </w:p>
  </w:endnote>
  <w:endnote w:type="continuationSeparator" w:id="0">
    <w:p w14:paraId="62E5BC19" w14:textId="77777777" w:rsidR="00D85C17" w:rsidRDefault="00D85C17" w:rsidP="00BF75D6">
      <w:pPr>
        <w:spacing w:after="0" w:line="240" w:lineRule="auto"/>
      </w:pPr>
      <w:r>
        <w:continuationSeparator/>
      </w:r>
    </w:p>
  </w:endnote>
  <w:endnote w:type="continuationNotice" w:id="1">
    <w:p w14:paraId="6DC2FA18" w14:textId="77777777" w:rsidR="00D85C17" w:rsidRDefault="00D85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1927" w14:textId="77777777" w:rsidR="00D85C17" w:rsidRDefault="00D85C17" w:rsidP="00BF75D6">
      <w:pPr>
        <w:spacing w:after="0" w:line="240" w:lineRule="auto"/>
      </w:pPr>
      <w:r>
        <w:separator/>
      </w:r>
    </w:p>
  </w:footnote>
  <w:footnote w:type="continuationSeparator" w:id="0">
    <w:p w14:paraId="38669B0F" w14:textId="77777777" w:rsidR="00D85C17" w:rsidRDefault="00D85C17" w:rsidP="00BF75D6">
      <w:pPr>
        <w:spacing w:after="0" w:line="240" w:lineRule="auto"/>
      </w:pPr>
      <w:r>
        <w:continuationSeparator/>
      </w:r>
    </w:p>
  </w:footnote>
  <w:footnote w:type="continuationNotice" w:id="1">
    <w:p w14:paraId="5CA760C7" w14:textId="77777777" w:rsidR="00D85C17" w:rsidRDefault="00D85C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39A7" w14:textId="77777777" w:rsidR="00EC0DE4" w:rsidRDefault="00EC0DE4" w:rsidP="00EC0D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C21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D5EE6"/>
    <w:multiLevelType w:val="hybridMultilevel"/>
    <w:tmpl w:val="069CD4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141155"/>
    <w:multiLevelType w:val="hybridMultilevel"/>
    <w:tmpl w:val="DA1CFEBE"/>
    <w:lvl w:ilvl="0" w:tplc="397A59B4">
      <w:start w:val="1"/>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CD4443"/>
    <w:multiLevelType w:val="hybridMultilevel"/>
    <w:tmpl w:val="F3AA8232"/>
    <w:lvl w:ilvl="0" w:tplc="04090001">
      <w:start w:val="1"/>
      <w:numFmt w:val="bullet"/>
      <w:pStyle w:val="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B2CD6"/>
    <w:multiLevelType w:val="hybridMultilevel"/>
    <w:tmpl w:val="7B807D06"/>
    <w:lvl w:ilvl="0" w:tplc="DD9C2FF2">
      <w:start w:val="1"/>
      <w:numFmt w:val="bullet"/>
      <w:lvlText w:val="•"/>
      <w:lvlJc w:val="left"/>
      <w:pPr>
        <w:tabs>
          <w:tab w:val="num" w:pos="720"/>
        </w:tabs>
        <w:ind w:left="720" w:hanging="360"/>
      </w:pPr>
      <w:rPr>
        <w:rFonts w:ascii="Arial" w:hAnsi="Arial" w:hint="default"/>
      </w:rPr>
    </w:lvl>
    <w:lvl w:ilvl="1" w:tplc="A66C3032">
      <w:numFmt w:val="bullet"/>
      <w:lvlText w:val="•"/>
      <w:lvlJc w:val="left"/>
      <w:pPr>
        <w:tabs>
          <w:tab w:val="num" w:pos="1440"/>
        </w:tabs>
        <w:ind w:left="1440" w:hanging="360"/>
      </w:pPr>
      <w:rPr>
        <w:rFonts w:ascii="Arial" w:hAnsi="Arial" w:hint="default"/>
      </w:rPr>
    </w:lvl>
    <w:lvl w:ilvl="2" w:tplc="79FAD7D0" w:tentative="1">
      <w:start w:val="1"/>
      <w:numFmt w:val="bullet"/>
      <w:lvlText w:val="•"/>
      <w:lvlJc w:val="left"/>
      <w:pPr>
        <w:tabs>
          <w:tab w:val="num" w:pos="2160"/>
        </w:tabs>
        <w:ind w:left="2160" w:hanging="360"/>
      </w:pPr>
      <w:rPr>
        <w:rFonts w:ascii="Arial" w:hAnsi="Arial" w:hint="default"/>
      </w:rPr>
    </w:lvl>
    <w:lvl w:ilvl="3" w:tplc="F02ECF08" w:tentative="1">
      <w:start w:val="1"/>
      <w:numFmt w:val="bullet"/>
      <w:lvlText w:val="•"/>
      <w:lvlJc w:val="left"/>
      <w:pPr>
        <w:tabs>
          <w:tab w:val="num" w:pos="2880"/>
        </w:tabs>
        <w:ind w:left="2880" w:hanging="360"/>
      </w:pPr>
      <w:rPr>
        <w:rFonts w:ascii="Arial" w:hAnsi="Arial" w:hint="default"/>
      </w:rPr>
    </w:lvl>
    <w:lvl w:ilvl="4" w:tplc="DB10AD52" w:tentative="1">
      <w:start w:val="1"/>
      <w:numFmt w:val="bullet"/>
      <w:lvlText w:val="•"/>
      <w:lvlJc w:val="left"/>
      <w:pPr>
        <w:tabs>
          <w:tab w:val="num" w:pos="3600"/>
        </w:tabs>
        <w:ind w:left="3600" w:hanging="360"/>
      </w:pPr>
      <w:rPr>
        <w:rFonts w:ascii="Arial" w:hAnsi="Arial" w:hint="default"/>
      </w:rPr>
    </w:lvl>
    <w:lvl w:ilvl="5" w:tplc="9F8C472A" w:tentative="1">
      <w:start w:val="1"/>
      <w:numFmt w:val="bullet"/>
      <w:lvlText w:val="•"/>
      <w:lvlJc w:val="left"/>
      <w:pPr>
        <w:tabs>
          <w:tab w:val="num" w:pos="4320"/>
        </w:tabs>
        <w:ind w:left="4320" w:hanging="360"/>
      </w:pPr>
      <w:rPr>
        <w:rFonts w:ascii="Arial" w:hAnsi="Arial" w:hint="default"/>
      </w:rPr>
    </w:lvl>
    <w:lvl w:ilvl="6" w:tplc="6666F106" w:tentative="1">
      <w:start w:val="1"/>
      <w:numFmt w:val="bullet"/>
      <w:lvlText w:val="•"/>
      <w:lvlJc w:val="left"/>
      <w:pPr>
        <w:tabs>
          <w:tab w:val="num" w:pos="5040"/>
        </w:tabs>
        <w:ind w:left="5040" w:hanging="360"/>
      </w:pPr>
      <w:rPr>
        <w:rFonts w:ascii="Arial" w:hAnsi="Arial" w:hint="default"/>
      </w:rPr>
    </w:lvl>
    <w:lvl w:ilvl="7" w:tplc="39085FAC" w:tentative="1">
      <w:start w:val="1"/>
      <w:numFmt w:val="bullet"/>
      <w:lvlText w:val="•"/>
      <w:lvlJc w:val="left"/>
      <w:pPr>
        <w:tabs>
          <w:tab w:val="num" w:pos="5760"/>
        </w:tabs>
        <w:ind w:left="5760" w:hanging="360"/>
      </w:pPr>
      <w:rPr>
        <w:rFonts w:ascii="Arial" w:hAnsi="Arial" w:hint="default"/>
      </w:rPr>
    </w:lvl>
    <w:lvl w:ilvl="8" w:tplc="BEA69F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601332B"/>
    <w:multiLevelType w:val="hybridMultilevel"/>
    <w:tmpl w:val="8F1A6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B337B5E"/>
    <w:multiLevelType w:val="hybridMultilevel"/>
    <w:tmpl w:val="5280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CEA264D"/>
    <w:multiLevelType w:val="hybridMultilevel"/>
    <w:tmpl w:val="12C0A08E"/>
    <w:lvl w:ilvl="0" w:tplc="F35EE846">
      <w:start w:val="1"/>
      <w:numFmt w:val="bullet"/>
      <w:lvlText w:val="•"/>
      <w:lvlJc w:val="left"/>
      <w:pPr>
        <w:tabs>
          <w:tab w:val="num" w:pos="720"/>
        </w:tabs>
        <w:ind w:left="720" w:hanging="360"/>
      </w:pPr>
      <w:rPr>
        <w:rFonts w:ascii="Arial" w:hAnsi="Arial" w:hint="default"/>
      </w:rPr>
    </w:lvl>
    <w:lvl w:ilvl="1" w:tplc="7EAC24E2" w:tentative="1">
      <w:start w:val="1"/>
      <w:numFmt w:val="bullet"/>
      <w:lvlText w:val="•"/>
      <w:lvlJc w:val="left"/>
      <w:pPr>
        <w:tabs>
          <w:tab w:val="num" w:pos="1440"/>
        </w:tabs>
        <w:ind w:left="1440" w:hanging="360"/>
      </w:pPr>
      <w:rPr>
        <w:rFonts w:ascii="Arial" w:hAnsi="Arial" w:hint="default"/>
      </w:rPr>
    </w:lvl>
    <w:lvl w:ilvl="2" w:tplc="42A2A0C6" w:tentative="1">
      <w:start w:val="1"/>
      <w:numFmt w:val="bullet"/>
      <w:lvlText w:val="•"/>
      <w:lvlJc w:val="left"/>
      <w:pPr>
        <w:tabs>
          <w:tab w:val="num" w:pos="2160"/>
        </w:tabs>
        <w:ind w:left="2160" w:hanging="360"/>
      </w:pPr>
      <w:rPr>
        <w:rFonts w:ascii="Arial" w:hAnsi="Arial" w:hint="default"/>
      </w:rPr>
    </w:lvl>
    <w:lvl w:ilvl="3" w:tplc="624C7C28" w:tentative="1">
      <w:start w:val="1"/>
      <w:numFmt w:val="bullet"/>
      <w:lvlText w:val="•"/>
      <w:lvlJc w:val="left"/>
      <w:pPr>
        <w:tabs>
          <w:tab w:val="num" w:pos="2880"/>
        </w:tabs>
        <w:ind w:left="2880" w:hanging="360"/>
      </w:pPr>
      <w:rPr>
        <w:rFonts w:ascii="Arial" w:hAnsi="Arial" w:hint="default"/>
      </w:rPr>
    </w:lvl>
    <w:lvl w:ilvl="4" w:tplc="7206C744" w:tentative="1">
      <w:start w:val="1"/>
      <w:numFmt w:val="bullet"/>
      <w:lvlText w:val="•"/>
      <w:lvlJc w:val="left"/>
      <w:pPr>
        <w:tabs>
          <w:tab w:val="num" w:pos="3600"/>
        </w:tabs>
        <w:ind w:left="3600" w:hanging="360"/>
      </w:pPr>
      <w:rPr>
        <w:rFonts w:ascii="Arial" w:hAnsi="Arial" w:hint="default"/>
      </w:rPr>
    </w:lvl>
    <w:lvl w:ilvl="5" w:tplc="2774E0F2" w:tentative="1">
      <w:start w:val="1"/>
      <w:numFmt w:val="bullet"/>
      <w:lvlText w:val="•"/>
      <w:lvlJc w:val="left"/>
      <w:pPr>
        <w:tabs>
          <w:tab w:val="num" w:pos="4320"/>
        </w:tabs>
        <w:ind w:left="4320" w:hanging="360"/>
      </w:pPr>
      <w:rPr>
        <w:rFonts w:ascii="Arial" w:hAnsi="Arial" w:hint="default"/>
      </w:rPr>
    </w:lvl>
    <w:lvl w:ilvl="6" w:tplc="2B0A7F62" w:tentative="1">
      <w:start w:val="1"/>
      <w:numFmt w:val="bullet"/>
      <w:lvlText w:val="•"/>
      <w:lvlJc w:val="left"/>
      <w:pPr>
        <w:tabs>
          <w:tab w:val="num" w:pos="5040"/>
        </w:tabs>
        <w:ind w:left="5040" w:hanging="360"/>
      </w:pPr>
      <w:rPr>
        <w:rFonts w:ascii="Arial" w:hAnsi="Arial" w:hint="default"/>
      </w:rPr>
    </w:lvl>
    <w:lvl w:ilvl="7" w:tplc="540016F8" w:tentative="1">
      <w:start w:val="1"/>
      <w:numFmt w:val="bullet"/>
      <w:lvlText w:val="•"/>
      <w:lvlJc w:val="left"/>
      <w:pPr>
        <w:tabs>
          <w:tab w:val="num" w:pos="5760"/>
        </w:tabs>
        <w:ind w:left="5760" w:hanging="360"/>
      </w:pPr>
      <w:rPr>
        <w:rFonts w:ascii="Arial" w:hAnsi="Arial" w:hint="default"/>
      </w:rPr>
    </w:lvl>
    <w:lvl w:ilvl="8" w:tplc="8500DA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7215DD"/>
    <w:multiLevelType w:val="hybridMultilevel"/>
    <w:tmpl w:val="0AC80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02977006">
    <w:abstractNumId w:val="8"/>
  </w:num>
  <w:num w:numId="2" w16cid:durableId="90442740">
    <w:abstractNumId w:val="6"/>
  </w:num>
  <w:num w:numId="3" w16cid:durableId="643244829">
    <w:abstractNumId w:val="0"/>
  </w:num>
  <w:num w:numId="4" w16cid:durableId="1362514357">
    <w:abstractNumId w:val="1"/>
  </w:num>
  <w:num w:numId="5" w16cid:durableId="656542901">
    <w:abstractNumId w:val="7"/>
  </w:num>
  <w:num w:numId="6" w16cid:durableId="1836803114">
    <w:abstractNumId w:val="4"/>
  </w:num>
  <w:num w:numId="7" w16cid:durableId="112360485">
    <w:abstractNumId w:val="3"/>
  </w:num>
  <w:num w:numId="8" w16cid:durableId="914586576">
    <w:abstractNumId w:val="2"/>
  </w:num>
  <w:num w:numId="9" w16cid:durableId="1209297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AF"/>
    <w:rsid w:val="000019DE"/>
    <w:rsid w:val="00003E22"/>
    <w:rsid w:val="000049A4"/>
    <w:rsid w:val="0001294B"/>
    <w:rsid w:val="00012F7B"/>
    <w:rsid w:val="000150FD"/>
    <w:rsid w:val="00020771"/>
    <w:rsid w:val="00023053"/>
    <w:rsid w:val="00027872"/>
    <w:rsid w:val="00027F2F"/>
    <w:rsid w:val="00040568"/>
    <w:rsid w:val="000409A5"/>
    <w:rsid w:val="00045AA5"/>
    <w:rsid w:val="00046CCB"/>
    <w:rsid w:val="000519DA"/>
    <w:rsid w:val="00055D26"/>
    <w:rsid w:val="00060CAB"/>
    <w:rsid w:val="00061755"/>
    <w:rsid w:val="00061A43"/>
    <w:rsid w:val="00066139"/>
    <w:rsid w:val="00073B4D"/>
    <w:rsid w:val="00073C50"/>
    <w:rsid w:val="00074E77"/>
    <w:rsid w:val="00075A0A"/>
    <w:rsid w:val="000774B6"/>
    <w:rsid w:val="000807F2"/>
    <w:rsid w:val="0008508D"/>
    <w:rsid w:val="00085846"/>
    <w:rsid w:val="00086A1F"/>
    <w:rsid w:val="00093205"/>
    <w:rsid w:val="00097885"/>
    <w:rsid w:val="000A0264"/>
    <w:rsid w:val="000A1A0E"/>
    <w:rsid w:val="000A2222"/>
    <w:rsid w:val="000A491A"/>
    <w:rsid w:val="000B6233"/>
    <w:rsid w:val="000C06D9"/>
    <w:rsid w:val="000C0910"/>
    <w:rsid w:val="000C67CC"/>
    <w:rsid w:val="000D15AE"/>
    <w:rsid w:val="000D2F86"/>
    <w:rsid w:val="000E13EB"/>
    <w:rsid w:val="000E2747"/>
    <w:rsid w:val="000E3023"/>
    <w:rsid w:val="000E41B9"/>
    <w:rsid w:val="000E4753"/>
    <w:rsid w:val="000E49AD"/>
    <w:rsid w:val="000F0CC2"/>
    <w:rsid w:val="000F1E0E"/>
    <w:rsid w:val="000F490E"/>
    <w:rsid w:val="000F604B"/>
    <w:rsid w:val="000F6747"/>
    <w:rsid w:val="000F71CD"/>
    <w:rsid w:val="000F7AA4"/>
    <w:rsid w:val="001005B7"/>
    <w:rsid w:val="001052D2"/>
    <w:rsid w:val="001126A4"/>
    <w:rsid w:val="00116608"/>
    <w:rsid w:val="00116946"/>
    <w:rsid w:val="00116D7D"/>
    <w:rsid w:val="00124A55"/>
    <w:rsid w:val="001309DC"/>
    <w:rsid w:val="00132A63"/>
    <w:rsid w:val="0013451F"/>
    <w:rsid w:val="0015724C"/>
    <w:rsid w:val="001575AC"/>
    <w:rsid w:val="00160AEB"/>
    <w:rsid w:val="00164B66"/>
    <w:rsid w:val="00170489"/>
    <w:rsid w:val="001705D3"/>
    <w:rsid w:val="00170E21"/>
    <w:rsid w:val="001718B4"/>
    <w:rsid w:val="00172DEA"/>
    <w:rsid w:val="00177254"/>
    <w:rsid w:val="00177E22"/>
    <w:rsid w:val="00182373"/>
    <w:rsid w:val="001A2520"/>
    <w:rsid w:val="001A2696"/>
    <w:rsid w:val="001A3E76"/>
    <w:rsid w:val="001A3EAD"/>
    <w:rsid w:val="001A66EE"/>
    <w:rsid w:val="001A6E88"/>
    <w:rsid w:val="001B2DCB"/>
    <w:rsid w:val="001B3092"/>
    <w:rsid w:val="001B5D6D"/>
    <w:rsid w:val="001B77C1"/>
    <w:rsid w:val="001C09A0"/>
    <w:rsid w:val="001C36FA"/>
    <w:rsid w:val="001D5DA6"/>
    <w:rsid w:val="001D6A7E"/>
    <w:rsid w:val="001E59ED"/>
    <w:rsid w:val="001F04F9"/>
    <w:rsid w:val="001F349B"/>
    <w:rsid w:val="001F715C"/>
    <w:rsid w:val="0020007D"/>
    <w:rsid w:val="0020155F"/>
    <w:rsid w:val="002031D4"/>
    <w:rsid w:val="002052C9"/>
    <w:rsid w:val="0020760A"/>
    <w:rsid w:val="002113E8"/>
    <w:rsid w:val="00223790"/>
    <w:rsid w:val="002239A8"/>
    <w:rsid w:val="00223D07"/>
    <w:rsid w:val="00230DFE"/>
    <w:rsid w:val="00231C82"/>
    <w:rsid w:val="00231E92"/>
    <w:rsid w:val="00233749"/>
    <w:rsid w:val="002349C4"/>
    <w:rsid w:val="0023545B"/>
    <w:rsid w:val="00236108"/>
    <w:rsid w:val="002366F9"/>
    <w:rsid w:val="00236D97"/>
    <w:rsid w:val="00237552"/>
    <w:rsid w:val="0024332A"/>
    <w:rsid w:val="00245A8E"/>
    <w:rsid w:val="00253EFA"/>
    <w:rsid w:val="002547C8"/>
    <w:rsid w:val="00254B4B"/>
    <w:rsid w:val="00261E00"/>
    <w:rsid w:val="002659E2"/>
    <w:rsid w:val="00266874"/>
    <w:rsid w:val="0027141F"/>
    <w:rsid w:val="00271727"/>
    <w:rsid w:val="00282990"/>
    <w:rsid w:val="00286EC4"/>
    <w:rsid w:val="00294260"/>
    <w:rsid w:val="002A07FB"/>
    <w:rsid w:val="002A29A3"/>
    <w:rsid w:val="002A3B3A"/>
    <w:rsid w:val="002A41BD"/>
    <w:rsid w:val="002A56F7"/>
    <w:rsid w:val="002A731D"/>
    <w:rsid w:val="002B1426"/>
    <w:rsid w:val="002B7315"/>
    <w:rsid w:val="002C512B"/>
    <w:rsid w:val="002C6A8C"/>
    <w:rsid w:val="002C7E40"/>
    <w:rsid w:val="002D133C"/>
    <w:rsid w:val="002D264D"/>
    <w:rsid w:val="002E0169"/>
    <w:rsid w:val="002E211A"/>
    <w:rsid w:val="002F39EB"/>
    <w:rsid w:val="002F507D"/>
    <w:rsid w:val="002F5958"/>
    <w:rsid w:val="002F7E89"/>
    <w:rsid w:val="00303989"/>
    <w:rsid w:val="00303D34"/>
    <w:rsid w:val="00306305"/>
    <w:rsid w:val="00310045"/>
    <w:rsid w:val="00310574"/>
    <w:rsid w:val="003129CC"/>
    <w:rsid w:val="003130B4"/>
    <w:rsid w:val="00313500"/>
    <w:rsid w:val="00320F26"/>
    <w:rsid w:val="00322E31"/>
    <w:rsid w:val="003268DC"/>
    <w:rsid w:val="003275F8"/>
    <w:rsid w:val="003279B6"/>
    <w:rsid w:val="003359E0"/>
    <w:rsid w:val="00337370"/>
    <w:rsid w:val="00342EB5"/>
    <w:rsid w:val="003500D5"/>
    <w:rsid w:val="00352CBB"/>
    <w:rsid w:val="00356117"/>
    <w:rsid w:val="00361E29"/>
    <w:rsid w:val="0036644F"/>
    <w:rsid w:val="00366ED0"/>
    <w:rsid w:val="0037537F"/>
    <w:rsid w:val="00376698"/>
    <w:rsid w:val="00376F4B"/>
    <w:rsid w:val="0038260D"/>
    <w:rsid w:val="00382BA9"/>
    <w:rsid w:val="00393E8D"/>
    <w:rsid w:val="00397EB8"/>
    <w:rsid w:val="003A45B5"/>
    <w:rsid w:val="003A57DE"/>
    <w:rsid w:val="003A5B0E"/>
    <w:rsid w:val="003A6C72"/>
    <w:rsid w:val="003A6FDC"/>
    <w:rsid w:val="003B27C9"/>
    <w:rsid w:val="003B3446"/>
    <w:rsid w:val="003C150B"/>
    <w:rsid w:val="003C5C74"/>
    <w:rsid w:val="003D09DB"/>
    <w:rsid w:val="003D3CBF"/>
    <w:rsid w:val="003D3F4C"/>
    <w:rsid w:val="003D50B1"/>
    <w:rsid w:val="003E06B3"/>
    <w:rsid w:val="003E3BED"/>
    <w:rsid w:val="003E436E"/>
    <w:rsid w:val="003E5333"/>
    <w:rsid w:val="003E6B37"/>
    <w:rsid w:val="003E7CFA"/>
    <w:rsid w:val="003F2337"/>
    <w:rsid w:val="00403F4A"/>
    <w:rsid w:val="00405F3B"/>
    <w:rsid w:val="00407AE1"/>
    <w:rsid w:val="00407E7A"/>
    <w:rsid w:val="004113C7"/>
    <w:rsid w:val="00414362"/>
    <w:rsid w:val="00414991"/>
    <w:rsid w:val="00415279"/>
    <w:rsid w:val="004157F4"/>
    <w:rsid w:val="004176D7"/>
    <w:rsid w:val="00424087"/>
    <w:rsid w:val="004264C4"/>
    <w:rsid w:val="00426B97"/>
    <w:rsid w:val="004276AE"/>
    <w:rsid w:val="00433481"/>
    <w:rsid w:val="00434DE2"/>
    <w:rsid w:val="00435F16"/>
    <w:rsid w:val="00436470"/>
    <w:rsid w:val="00444713"/>
    <w:rsid w:val="00447B29"/>
    <w:rsid w:val="004506B4"/>
    <w:rsid w:val="0046243D"/>
    <w:rsid w:val="00466D85"/>
    <w:rsid w:val="00467697"/>
    <w:rsid w:val="00467960"/>
    <w:rsid w:val="00472F64"/>
    <w:rsid w:val="004736AA"/>
    <w:rsid w:val="00474466"/>
    <w:rsid w:val="004748E4"/>
    <w:rsid w:val="004760BB"/>
    <w:rsid w:val="004765F4"/>
    <w:rsid w:val="00480E62"/>
    <w:rsid w:val="00480EB7"/>
    <w:rsid w:val="00481F5C"/>
    <w:rsid w:val="00486710"/>
    <w:rsid w:val="00490AFA"/>
    <w:rsid w:val="0049136D"/>
    <w:rsid w:val="004A7481"/>
    <w:rsid w:val="004B04B8"/>
    <w:rsid w:val="004B206E"/>
    <w:rsid w:val="004B4895"/>
    <w:rsid w:val="004B66CA"/>
    <w:rsid w:val="004C2AED"/>
    <w:rsid w:val="004C3D67"/>
    <w:rsid w:val="004C5000"/>
    <w:rsid w:val="004C5263"/>
    <w:rsid w:val="004C57AD"/>
    <w:rsid w:val="004D1693"/>
    <w:rsid w:val="004E5A4E"/>
    <w:rsid w:val="004E618A"/>
    <w:rsid w:val="004E691D"/>
    <w:rsid w:val="004F0625"/>
    <w:rsid w:val="004F132A"/>
    <w:rsid w:val="004F2DE6"/>
    <w:rsid w:val="004F3EC9"/>
    <w:rsid w:val="005019A2"/>
    <w:rsid w:val="00502312"/>
    <w:rsid w:val="00504D90"/>
    <w:rsid w:val="00506D2F"/>
    <w:rsid w:val="00511234"/>
    <w:rsid w:val="0051337F"/>
    <w:rsid w:val="00513757"/>
    <w:rsid w:val="00517719"/>
    <w:rsid w:val="00520A4B"/>
    <w:rsid w:val="005221E0"/>
    <w:rsid w:val="00523761"/>
    <w:rsid w:val="005254C5"/>
    <w:rsid w:val="00526D6C"/>
    <w:rsid w:val="00531CEF"/>
    <w:rsid w:val="00532DAA"/>
    <w:rsid w:val="00534AD0"/>
    <w:rsid w:val="0054198E"/>
    <w:rsid w:val="005439DC"/>
    <w:rsid w:val="00553164"/>
    <w:rsid w:val="00553885"/>
    <w:rsid w:val="00555FCA"/>
    <w:rsid w:val="00561057"/>
    <w:rsid w:val="00561F4F"/>
    <w:rsid w:val="00562AAE"/>
    <w:rsid w:val="005647AE"/>
    <w:rsid w:val="0056578B"/>
    <w:rsid w:val="0057000E"/>
    <w:rsid w:val="00570E1D"/>
    <w:rsid w:val="00571002"/>
    <w:rsid w:val="005716E4"/>
    <w:rsid w:val="00572F33"/>
    <w:rsid w:val="0057441D"/>
    <w:rsid w:val="005746E4"/>
    <w:rsid w:val="00574C68"/>
    <w:rsid w:val="00577051"/>
    <w:rsid w:val="00583318"/>
    <w:rsid w:val="00583379"/>
    <w:rsid w:val="00590DF2"/>
    <w:rsid w:val="005A25CA"/>
    <w:rsid w:val="005A2DAB"/>
    <w:rsid w:val="005A43C9"/>
    <w:rsid w:val="005B2B5C"/>
    <w:rsid w:val="005B2C1B"/>
    <w:rsid w:val="005B484A"/>
    <w:rsid w:val="005B5430"/>
    <w:rsid w:val="005B7FCB"/>
    <w:rsid w:val="005C0375"/>
    <w:rsid w:val="005C32AC"/>
    <w:rsid w:val="005C749D"/>
    <w:rsid w:val="005D14DF"/>
    <w:rsid w:val="005D1679"/>
    <w:rsid w:val="005D2E63"/>
    <w:rsid w:val="005D3B78"/>
    <w:rsid w:val="005D6612"/>
    <w:rsid w:val="005D662A"/>
    <w:rsid w:val="005E17B6"/>
    <w:rsid w:val="005E38C9"/>
    <w:rsid w:val="005E3979"/>
    <w:rsid w:val="005E4021"/>
    <w:rsid w:val="005E4E57"/>
    <w:rsid w:val="005E761B"/>
    <w:rsid w:val="005E76E0"/>
    <w:rsid w:val="005F1CB4"/>
    <w:rsid w:val="005F54DC"/>
    <w:rsid w:val="006013C9"/>
    <w:rsid w:val="00604C9D"/>
    <w:rsid w:val="006052FC"/>
    <w:rsid w:val="00605EA8"/>
    <w:rsid w:val="006103B6"/>
    <w:rsid w:val="00616FB5"/>
    <w:rsid w:val="00617DD8"/>
    <w:rsid w:val="00631500"/>
    <w:rsid w:val="0063186A"/>
    <w:rsid w:val="00631C57"/>
    <w:rsid w:val="00634139"/>
    <w:rsid w:val="00634AE0"/>
    <w:rsid w:val="00647C01"/>
    <w:rsid w:val="006547AF"/>
    <w:rsid w:val="00654E4C"/>
    <w:rsid w:val="00660C3B"/>
    <w:rsid w:val="00661FE1"/>
    <w:rsid w:val="006637F5"/>
    <w:rsid w:val="006642E3"/>
    <w:rsid w:val="0066682D"/>
    <w:rsid w:val="0067229F"/>
    <w:rsid w:val="00674E6C"/>
    <w:rsid w:val="006766D0"/>
    <w:rsid w:val="0067781E"/>
    <w:rsid w:val="00681AC8"/>
    <w:rsid w:val="006868B4"/>
    <w:rsid w:val="006876CB"/>
    <w:rsid w:val="0069081B"/>
    <w:rsid w:val="00690D08"/>
    <w:rsid w:val="00694B43"/>
    <w:rsid w:val="006971A9"/>
    <w:rsid w:val="006A43E9"/>
    <w:rsid w:val="006A58FA"/>
    <w:rsid w:val="006B2C08"/>
    <w:rsid w:val="006B30CA"/>
    <w:rsid w:val="006C0082"/>
    <w:rsid w:val="006C3906"/>
    <w:rsid w:val="006D1A0C"/>
    <w:rsid w:val="006D389A"/>
    <w:rsid w:val="006D4E23"/>
    <w:rsid w:val="006E18A4"/>
    <w:rsid w:val="006F0157"/>
    <w:rsid w:val="006F0531"/>
    <w:rsid w:val="006F0F5A"/>
    <w:rsid w:val="006F17D4"/>
    <w:rsid w:val="006F48C0"/>
    <w:rsid w:val="006F6445"/>
    <w:rsid w:val="006F6C6C"/>
    <w:rsid w:val="006F6FF4"/>
    <w:rsid w:val="00700A85"/>
    <w:rsid w:val="007015DB"/>
    <w:rsid w:val="00702E00"/>
    <w:rsid w:val="00705939"/>
    <w:rsid w:val="0070770A"/>
    <w:rsid w:val="00714C31"/>
    <w:rsid w:val="00714FF6"/>
    <w:rsid w:val="0071557F"/>
    <w:rsid w:val="00721E2D"/>
    <w:rsid w:val="00722ED8"/>
    <w:rsid w:val="0072384A"/>
    <w:rsid w:val="0072507B"/>
    <w:rsid w:val="00725F41"/>
    <w:rsid w:val="00727528"/>
    <w:rsid w:val="007336F2"/>
    <w:rsid w:val="007341C8"/>
    <w:rsid w:val="00742D9B"/>
    <w:rsid w:val="00744210"/>
    <w:rsid w:val="00746FD4"/>
    <w:rsid w:val="007471D9"/>
    <w:rsid w:val="00747ECB"/>
    <w:rsid w:val="00750F14"/>
    <w:rsid w:val="0075460E"/>
    <w:rsid w:val="00754F3B"/>
    <w:rsid w:val="007612C3"/>
    <w:rsid w:val="00762007"/>
    <w:rsid w:val="00764D27"/>
    <w:rsid w:val="0076692A"/>
    <w:rsid w:val="00770AF8"/>
    <w:rsid w:val="0077688C"/>
    <w:rsid w:val="00780BD2"/>
    <w:rsid w:val="00780EF2"/>
    <w:rsid w:val="007842AB"/>
    <w:rsid w:val="0078449E"/>
    <w:rsid w:val="0078478A"/>
    <w:rsid w:val="00784C71"/>
    <w:rsid w:val="00786A06"/>
    <w:rsid w:val="00790079"/>
    <w:rsid w:val="007902A1"/>
    <w:rsid w:val="007907E6"/>
    <w:rsid w:val="0079785B"/>
    <w:rsid w:val="00797983"/>
    <w:rsid w:val="00797F24"/>
    <w:rsid w:val="007A18F5"/>
    <w:rsid w:val="007A21C3"/>
    <w:rsid w:val="007A517A"/>
    <w:rsid w:val="007A7B80"/>
    <w:rsid w:val="007B2D5F"/>
    <w:rsid w:val="007B5901"/>
    <w:rsid w:val="007B7355"/>
    <w:rsid w:val="007C1B26"/>
    <w:rsid w:val="007C4908"/>
    <w:rsid w:val="007D5358"/>
    <w:rsid w:val="007D76DD"/>
    <w:rsid w:val="007E4976"/>
    <w:rsid w:val="007E4E6E"/>
    <w:rsid w:val="007E52F7"/>
    <w:rsid w:val="007E67F7"/>
    <w:rsid w:val="007F3A9B"/>
    <w:rsid w:val="00801CBB"/>
    <w:rsid w:val="008064BA"/>
    <w:rsid w:val="00806635"/>
    <w:rsid w:val="008176D4"/>
    <w:rsid w:val="00821D71"/>
    <w:rsid w:val="00823606"/>
    <w:rsid w:val="0082665C"/>
    <w:rsid w:val="00830010"/>
    <w:rsid w:val="00831E33"/>
    <w:rsid w:val="00833CD1"/>
    <w:rsid w:val="008349E5"/>
    <w:rsid w:val="0083505E"/>
    <w:rsid w:val="0083747B"/>
    <w:rsid w:val="008377D1"/>
    <w:rsid w:val="00841786"/>
    <w:rsid w:val="00856830"/>
    <w:rsid w:val="00860115"/>
    <w:rsid w:val="00860484"/>
    <w:rsid w:val="008604D0"/>
    <w:rsid w:val="00862BD1"/>
    <w:rsid w:val="00862FD8"/>
    <w:rsid w:val="00865BC1"/>
    <w:rsid w:val="00867865"/>
    <w:rsid w:val="00871E07"/>
    <w:rsid w:val="008738A3"/>
    <w:rsid w:val="0087554F"/>
    <w:rsid w:val="0087566E"/>
    <w:rsid w:val="0087573F"/>
    <w:rsid w:val="00880373"/>
    <w:rsid w:val="00885D6A"/>
    <w:rsid w:val="0089457E"/>
    <w:rsid w:val="00895292"/>
    <w:rsid w:val="0089749F"/>
    <w:rsid w:val="008A0FD2"/>
    <w:rsid w:val="008A2762"/>
    <w:rsid w:val="008A3EA1"/>
    <w:rsid w:val="008A4544"/>
    <w:rsid w:val="008A505D"/>
    <w:rsid w:val="008A555C"/>
    <w:rsid w:val="008B0554"/>
    <w:rsid w:val="008B05EE"/>
    <w:rsid w:val="008B2CB2"/>
    <w:rsid w:val="008B423D"/>
    <w:rsid w:val="008B5777"/>
    <w:rsid w:val="008B5D05"/>
    <w:rsid w:val="008B6DD0"/>
    <w:rsid w:val="008C05B6"/>
    <w:rsid w:val="008C25F5"/>
    <w:rsid w:val="008C2C7F"/>
    <w:rsid w:val="008C425D"/>
    <w:rsid w:val="008C59B8"/>
    <w:rsid w:val="008D6887"/>
    <w:rsid w:val="008E3CEB"/>
    <w:rsid w:val="008E4B39"/>
    <w:rsid w:val="008E7FB7"/>
    <w:rsid w:val="008F0480"/>
    <w:rsid w:val="008F049E"/>
    <w:rsid w:val="008F0A6E"/>
    <w:rsid w:val="008F1C3A"/>
    <w:rsid w:val="008F393C"/>
    <w:rsid w:val="008F4E50"/>
    <w:rsid w:val="00901289"/>
    <w:rsid w:val="009023F4"/>
    <w:rsid w:val="009062CD"/>
    <w:rsid w:val="00911019"/>
    <w:rsid w:val="0091284D"/>
    <w:rsid w:val="00915671"/>
    <w:rsid w:val="009170E6"/>
    <w:rsid w:val="0092014E"/>
    <w:rsid w:val="0092497D"/>
    <w:rsid w:val="00925B5F"/>
    <w:rsid w:val="0093057F"/>
    <w:rsid w:val="009337DA"/>
    <w:rsid w:val="00940373"/>
    <w:rsid w:val="00942CAE"/>
    <w:rsid w:val="009457D5"/>
    <w:rsid w:val="0094701B"/>
    <w:rsid w:val="00950D3E"/>
    <w:rsid w:val="00952C78"/>
    <w:rsid w:val="009538C1"/>
    <w:rsid w:val="00955A3C"/>
    <w:rsid w:val="009562B6"/>
    <w:rsid w:val="0095697A"/>
    <w:rsid w:val="00956EEE"/>
    <w:rsid w:val="0096228E"/>
    <w:rsid w:val="009628BF"/>
    <w:rsid w:val="00965699"/>
    <w:rsid w:val="00965C86"/>
    <w:rsid w:val="00965F2F"/>
    <w:rsid w:val="009702F9"/>
    <w:rsid w:val="00971159"/>
    <w:rsid w:val="0097228B"/>
    <w:rsid w:val="00972EAF"/>
    <w:rsid w:val="00973781"/>
    <w:rsid w:val="0097418C"/>
    <w:rsid w:val="009757DA"/>
    <w:rsid w:val="00980A99"/>
    <w:rsid w:val="009843B8"/>
    <w:rsid w:val="00985B86"/>
    <w:rsid w:val="0099068E"/>
    <w:rsid w:val="009917A8"/>
    <w:rsid w:val="00993B43"/>
    <w:rsid w:val="009953EB"/>
    <w:rsid w:val="009A1345"/>
    <w:rsid w:val="009A33D1"/>
    <w:rsid w:val="009B3BEE"/>
    <w:rsid w:val="009C0802"/>
    <w:rsid w:val="009C2540"/>
    <w:rsid w:val="009C3F9E"/>
    <w:rsid w:val="009C4EBA"/>
    <w:rsid w:val="009C549C"/>
    <w:rsid w:val="009C622A"/>
    <w:rsid w:val="009D57D2"/>
    <w:rsid w:val="009D5BA9"/>
    <w:rsid w:val="009D6D26"/>
    <w:rsid w:val="009E0376"/>
    <w:rsid w:val="009E0772"/>
    <w:rsid w:val="009E5AD9"/>
    <w:rsid w:val="009E6E15"/>
    <w:rsid w:val="009F2387"/>
    <w:rsid w:val="009F4229"/>
    <w:rsid w:val="009F6511"/>
    <w:rsid w:val="00A02039"/>
    <w:rsid w:val="00A0525A"/>
    <w:rsid w:val="00A102A7"/>
    <w:rsid w:val="00A103F1"/>
    <w:rsid w:val="00A10D96"/>
    <w:rsid w:val="00A16BE3"/>
    <w:rsid w:val="00A220E9"/>
    <w:rsid w:val="00A2246D"/>
    <w:rsid w:val="00A2390C"/>
    <w:rsid w:val="00A247C5"/>
    <w:rsid w:val="00A25ED5"/>
    <w:rsid w:val="00A31EA2"/>
    <w:rsid w:val="00A342AB"/>
    <w:rsid w:val="00A34E3A"/>
    <w:rsid w:val="00A358C0"/>
    <w:rsid w:val="00A421F2"/>
    <w:rsid w:val="00A42978"/>
    <w:rsid w:val="00A42DFC"/>
    <w:rsid w:val="00A433B7"/>
    <w:rsid w:val="00A43D8F"/>
    <w:rsid w:val="00A54DAD"/>
    <w:rsid w:val="00A639A1"/>
    <w:rsid w:val="00A64FF7"/>
    <w:rsid w:val="00A72506"/>
    <w:rsid w:val="00A7339B"/>
    <w:rsid w:val="00A76B62"/>
    <w:rsid w:val="00A81BDE"/>
    <w:rsid w:val="00A82980"/>
    <w:rsid w:val="00A92D21"/>
    <w:rsid w:val="00A971BE"/>
    <w:rsid w:val="00AA056F"/>
    <w:rsid w:val="00AA57D1"/>
    <w:rsid w:val="00AB156E"/>
    <w:rsid w:val="00AB2657"/>
    <w:rsid w:val="00AC2D78"/>
    <w:rsid w:val="00AC4164"/>
    <w:rsid w:val="00AC53A3"/>
    <w:rsid w:val="00AC7B1E"/>
    <w:rsid w:val="00AD0FDD"/>
    <w:rsid w:val="00AD4F68"/>
    <w:rsid w:val="00AE2D8F"/>
    <w:rsid w:val="00AE3860"/>
    <w:rsid w:val="00AE6B63"/>
    <w:rsid w:val="00AF013F"/>
    <w:rsid w:val="00AF4E32"/>
    <w:rsid w:val="00AF52BB"/>
    <w:rsid w:val="00AF5326"/>
    <w:rsid w:val="00AF6E25"/>
    <w:rsid w:val="00AF7F63"/>
    <w:rsid w:val="00B00570"/>
    <w:rsid w:val="00B016C1"/>
    <w:rsid w:val="00B04605"/>
    <w:rsid w:val="00B073A0"/>
    <w:rsid w:val="00B13201"/>
    <w:rsid w:val="00B152CF"/>
    <w:rsid w:val="00B210F5"/>
    <w:rsid w:val="00B2399C"/>
    <w:rsid w:val="00B256A7"/>
    <w:rsid w:val="00B258DF"/>
    <w:rsid w:val="00B271AB"/>
    <w:rsid w:val="00B31B6B"/>
    <w:rsid w:val="00B349C6"/>
    <w:rsid w:val="00B37057"/>
    <w:rsid w:val="00B41F47"/>
    <w:rsid w:val="00B65F0B"/>
    <w:rsid w:val="00B66D36"/>
    <w:rsid w:val="00B74273"/>
    <w:rsid w:val="00B75E2C"/>
    <w:rsid w:val="00B7768A"/>
    <w:rsid w:val="00B85457"/>
    <w:rsid w:val="00B91AC4"/>
    <w:rsid w:val="00B9235B"/>
    <w:rsid w:val="00B932A3"/>
    <w:rsid w:val="00B973C3"/>
    <w:rsid w:val="00B97B9B"/>
    <w:rsid w:val="00BB2BEA"/>
    <w:rsid w:val="00BB3AB8"/>
    <w:rsid w:val="00BC054D"/>
    <w:rsid w:val="00BC16B9"/>
    <w:rsid w:val="00BC415D"/>
    <w:rsid w:val="00BC47CE"/>
    <w:rsid w:val="00BC6581"/>
    <w:rsid w:val="00BD433F"/>
    <w:rsid w:val="00BD7FBA"/>
    <w:rsid w:val="00BE1661"/>
    <w:rsid w:val="00BE2E0C"/>
    <w:rsid w:val="00BE412A"/>
    <w:rsid w:val="00BF0D6B"/>
    <w:rsid w:val="00BF517B"/>
    <w:rsid w:val="00BF75D6"/>
    <w:rsid w:val="00C014AF"/>
    <w:rsid w:val="00C10171"/>
    <w:rsid w:val="00C15689"/>
    <w:rsid w:val="00C22818"/>
    <w:rsid w:val="00C265E4"/>
    <w:rsid w:val="00C3018F"/>
    <w:rsid w:val="00C32D94"/>
    <w:rsid w:val="00C557A0"/>
    <w:rsid w:val="00C659FD"/>
    <w:rsid w:val="00C662DF"/>
    <w:rsid w:val="00C734E4"/>
    <w:rsid w:val="00C776D5"/>
    <w:rsid w:val="00C830E2"/>
    <w:rsid w:val="00C84FAD"/>
    <w:rsid w:val="00CA0CEC"/>
    <w:rsid w:val="00CA1E5A"/>
    <w:rsid w:val="00CA2499"/>
    <w:rsid w:val="00CA2611"/>
    <w:rsid w:val="00CA28EB"/>
    <w:rsid w:val="00CA4C46"/>
    <w:rsid w:val="00CB13B9"/>
    <w:rsid w:val="00CB33B4"/>
    <w:rsid w:val="00CB3CE5"/>
    <w:rsid w:val="00CB4DC5"/>
    <w:rsid w:val="00CB5AB5"/>
    <w:rsid w:val="00CB631F"/>
    <w:rsid w:val="00CC444E"/>
    <w:rsid w:val="00CC5FCB"/>
    <w:rsid w:val="00CC632F"/>
    <w:rsid w:val="00CC634A"/>
    <w:rsid w:val="00CD0A41"/>
    <w:rsid w:val="00CD1B3F"/>
    <w:rsid w:val="00CD3368"/>
    <w:rsid w:val="00CD3D03"/>
    <w:rsid w:val="00CD42C7"/>
    <w:rsid w:val="00CD64EF"/>
    <w:rsid w:val="00CD70EE"/>
    <w:rsid w:val="00CE3F98"/>
    <w:rsid w:val="00CE465D"/>
    <w:rsid w:val="00CE54AC"/>
    <w:rsid w:val="00CE5C7D"/>
    <w:rsid w:val="00CE5CC3"/>
    <w:rsid w:val="00CE74FA"/>
    <w:rsid w:val="00CF01B5"/>
    <w:rsid w:val="00CF5D15"/>
    <w:rsid w:val="00D061DF"/>
    <w:rsid w:val="00D07E95"/>
    <w:rsid w:val="00D11DEB"/>
    <w:rsid w:val="00D14DA6"/>
    <w:rsid w:val="00D15F06"/>
    <w:rsid w:val="00D1618C"/>
    <w:rsid w:val="00D17F25"/>
    <w:rsid w:val="00D21740"/>
    <w:rsid w:val="00D26830"/>
    <w:rsid w:val="00D27C75"/>
    <w:rsid w:val="00D27F34"/>
    <w:rsid w:val="00D4439B"/>
    <w:rsid w:val="00D44EA6"/>
    <w:rsid w:val="00D454AC"/>
    <w:rsid w:val="00D46AC9"/>
    <w:rsid w:val="00D47088"/>
    <w:rsid w:val="00D5332C"/>
    <w:rsid w:val="00D55AFC"/>
    <w:rsid w:val="00D55FCE"/>
    <w:rsid w:val="00D610AA"/>
    <w:rsid w:val="00D612B7"/>
    <w:rsid w:val="00D61892"/>
    <w:rsid w:val="00D63BA5"/>
    <w:rsid w:val="00D701B0"/>
    <w:rsid w:val="00D703DD"/>
    <w:rsid w:val="00D73158"/>
    <w:rsid w:val="00D74C6B"/>
    <w:rsid w:val="00D75E09"/>
    <w:rsid w:val="00D766DE"/>
    <w:rsid w:val="00D77483"/>
    <w:rsid w:val="00D80944"/>
    <w:rsid w:val="00D81B48"/>
    <w:rsid w:val="00D85C17"/>
    <w:rsid w:val="00D8701E"/>
    <w:rsid w:val="00D91079"/>
    <w:rsid w:val="00D95B78"/>
    <w:rsid w:val="00D97212"/>
    <w:rsid w:val="00DA223E"/>
    <w:rsid w:val="00DA3143"/>
    <w:rsid w:val="00DA3470"/>
    <w:rsid w:val="00DA38CD"/>
    <w:rsid w:val="00DB4B9F"/>
    <w:rsid w:val="00DB6490"/>
    <w:rsid w:val="00DB786F"/>
    <w:rsid w:val="00DC0208"/>
    <w:rsid w:val="00DC388F"/>
    <w:rsid w:val="00DC532B"/>
    <w:rsid w:val="00DD1FE4"/>
    <w:rsid w:val="00DD4BFD"/>
    <w:rsid w:val="00DD59AA"/>
    <w:rsid w:val="00DD758A"/>
    <w:rsid w:val="00DE7027"/>
    <w:rsid w:val="00DE70AB"/>
    <w:rsid w:val="00DE7F6E"/>
    <w:rsid w:val="00E006C7"/>
    <w:rsid w:val="00E00DB7"/>
    <w:rsid w:val="00E00F90"/>
    <w:rsid w:val="00E0631B"/>
    <w:rsid w:val="00E066CC"/>
    <w:rsid w:val="00E1173C"/>
    <w:rsid w:val="00E11AD1"/>
    <w:rsid w:val="00E13D8D"/>
    <w:rsid w:val="00E154D8"/>
    <w:rsid w:val="00E15C8C"/>
    <w:rsid w:val="00E164DD"/>
    <w:rsid w:val="00E16DDA"/>
    <w:rsid w:val="00E16FB9"/>
    <w:rsid w:val="00E22817"/>
    <w:rsid w:val="00E23062"/>
    <w:rsid w:val="00E2794B"/>
    <w:rsid w:val="00E30B8C"/>
    <w:rsid w:val="00E30BEB"/>
    <w:rsid w:val="00E3137D"/>
    <w:rsid w:val="00E3380E"/>
    <w:rsid w:val="00E35CBF"/>
    <w:rsid w:val="00E369E0"/>
    <w:rsid w:val="00E370DC"/>
    <w:rsid w:val="00E40DC8"/>
    <w:rsid w:val="00E46131"/>
    <w:rsid w:val="00E516B4"/>
    <w:rsid w:val="00E547DA"/>
    <w:rsid w:val="00E60CB1"/>
    <w:rsid w:val="00E61048"/>
    <w:rsid w:val="00E61F87"/>
    <w:rsid w:val="00E620EF"/>
    <w:rsid w:val="00E636C4"/>
    <w:rsid w:val="00E642DC"/>
    <w:rsid w:val="00E67426"/>
    <w:rsid w:val="00E674DF"/>
    <w:rsid w:val="00E73FB3"/>
    <w:rsid w:val="00E744E3"/>
    <w:rsid w:val="00E74DE6"/>
    <w:rsid w:val="00E74E66"/>
    <w:rsid w:val="00E77B84"/>
    <w:rsid w:val="00E80A56"/>
    <w:rsid w:val="00E80B8B"/>
    <w:rsid w:val="00E84B45"/>
    <w:rsid w:val="00E90576"/>
    <w:rsid w:val="00E91583"/>
    <w:rsid w:val="00E91F40"/>
    <w:rsid w:val="00EA1830"/>
    <w:rsid w:val="00EA37FE"/>
    <w:rsid w:val="00EA72CE"/>
    <w:rsid w:val="00EB0E08"/>
    <w:rsid w:val="00EB2A4B"/>
    <w:rsid w:val="00EB2B0A"/>
    <w:rsid w:val="00EB2C8C"/>
    <w:rsid w:val="00EB4C2F"/>
    <w:rsid w:val="00EB764B"/>
    <w:rsid w:val="00EB7BED"/>
    <w:rsid w:val="00EC0DE4"/>
    <w:rsid w:val="00EC13C1"/>
    <w:rsid w:val="00EC615F"/>
    <w:rsid w:val="00ED012D"/>
    <w:rsid w:val="00ED1295"/>
    <w:rsid w:val="00ED2EE7"/>
    <w:rsid w:val="00ED5D31"/>
    <w:rsid w:val="00ED5F52"/>
    <w:rsid w:val="00EE21C7"/>
    <w:rsid w:val="00EE2B8C"/>
    <w:rsid w:val="00EE4A2A"/>
    <w:rsid w:val="00EE7D83"/>
    <w:rsid w:val="00EF0C10"/>
    <w:rsid w:val="00EF18BC"/>
    <w:rsid w:val="00EF4467"/>
    <w:rsid w:val="00F00985"/>
    <w:rsid w:val="00F02518"/>
    <w:rsid w:val="00F03267"/>
    <w:rsid w:val="00F053AB"/>
    <w:rsid w:val="00F07B34"/>
    <w:rsid w:val="00F10C2B"/>
    <w:rsid w:val="00F13BF9"/>
    <w:rsid w:val="00F13E49"/>
    <w:rsid w:val="00F143C0"/>
    <w:rsid w:val="00F166DA"/>
    <w:rsid w:val="00F167F5"/>
    <w:rsid w:val="00F17B46"/>
    <w:rsid w:val="00F2214F"/>
    <w:rsid w:val="00F22860"/>
    <w:rsid w:val="00F2462A"/>
    <w:rsid w:val="00F257D4"/>
    <w:rsid w:val="00F30936"/>
    <w:rsid w:val="00F41177"/>
    <w:rsid w:val="00F42963"/>
    <w:rsid w:val="00F441CB"/>
    <w:rsid w:val="00F46A62"/>
    <w:rsid w:val="00F47111"/>
    <w:rsid w:val="00F47B41"/>
    <w:rsid w:val="00F52CF7"/>
    <w:rsid w:val="00F6448D"/>
    <w:rsid w:val="00F644A8"/>
    <w:rsid w:val="00F64A9B"/>
    <w:rsid w:val="00F65202"/>
    <w:rsid w:val="00F652F2"/>
    <w:rsid w:val="00F66102"/>
    <w:rsid w:val="00F76BD6"/>
    <w:rsid w:val="00F77DDB"/>
    <w:rsid w:val="00F80E15"/>
    <w:rsid w:val="00F900CC"/>
    <w:rsid w:val="00F92589"/>
    <w:rsid w:val="00F93C81"/>
    <w:rsid w:val="00F97730"/>
    <w:rsid w:val="00FA058F"/>
    <w:rsid w:val="00FA11FC"/>
    <w:rsid w:val="00FA55B7"/>
    <w:rsid w:val="00FA6C3D"/>
    <w:rsid w:val="00FA75B9"/>
    <w:rsid w:val="00FB0825"/>
    <w:rsid w:val="00FB6453"/>
    <w:rsid w:val="00FC0600"/>
    <w:rsid w:val="00FC1B9B"/>
    <w:rsid w:val="00FC538B"/>
    <w:rsid w:val="00FC5606"/>
    <w:rsid w:val="00FC582A"/>
    <w:rsid w:val="00FD02C3"/>
    <w:rsid w:val="00FD7D37"/>
    <w:rsid w:val="00FE0079"/>
    <w:rsid w:val="00FE0DF1"/>
    <w:rsid w:val="00FE396E"/>
    <w:rsid w:val="00FE4294"/>
    <w:rsid w:val="00FE5C99"/>
    <w:rsid w:val="00FF0BFE"/>
    <w:rsid w:val="00FF51AB"/>
    <w:rsid w:val="00FF5825"/>
    <w:rsid w:val="00FF74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88F87"/>
  <w15:chartTrackingRefBased/>
  <w15:docId w15:val="{7EDF3507-60DB-4727-94BE-0C937840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CC2"/>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customStyle="1" w:styleId="DarkList-Accent31">
    <w:name w:val="Dark List - Accent 31"/>
    <w:hidden/>
    <w:uiPriority w:val="99"/>
    <w:semiHidden/>
    <w:rsid w:val="008C2C7F"/>
    <w:rPr>
      <w:sz w:val="22"/>
      <w:szCs w:val="22"/>
      <w:lang w:eastAsia="zh-CN"/>
    </w:rPr>
  </w:style>
  <w:style w:type="character" w:styleId="FollowedHyperlink">
    <w:name w:val="FollowedHyperlink"/>
    <w:uiPriority w:val="99"/>
    <w:semiHidden/>
    <w:unhideWhenUsed/>
    <w:rsid w:val="003E7CFA"/>
    <w:rPr>
      <w:color w:val="954F72"/>
      <w:u w:val="single"/>
    </w:rPr>
  </w:style>
  <w:style w:type="paragraph" w:styleId="BodyText">
    <w:name w:val="Body Text"/>
    <w:basedOn w:val="Normal"/>
    <w:link w:val="BodyTextChar"/>
    <w:rsid w:val="00F64A9B"/>
    <w:pPr>
      <w:spacing w:before="140" w:after="140" w:line="280" w:lineRule="atLeast"/>
      <w:ind w:left="720"/>
    </w:pPr>
    <w:rPr>
      <w:rFonts w:ascii="Arial" w:hAnsi="Arial"/>
      <w:sz w:val="20"/>
      <w:szCs w:val="20"/>
      <w:lang w:eastAsia="en-US"/>
    </w:rPr>
  </w:style>
  <w:style w:type="character" w:customStyle="1" w:styleId="BodyTextChar">
    <w:name w:val="Body Text Char"/>
    <w:link w:val="BodyText"/>
    <w:rsid w:val="00F64A9B"/>
    <w:rPr>
      <w:rFonts w:ascii="Arial" w:eastAsia="Times New Roman" w:hAnsi="Arial" w:cs="Times New Roman"/>
      <w:sz w:val="20"/>
      <w:szCs w:val="20"/>
      <w:lang w:eastAsia="en-US"/>
    </w:rPr>
  </w:style>
  <w:style w:type="paragraph" w:styleId="Header">
    <w:name w:val="header"/>
    <w:basedOn w:val="Normal"/>
    <w:link w:val="HeaderChar"/>
    <w:uiPriority w:val="99"/>
    <w:unhideWhenUsed/>
    <w:rsid w:val="00BF7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5D6"/>
  </w:style>
  <w:style w:type="paragraph" w:styleId="Footer">
    <w:name w:val="footer"/>
    <w:basedOn w:val="Normal"/>
    <w:link w:val="FooterChar"/>
    <w:uiPriority w:val="99"/>
    <w:unhideWhenUsed/>
    <w:rsid w:val="00BF7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5D6"/>
  </w:style>
  <w:style w:type="paragraph" w:customStyle="1" w:styleId="ColorfulShading-Accent31">
    <w:name w:val="Colorful Shading - Accent 31"/>
    <w:basedOn w:val="Normal"/>
    <w:uiPriority w:val="34"/>
    <w:qFormat/>
    <w:rsid w:val="00B9235B"/>
    <w:pPr>
      <w:ind w:left="720"/>
      <w:contextualSpacing/>
    </w:pPr>
  </w:style>
  <w:style w:type="character" w:styleId="Mention">
    <w:name w:val="Mention"/>
    <w:uiPriority w:val="99"/>
    <w:semiHidden/>
    <w:unhideWhenUsed/>
    <w:rsid w:val="00B66D36"/>
    <w:rPr>
      <w:color w:val="2B579A"/>
      <w:shd w:val="clear" w:color="auto" w:fill="E6E6E6"/>
    </w:rPr>
  </w:style>
  <w:style w:type="character" w:styleId="UnresolvedMention">
    <w:name w:val="Unresolved Mention"/>
    <w:uiPriority w:val="99"/>
    <w:semiHidden/>
    <w:unhideWhenUsed/>
    <w:rsid w:val="00A247C5"/>
    <w:rPr>
      <w:color w:val="808080"/>
      <w:shd w:val="clear" w:color="auto" w:fill="E6E6E6"/>
    </w:rPr>
  </w:style>
  <w:style w:type="paragraph" w:styleId="NormalWeb">
    <w:name w:val="Normal (Web)"/>
    <w:basedOn w:val="Normal"/>
    <w:uiPriority w:val="99"/>
    <w:semiHidden/>
    <w:unhideWhenUsed/>
    <w:rsid w:val="00C32D94"/>
    <w:pPr>
      <w:spacing w:before="100" w:beforeAutospacing="1" w:after="100" w:afterAutospacing="1" w:line="240" w:lineRule="auto"/>
    </w:pPr>
    <w:rPr>
      <w:rFonts w:ascii="Times New Roman" w:hAnsi="Times New Roman"/>
      <w:sz w:val="24"/>
      <w:szCs w:val="24"/>
      <w:lang w:eastAsia="en-ZA"/>
    </w:rPr>
  </w:style>
  <w:style w:type="paragraph" w:customStyle="1" w:styleId="Level1">
    <w:name w:val="Level 1"/>
    <w:basedOn w:val="Normal"/>
    <w:rsid w:val="007E4976"/>
    <w:pPr>
      <w:widowControl w:val="0"/>
      <w:numPr>
        <w:numId w:val="7"/>
      </w:numPr>
      <w:autoSpaceDE w:val="0"/>
      <w:autoSpaceDN w:val="0"/>
      <w:adjustRightInd w:val="0"/>
      <w:spacing w:after="0" w:line="240" w:lineRule="auto"/>
      <w:outlineLvl w:val="0"/>
    </w:pPr>
    <w:rPr>
      <w:rFonts w:ascii="Times New Roman" w:hAnsi="Times New Roman"/>
      <w:sz w:val="24"/>
      <w:szCs w:val="24"/>
      <w:lang w:val="en-US" w:eastAsia="en-US"/>
    </w:rPr>
  </w:style>
  <w:style w:type="paragraph" w:styleId="Revision">
    <w:name w:val="Revision"/>
    <w:hidden/>
    <w:uiPriority w:val="99"/>
    <w:semiHidden/>
    <w:rsid w:val="008E4B39"/>
    <w:rPr>
      <w:sz w:val="22"/>
      <w:szCs w:val="22"/>
      <w:lang w:eastAsia="zh-CN"/>
    </w:rPr>
  </w:style>
  <w:style w:type="paragraph" w:styleId="ListParagraph">
    <w:name w:val="List Paragraph"/>
    <w:basedOn w:val="Normal"/>
    <w:uiPriority w:val="34"/>
    <w:qFormat/>
    <w:rsid w:val="00FF5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8756">
      <w:bodyDiv w:val="1"/>
      <w:marLeft w:val="0"/>
      <w:marRight w:val="0"/>
      <w:marTop w:val="0"/>
      <w:marBottom w:val="0"/>
      <w:divBdr>
        <w:top w:val="none" w:sz="0" w:space="0" w:color="auto"/>
        <w:left w:val="none" w:sz="0" w:space="0" w:color="auto"/>
        <w:bottom w:val="none" w:sz="0" w:space="0" w:color="auto"/>
        <w:right w:val="none" w:sz="0" w:space="0" w:color="auto"/>
      </w:divBdr>
    </w:div>
    <w:div w:id="633557531">
      <w:bodyDiv w:val="1"/>
      <w:marLeft w:val="0"/>
      <w:marRight w:val="0"/>
      <w:marTop w:val="0"/>
      <w:marBottom w:val="0"/>
      <w:divBdr>
        <w:top w:val="none" w:sz="0" w:space="0" w:color="auto"/>
        <w:left w:val="none" w:sz="0" w:space="0" w:color="auto"/>
        <w:bottom w:val="none" w:sz="0" w:space="0" w:color="auto"/>
        <w:right w:val="none" w:sz="0" w:space="0" w:color="auto"/>
      </w:divBdr>
      <w:divsChild>
        <w:div w:id="47846564">
          <w:marLeft w:val="446"/>
          <w:marRight w:val="0"/>
          <w:marTop w:val="60"/>
          <w:marBottom w:val="60"/>
          <w:divBdr>
            <w:top w:val="none" w:sz="0" w:space="0" w:color="auto"/>
            <w:left w:val="none" w:sz="0" w:space="0" w:color="auto"/>
            <w:bottom w:val="none" w:sz="0" w:space="0" w:color="auto"/>
            <w:right w:val="none" w:sz="0" w:space="0" w:color="auto"/>
          </w:divBdr>
        </w:div>
        <w:div w:id="163207212">
          <w:marLeft w:val="446"/>
          <w:marRight w:val="0"/>
          <w:marTop w:val="60"/>
          <w:marBottom w:val="60"/>
          <w:divBdr>
            <w:top w:val="none" w:sz="0" w:space="0" w:color="auto"/>
            <w:left w:val="none" w:sz="0" w:space="0" w:color="auto"/>
            <w:bottom w:val="none" w:sz="0" w:space="0" w:color="auto"/>
            <w:right w:val="none" w:sz="0" w:space="0" w:color="auto"/>
          </w:divBdr>
        </w:div>
        <w:div w:id="395015884">
          <w:marLeft w:val="446"/>
          <w:marRight w:val="0"/>
          <w:marTop w:val="60"/>
          <w:marBottom w:val="60"/>
          <w:divBdr>
            <w:top w:val="none" w:sz="0" w:space="0" w:color="auto"/>
            <w:left w:val="none" w:sz="0" w:space="0" w:color="auto"/>
            <w:bottom w:val="none" w:sz="0" w:space="0" w:color="auto"/>
            <w:right w:val="none" w:sz="0" w:space="0" w:color="auto"/>
          </w:divBdr>
        </w:div>
        <w:div w:id="597296413">
          <w:marLeft w:val="446"/>
          <w:marRight w:val="0"/>
          <w:marTop w:val="60"/>
          <w:marBottom w:val="60"/>
          <w:divBdr>
            <w:top w:val="none" w:sz="0" w:space="0" w:color="auto"/>
            <w:left w:val="none" w:sz="0" w:space="0" w:color="auto"/>
            <w:bottom w:val="none" w:sz="0" w:space="0" w:color="auto"/>
            <w:right w:val="none" w:sz="0" w:space="0" w:color="auto"/>
          </w:divBdr>
        </w:div>
        <w:div w:id="869799041">
          <w:marLeft w:val="446"/>
          <w:marRight w:val="0"/>
          <w:marTop w:val="60"/>
          <w:marBottom w:val="60"/>
          <w:divBdr>
            <w:top w:val="none" w:sz="0" w:space="0" w:color="auto"/>
            <w:left w:val="none" w:sz="0" w:space="0" w:color="auto"/>
            <w:bottom w:val="none" w:sz="0" w:space="0" w:color="auto"/>
            <w:right w:val="none" w:sz="0" w:space="0" w:color="auto"/>
          </w:divBdr>
        </w:div>
        <w:div w:id="1032389320">
          <w:marLeft w:val="446"/>
          <w:marRight w:val="0"/>
          <w:marTop w:val="60"/>
          <w:marBottom w:val="60"/>
          <w:divBdr>
            <w:top w:val="none" w:sz="0" w:space="0" w:color="auto"/>
            <w:left w:val="none" w:sz="0" w:space="0" w:color="auto"/>
            <w:bottom w:val="none" w:sz="0" w:space="0" w:color="auto"/>
            <w:right w:val="none" w:sz="0" w:space="0" w:color="auto"/>
          </w:divBdr>
        </w:div>
        <w:div w:id="1198079524">
          <w:marLeft w:val="446"/>
          <w:marRight w:val="0"/>
          <w:marTop w:val="60"/>
          <w:marBottom w:val="60"/>
          <w:divBdr>
            <w:top w:val="none" w:sz="0" w:space="0" w:color="auto"/>
            <w:left w:val="none" w:sz="0" w:space="0" w:color="auto"/>
            <w:bottom w:val="none" w:sz="0" w:space="0" w:color="auto"/>
            <w:right w:val="none" w:sz="0" w:space="0" w:color="auto"/>
          </w:divBdr>
        </w:div>
        <w:div w:id="1930776354">
          <w:marLeft w:val="446"/>
          <w:marRight w:val="0"/>
          <w:marTop w:val="60"/>
          <w:marBottom w:val="60"/>
          <w:divBdr>
            <w:top w:val="none" w:sz="0" w:space="0" w:color="auto"/>
            <w:left w:val="none" w:sz="0" w:space="0" w:color="auto"/>
            <w:bottom w:val="none" w:sz="0" w:space="0" w:color="auto"/>
            <w:right w:val="none" w:sz="0" w:space="0" w:color="auto"/>
          </w:divBdr>
        </w:div>
      </w:divsChild>
    </w:div>
    <w:div w:id="636449923">
      <w:bodyDiv w:val="1"/>
      <w:marLeft w:val="0"/>
      <w:marRight w:val="0"/>
      <w:marTop w:val="0"/>
      <w:marBottom w:val="0"/>
      <w:divBdr>
        <w:top w:val="none" w:sz="0" w:space="0" w:color="auto"/>
        <w:left w:val="none" w:sz="0" w:space="0" w:color="auto"/>
        <w:bottom w:val="none" w:sz="0" w:space="0" w:color="auto"/>
        <w:right w:val="none" w:sz="0" w:space="0" w:color="auto"/>
      </w:divBdr>
    </w:div>
    <w:div w:id="801844357">
      <w:bodyDiv w:val="1"/>
      <w:marLeft w:val="0"/>
      <w:marRight w:val="0"/>
      <w:marTop w:val="0"/>
      <w:marBottom w:val="0"/>
      <w:divBdr>
        <w:top w:val="none" w:sz="0" w:space="0" w:color="auto"/>
        <w:left w:val="none" w:sz="0" w:space="0" w:color="auto"/>
        <w:bottom w:val="none" w:sz="0" w:space="0" w:color="auto"/>
        <w:right w:val="none" w:sz="0" w:space="0" w:color="auto"/>
      </w:divBdr>
    </w:div>
    <w:div w:id="870194088">
      <w:bodyDiv w:val="1"/>
      <w:marLeft w:val="0"/>
      <w:marRight w:val="0"/>
      <w:marTop w:val="0"/>
      <w:marBottom w:val="0"/>
      <w:divBdr>
        <w:top w:val="none" w:sz="0" w:space="0" w:color="auto"/>
        <w:left w:val="none" w:sz="0" w:space="0" w:color="auto"/>
        <w:bottom w:val="none" w:sz="0" w:space="0" w:color="auto"/>
        <w:right w:val="none" w:sz="0" w:space="0" w:color="auto"/>
      </w:divBdr>
    </w:div>
    <w:div w:id="967710597">
      <w:bodyDiv w:val="1"/>
      <w:marLeft w:val="0"/>
      <w:marRight w:val="0"/>
      <w:marTop w:val="0"/>
      <w:marBottom w:val="0"/>
      <w:divBdr>
        <w:top w:val="none" w:sz="0" w:space="0" w:color="auto"/>
        <w:left w:val="none" w:sz="0" w:space="0" w:color="auto"/>
        <w:bottom w:val="none" w:sz="0" w:space="0" w:color="auto"/>
        <w:right w:val="none" w:sz="0" w:space="0" w:color="auto"/>
      </w:divBdr>
    </w:div>
    <w:div w:id="1010909570">
      <w:bodyDiv w:val="1"/>
      <w:marLeft w:val="0"/>
      <w:marRight w:val="0"/>
      <w:marTop w:val="0"/>
      <w:marBottom w:val="0"/>
      <w:divBdr>
        <w:top w:val="none" w:sz="0" w:space="0" w:color="auto"/>
        <w:left w:val="none" w:sz="0" w:space="0" w:color="auto"/>
        <w:bottom w:val="none" w:sz="0" w:space="0" w:color="auto"/>
        <w:right w:val="none" w:sz="0" w:space="0" w:color="auto"/>
      </w:divBdr>
    </w:div>
    <w:div w:id="1043556777">
      <w:bodyDiv w:val="1"/>
      <w:marLeft w:val="0"/>
      <w:marRight w:val="0"/>
      <w:marTop w:val="0"/>
      <w:marBottom w:val="0"/>
      <w:divBdr>
        <w:top w:val="none" w:sz="0" w:space="0" w:color="auto"/>
        <w:left w:val="none" w:sz="0" w:space="0" w:color="auto"/>
        <w:bottom w:val="none" w:sz="0" w:space="0" w:color="auto"/>
        <w:right w:val="none" w:sz="0" w:space="0" w:color="auto"/>
      </w:divBdr>
    </w:div>
    <w:div w:id="1201477406">
      <w:bodyDiv w:val="1"/>
      <w:marLeft w:val="0"/>
      <w:marRight w:val="0"/>
      <w:marTop w:val="0"/>
      <w:marBottom w:val="0"/>
      <w:divBdr>
        <w:top w:val="none" w:sz="0" w:space="0" w:color="auto"/>
        <w:left w:val="none" w:sz="0" w:space="0" w:color="auto"/>
        <w:bottom w:val="none" w:sz="0" w:space="0" w:color="auto"/>
        <w:right w:val="none" w:sz="0" w:space="0" w:color="auto"/>
      </w:divBdr>
    </w:div>
    <w:div w:id="1244141753">
      <w:bodyDiv w:val="1"/>
      <w:marLeft w:val="0"/>
      <w:marRight w:val="0"/>
      <w:marTop w:val="0"/>
      <w:marBottom w:val="0"/>
      <w:divBdr>
        <w:top w:val="none" w:sz="0" w:space="0" w:color="auto"/>
        <w:left w:val="none" w:sz="0" w:space="0" w:color="auto"/>
        <w:bottom w:val="none" w:sz="0" w:space="0" w:color="auto"/>
        <w:right w:val="none" w:sz="0" w:space="0" w:color="auto"/>
      </w:divBdr>
    </w:div>
    <w:div w:id="1686438049">
      <w:bodyDiv w:val="1"/>
      <w:marLeft w:val="0"/>
      <w:marRight w:val="0"/>
      <w:marTop w:val="0"/>
      <w:marBottom w:val="0"/>
      <w:divBdr>
        <w:top w:val="none" w:sz="0" w:space="0" w:color="auto"/>
        <w:left w:val="none" w:sz="0" w:space="0" w:color="auto"/>
        <w:bottom w:val="none" w:sz="0" w:space="0" w:color="auto"/>
        <w:right w:val="none" w:sz="0" w:space="0" w:color="auto"/>
      </w:divBdr>
      <w:divsChild>
        <w:div w:id="48774498">
          <w:marLeft w:val="1166"/>
          <w:marRight w:val="0"/>
          <w:marTop w:val="60"/>
          <w:marBottom w:val="60"/>
          <w:divBdr>
            <w:top w:val="none" w:sz="0" w:space="0" w:color="auto"/>
            <w:left w:val="none" w:sz="0" w:space="0" w:color="auto"/>
            <w:bottom w:val="none" w:sz="0" w:space="0" w:color="auto"/>
            <w:right w:val="none" w:sz="0" w:space="0" w:color="auto"/>
          </w:divBdr>
        </w:div>
        <w:div w:id="73598853">
          <w:marLeft w:val="1166"/>
          <w:marRight w:val="0"/>
          <w:marTop w:val="60"/>
          <w:marBottom w:val="60"/>
          <w:divBdr>
            <w:top w:val="none" w:sz="0" w:space="0" w:color="auto"/>
            <w:left w:val="none" w:sz="0" w:space="0" w:color="auto"/>
            <w:bottom w:val="none" w:sz="0" w:space="0" w:color="auto"/>
            <w:right w:val="none" w:sz="0" w:space="0" w:color="auto"/>
          </w:divBdr>
        </w:div>
        <w:div w:id="84694832">
          <w:marLeft w:val="1166"/>
          <w:marRight w:val="0"/>
          <w:marTop w:val="60"/>
          <w:marBottom w:val="60"/>
          <w:divBdr>
            <w:top w:val="none" w:sz="0" w:space="0" w:color="auto"/>
            <w:left w:val="none" w:sz="0" w:space="0" w:color="auto"/>
            <w:bottom w:val="none" w:sz="0" w:space="0" w:color="auto"/>
            <w:right w:val="none" w:sz="0" w:space="0" w:color="auto"/>
          </w:divBdr>
        </w:div>
        <w:div w:id="268053426">
          <w:marLeft w:val="446"/>
          <w:marRight w:val="0"/>
          <w:marTop w:val="60"/>
          <w:marBottom w:val="60"/>
          <w:divBdr>
            <w:top w:val="none" w:sz="0" w:space="0" w:color="auto"/>
            <w:left w:val="none" w:sz="0" w:space="0" w:color="auto"/>
            <w:bottom w:val="none" w:sz="0" w:space="0" w:color="auto"/>
            <w:right w:val="none" w:sz="0" w:space="0" w:color="auto"/>
          </w:divBdr>
        </w:div>
        <w:div w:id="559291241">
          <w:marLeft w:val="446"/>
          <w:marRight w:val="0"/>
          <w:marTop w:val="60"/>
          <w:marBottom w:val="60"/>
          <w:divBdr>
            <w:top w:val="none" w:sz="0" w:space="0" w:color="auto"/>
            <w:left w:val="none" w:sz="0" w:space="0" w:color="auto"/>
            <w:bottom w:val="none" w:sz="0" w:space="0" w:color="auto"/>
            <w:right w:val="none" w:sz="0" w:space="0" w:color="auto"/>
          </w:divBdr>
        </w:div>
        <w:div w:id="710032755">
          <w:marLeft w:val="1166"/>
          <w:marRight w:val="0"/>
          <w:marTop w:val="60"/>
          <w:marBottom w:val="60"/>
          <w:divBdr>
            <w:top w:val="none" w:sz="0" w:space="0" w:color="auto"/>
            <w:left w:val="none" w:sz="0" w:space="0" w:color="auto"/>
            <w:bottom w:val="none" w:sz="0" w:space="0" w:color="auto"/>
            <w:right w:val="none" w:sz="0" w:space="0" w:color="auto"/>
          </w:divBdr>
        </w:div>
        <w:div w:id="1176767071">
          <w:marLeft w:val="446"/>
          <w:marRight w:val="0"/>
          <w:marTop w:val="60"/>
          <w:marBottom w:val="60"/>
          <w:divBdr>
            <w:top w:val="none" w:sz="0" w:space="0" w:color="auto"/>
            <w:left w:val="none" w:sz="0" w:space="0" w:color="auto"/>
            <w:bottom w:val="none" w:sz="0" w:space="0" w:color="auto"/>
            <w:right w:val="none" w:sz="0" w:space="0" w:color="auto"/>
          </w:divBdr>
        </w:div>
        <w:div w:id="1368679328">
          <w:marLeft w:val="446"/>
          <w:marRight w:val="0"/>
          <w:marTop w:val="60"/>
          <w:marBottom w:val="60"/>
          <w:divBdr>
            <w:top w:val="none" w:sz="0" w:space="0" w:color="auto"/>
            <w:left w:val="none" w:sz="0" w:space="0" w:color="auto"/>
            <w:bottom w:val="none" w:sz="0" w:space="0" w:color="auto"/>
            <w:right w:val="none" w:sz="0" w:space="0" w:color="auto"/>
          </w:divBdr>
        </w:div>
        <w:div w:id="1462381485">
          <w:marLeft w:val="1166"/>
          <w:marRight w:val="0"/>
          <w:marTop w:val="60"/>
          <w:marBottom w:val="60"/>
          <w:divBdr>
            <w:top w:val="none" w:sz="0" w:space="0" w:color="auto"/>
            <w:left w:val="none" w:sz="0" w:space="0" w:color="auto"/>
            <w:bottom w:val="none" w:sz="0" w:space="0" w:color="auto"/>
            <w:right w:val="none" w:sz="0" w:space="0" w:color="auto"/>
          </w:divBdr>
        </w:div>
        <w:div w:id="1782871600">
          <w:marLeft w:val="446"/>
          <w:marRight w:val="0"/>
          <w:marTop w:val="60"/>
          <w:marBottom w:val="60"/>
          <w:divBdr>
            <w:top w:val="none" w:sz="0" w:space="0" w:color="auto"/>
            <w:left w:val="none" w:sz="0" w:space="0" w:color="auto"/>
            <w:bottom w:val="none" w:sz="0" w:space="0" w:color="auto"/>
            <w:right w:val="none" w:sz="0" w:space="0" w:color="auto"/>
          </w:divBdr>
        </w:div>
      </w:divsChild>
    </w:div>
    <w:div w:id="1723553166">
      <w:bodyDiv w:val="1"/>
      <w:marLeft w:val="0"/>
      <w:marRight w:val="0"/>
      <w:marTop w:val="0"/>
      <w:marBottom w:val="0"/>
      <w:divBdr>
        <w:top w:val="none" w:sz="0" w:space="0" w:color="auto"/>
        <w:left w:val="none" w:sz="0" w:space="0" w:color="auto"/>
        <w:bottom w:val="none" w:sz="0" w:space="0" w:color="auto"/>
        <w:right w:val="none" w:sz="0" w:space="0" w:color="auto"/>
      </w:divBdr>
    </w:div>
    <w:div w:id="2001612109">
      <w:bodyDiv w:val="1"/>
      <w:marLeft w:val="0"/>
      <w:marRight w:val="0"/>
      <w:marTop w:val="0"/>
      <w:marBottom w:val="0"/>
      <w:divBdr>
        <w:top w:val="none" w:sz="0" w:space="0" w:color="auto"/>
        <w:left w:val="none" w:sz="0" w:space="0" w:color="auto"/>
        <w:bottom w:val="none" w:sz="0" w:space="0" w:color="auto"/>
        <w:right w:val="none" w:sz="0" w:space="0" w:color="auto"/>
      </w:divBdr>
    </w:div>
    <w:div w:id="20117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edia.ngage.co.za" TargetMode="External"/><Relationship Id="rId18" Type="http://schemas.openxmlformats.org/officeDocument/2006/relationships/hyperlink" Target="http://media.ngage.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acebook.com/RedpathMiningContractorsandEngineers" TargetMode="External"/><Relationship Id="rId17" Type="http://schemas.openxmlformats.org/officeDocument/2006/relationships/hyperlink" Target="http://www.ngage.co.za/" TargetMode="External"/><Relationship Id="rId2" Type="http://schemas.openxmlformats.org/officeDocument/2006/relationships/customXml" Target="../customXml/item2.xml"/><Relationship Id="rId16" Type="http://schemas.openxmlformats.org/officeDocument/2006/relationships/hyperlink" Target="mailto:rachel@ngage.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dpathmining.com/en/" TargetMode="External"/><Relationship Id="rId5" Type="http://schemas.openxmlformats.org/officeDocument/2006/relationships/numbering" Target="numbering.xml"/><Relationship Id="rId15" Type="http://schemas.openxmlformats.org/officeDocument/2006/relationships/hyperlink" Target="https://www.redpathmining.com/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elle.Jonker@redpathmi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76b88-cf49-4d59-b919-212bf27163c4">
      <Terms xmlns="http://schemas.microsoft.com/office/infopath/2007/PartnerControls"/>
    </lcf76f155ced4ddcb4097134ff3c332f>
    <TaxCatchAll xmlns="2620574a-e8b3-46c7-8651-7e8c334420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AEDF36C2495643AC4E8DCDCCCFCC14" ma:contentTypeVersion="19" ma:contentTypeDescription="Create a new document." ma:contentTypeScope="" ma:versionID="a8c33580a8d59766806d026a1bd49378">
  <xsd:schema xmlns:xsd="http://www.w3.org/2001/XMLSchema" xmlns:xs="http://www.w3.org/2001/XMLSchema" xmlns:p="http://schemas.microsoft.com/office/2006/metadata/properties" xmlns:ns2="a4776b88-cf49-4d59-b919-212bf27163c4" xmlns:ns3="2620574a-e8b3-46c7-8651-7e8c33442034" targetNamespace="http://schemas.microsoft.com/office/2006/metadata/properties" ma:root="true" ma:fieldsID="a16315e579fe1cc2c51faadd4bca2b88" ns2:_="" ns3:_="">
    <xsd:import namespace="a4776b88-cf49-4d59-b919-212bf27163c4"/>
    <xsd:import namespace="2620574a-e8b3-46c7-8651-7e8c334420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76b88-cf49-4d59-b919-212bf2716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5ae67b-eb4d-4c9a-b326-6eee51bb71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0574a-e8b3-46c7-8651-7e8c334420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dfbe43-f39e-4941-a7c4-21663c308bce}" ma:internalName="TaxCatchAll" ma:showField="CatchAllData" ma:web="2620574a-e8b3-46c7-8651-7e8c33442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2543E-B130-450B-A643-A1902914A7BB}">
  <ds:schemaRefs>
    <ds:schemaRef ds:uri="http://schemas.microsoft.com/sharepoint/v3/contenttype/forms"/>
  </ds:schemaRefs>
</ds:datastoreItem>
</file>

<file path=customXml/itemProps2.xml><?xml version="1.0" encoding="utf-8"?>
<ds:datastoreItem xmlns:ds="http://schemas.openxmlformats.org/officeDocument/2006/customXml" ds:itemID="{6EC77946-FEC2-4182-9D93-82AA67A14033}">
  <ds:schemaRefs>
    <ds:schemaRef ds:uri="http://schemas.microsoft.com/office/2006/metadata/properties"/>
    <ds:schemaRef ds:uri="http://schemas.microsoft.com/office/infopath/2007/PartnerControls"/>
    <ds:schemaRef ds:uri="a4776b88-cf49-4d59-b919-212bf27163c4"/>
    <ds:schemaRef ds:uri="2620574a-e8b3-46c7-8651-7e8c33442034"/>
  </ds:schemaRefs>
</ds:datastoreItem>
</file>

<file path=customXml/itemProps3.xml><?xml version="1.0" encoding="utf-8"?>
<ds:datastoreItem xmlns:ds="http://schemas.openxmlformats.org/officeDocument/2006/customXml" ds:itemID="{8AAE4CA8-D7AC-4E82-99DB-37E206729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76b88-cf49-4d59-b919-212bf27163c4"/>
    <ds:schemaRef ds:uri="2620574a-e8b3-46c7-8651-7e8c33442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EBF66-C4E1-4BA0-93B6-972A5190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7616</CharactersWithSpaces>
  <SharedDoc>false</SharedDoc>
  <HLinks>
    <vt:vector size="48" baseType="variant">
      <vt:variant>
        <vt:i4>327696</vt:i4>
      </vt:variant>
      <vt:variant>
        <vt:i4>21</vt:i4>
      </vt:variant>
      <vt:variant>
        <vt:i4>0</vt:i4>
      </vt:variant>
      <vt:variant>
        <vt:i4>5</vt:i4>
      </vt:variant>
      <vt:variant>
        <vt:lpwstr>http://media.ngage.co.za/</vt:lpwstr>
      </vt:variant>
      <vt:variant>
        <vt:lpwstr/>
      </vt:variant>
      <vt:variant>
        <vt:i4>7143531</vt:i4>
      </vt:variant>
      <vt:variant>
        <vt:i4>18</vt:i4>
      </vt:variant>
      <vt:variant>
        <vt:i4>0</vt:i4>
      </vt:variant>
      <vt:variant>
        <vt:i4>5</vt:i4>
      </vt:variant>
      <vt:variant>
        <vt:lpwstr>http://www.ngage.co.za/</vt:lpwstr>
      </vt:variant>
      <vt:variant>
        <vt:lpwstr/>
      </vt:variant>
      <vt:variant>
        <vt:i4>7143432</vt:i4>
      </vt:variant>
      <vt:variant>
        <vt:i4>15</vt:i4>
      </vt:variant>
      <vt:variant>
        <vt:i4>0</vt:i4>
      </vt:variant>
      <vt:variant>
        <vt:i4>5</vt:i4>
      </vt:variant>
      <vt:variant>
        <vt:lpwstr>mailto:rachel@ngage.co.za</vt:lpwstr>
      </vt:variant>
      <vt:variant>
        <vt:lpwstr/>
      </vt:variant>
      <vt:variant>
        <vt:i4>8192112</vt:i4>
      </vt:variant>
      <vt:variant>
        <vt:i4>12</vt:i4>
      </vt:variant>
      <vt:variant>
        <vt:i4>0</vt:i4>
      </vt:variant>
      <vt:variant>
        <vt:i4>5</vt:i4>
      </vt:variant>
      <vt:variant>
        <vt:lpwstr>http://www.jetdemolition.co.za/</vt:lpwstr>
      </vt:variant>
      <vt:variant>
        <vt:lpwstr/>
      </vt:variant>
      <vt:variant>
        <vt:i4>327696</vt:i4>
      </vt:variant>
      <vt:variant>
        <vt:i4>9</vt:i4>
      </vt:variant>
      <vt:variant>
        <vt:i4>0</vt:i4>
      </vt:variant>
      <vt:variant>
        <vt:i4>5</vt:i4>
      </vt:variant>
      <vt:variant>
        <vt:lpwstr>http://media.ngage.co.za/</vt:lpwstr>
      </vt:variant>
      <vt:variant>
        <vt:lpwstr/>
      </vt:variant>
      <vt:variant>
        <vt:i4>1507411</vt:i4>
      </vt:variant>
      <vt:variant>
        <vt:i4>6</vt:i4>
      </vt:variant>
      <vt:variant>
        <vt:i4>0</vt:i4>
      </vt:variant>
      <vt:variant>
        <vt:i4>5</vt:i4>
      </vt:variant>
      <vt:variant>
        <vt:lpwstr>https://www.linkedin.com/company/jet-demolition-pty-ltd/</vt:lpwstr>
      </vt:variant>
      <vt:variant>
        <vt:lpwstr/>
      </vt:variant>
      <vt:variant>
        <vt:i4>5963835</vt:i4>
      </vt:variant>
      <vt:variant>
        <vt:i4>3</vt:i4>
      </vt:variant>
      <vt:variant>
        <vt:i4>0</vt:i4>
      </vt:variant>
      <vt:variant>
        <vt:i4>5</vt:i4>
      </vt:variant>
      <vt:variant>
        <vt:lpwstr>https://www.facebook.com/JetDemolition/?ref=br_rs</vt:lpwstr>
      </vt:variant>
      <vt:variant>
        <vt:lpwstr/>
      </vt:variant>
      <vt:variant>
        <vt:i4>8192112</vt:i4>
      </vt:variant>
      <vt:variant>
        <vt:i4>0</vt:i4>
      </vt:variant>
      <vt:variant>
        <vt:i4>0</vt:i4>
      </vt:variant>
      <vt:variant>
        <vt:i4>5</vt:i4>
      </vt:variant>
      <vt:variant>
        <vt:lpwstr>http://www.jetdemolition.co.za/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Mbali Zondo</cp:lastModifiedBy>
  <cp:revision>4</cp:revision>
  <cp:lastPrinted>2019-07-01T11:48:00Z</cp:lastPrinted>
  <dcterms:created xsi:type="dcterms:W3CDTF">2026-08-24T08:59:00Z</dcterms:created>
  <dcterms:modified xsi:type="dcterms:W3CDTF">2026-09-03T09:25:00Z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0x01010007AEDF36C2495643AC4E8DCDCCCFCC14</vt:lpwstr>
  </property>
  <property fmtid="{D5CDD505-2E9C-101B-9397-08002B2CF9AE}" pid="3" name="MediaServiceImageTags">
    <vt:lpwstr/>
  </property>
  <property fmtid="{D5CDD505-2E9C-101B-9397-08002B2CF9AE}" pid="4" name="GrammarlyDocumentId">
    <vt:lpwstr>a871386f5d91e51b26ffe3914d1a353516e2f11d56d1e1cf01d90540620ad37e</vt:lpwstr>
  </property>
</Properties>
</file>