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428BC" w14:textId="55306445" w:rsidR="009D5B0B" w:rsidRDefault="005662AC" w:rsidP="00C35C31">
      <w:pPr>
        <w:pStyle w:val="T1Categorytitle"/>
      </w:pPr>
      <w:r>
        <w:t>JOHANNESBURG</w:t>
      </w:r>
      <w:r w:rsidR="009B6B2A">
        <w:t xml:space="preserve">, </w:t>
      </w:r>
      <w:r>
        <w:t>SOUTH AFRICA</w:t>
      </w:r>
      <w:r w:rsidR="009B6B2A">
        <w:t>,</w:t>
      </w:r>
      <w:r w:rsidR="00DB2AA8">
        <w:t xml:space="preserve"> </w:t>
      </w:r>
      <w:r w:rsidR="00DC1733">
        <w:t>28 sEPTEMBER</w:t>
      </w:r>
      <w:r w:rsidR="00D92D0D">
        <w:t xml:space="preserve"> </w:t>
      </w:r>
      <w:r w:rsidR="00DB2AA8">
        <w:t>2026</w:t>
      </w:r>
    </w:p>
    <w:p w14:paraId="31CEAA57" w14:textId="222E1F74" w:rsidR="00C35C31" w:rsidRPr="002126A9" w:rsidRDefault="00F425F9" w:rsidP="0098436F">
      <w:pPr>
        <w:pStyle w:val="Title"/>
        <w:rPr>
          <w:lang w:val="en-US"/>
        </w:rPr>
      </w:pPr>
      <w:r w:rsidRPr="00F425F9">
        <w:rPr>
          <w:lang w:val="en-US"/>
        </w:rPr>
        <w:t>ABB to showcase fit-for-purpose M</w:t>
      </w:r>
      <w:r w:rsidR="00295B6B">
        <w:rPr>
          <w:lang w:val="en-US"/>
        </w:rPr>
        <w:t xml:space="preserve">edium </w:t>
      </w:r>
      <w:r w:rsidRPr="00F425F9">
        <w:rPr>
          <w:lang w:val="en-US"/>
        </w:rPr>
        <w:t>V</w:t>
      </w:r>
      <w:r w:rsidR="00295B6B">
        <w:rPr>
          <w:lang w:val="en-US"/>
        </w:rPr>
        <w:t>oltage</w:t>
      </w:r>
      <w:r w:rsidRPr="00F425F9">
        <w:rPr>
          <w:lang w:val="en-US"/>
        </w:rPr>
        <w:t xml:space="preserve"> solutions at AMEU </w:t>
      </w:r>
      <w:r w:rsidR="00295B6B">
        <w:rPr>
          <w:lang w:val="en-US"/>
        </w:rPr>
        <w:t xml:space="preserve">2026 </w:t>
      </w:r>
      <w:r w:rsidRPr="00F425F9">
        <w:rPr>
          <w:lang w:val="en-US"/>
        </w:rPr>
        <w:t>Convention</w:t>
      </w:r>
    </w:p>
    <w:p w14:paraId="4E327CA3" w14:textId="5E796368" w:rsidR="00D92D0D" w:rsidRPr="00D92D0D" w:rsidRDefault="000A533E" w:rsidP="00144251">
      <w:pPr>
        <w:pStyle w:val="Body"/>
        <w:rPr>
          <w:b/>
          <w:bCs/>
        </w:rPr>
      </w:pPr>
      <w:r w:rsidRPr="000A533E">
        <w:rPr>
          <w:b/>
          <w:bCs/>
        </w:rPr>
        <w:t>ABB E</w:t>
      </w:r>
      <w:r w:rsidR="00295B6B">
        <w:rPr>
          <w:b/>
          <w:bCs/>
        </w:rPr>
        <w:t xml:space="preserve">lectrification Distribution Solutions </w:t>
      </w:r>
      <w:r w:rsidR="00C71D71">
        <w:rPr>
          <w:b/>
          <w:bCs/>
        </w:rPr>
        <w:t>(</w:t>
      </w:r>
      <w:r w:rsidR="00295B6B">
        <w:rPr>
          <w:b/>
          <w:bCs/>
        </w:rPr>
        <w:t>E</w:t>
      </w:r>
      <w:r w:rsidRPr="000A533E">
        <w:rPr>
          <w:b/>
          <w:bCs/>
        </w:rPr>
        <w:t>LDS</w:t>
      </w:r>
      <w:r w:rsidR="00C71D71">
        <w:rPr>
          <w:b/>
          <w:bCs/>
        </w:rPr>
        <w:t>)</w:t>
      </w:r>
      <w:r w:rsidRPr="000A533E">
        <w:rPr>
          <w:b/>
          <w:bCs/>
        </w:rPr>
        <w:t xml:space="preserve"> returns to the AMEU Convention for a second consecutive year highlighting its commitment to supporting South Africa’s municipal electricity infrastructure</w:t>
      </w:r>
    </w:p>
    <w:p w14:paraId="655A0869" w14:textId="06C6E9AB" w:rsidR="00433EC5" w:rsidRDefault="003205C2" w:rsidP="00433EC5">
      <w:pPr>
        <w:pStyle w:val="Body"/>
      </w:pPr>
      <w:r>
        <w:t xml:space="preserve">ABB’s </w:t>
      </w:r>
      <w:r w:rsidR="00996972">
        <w:t>D</w:t>
      </w:r>
      <w:r>
        <w:t>istribution Solutions division</w:t>
      </w:r>
      <w:r w:rsidR="008F024C">
        <w:t xml:space="preserve"> </w:t>
      </w:r>
      <w:r w:rsidR="00433EC5">
        <w:t>will participate in the 72</w:t>
      </w:r>
      <w:r w:rsidR="00433EC5" w:rsidRPr="00433EC5">
        <w:rPr>
          <w:vertAlign w:val="superscript"/>
        </w:rPr>
        <w:t>nd</w:t>
      </w:r>
      <w:r w:rsidR="00433EC5">
        <w:t xml:space="preserve"> </w:t>
      </w:r>
      <w:hyperlink r:id="rId10" w:history="1">
        <w:r w:rsidR="00433EC5" w:rsidRPr="0069610B">
          <w:rPr>
            <w:rStyle w:val="Hyperlink"/>
          </w:rPr>
          <w:t>AMEU Convention</w:t>
        </w:r>
      </w:hyperlink>
      <w:r w:rsidR="00433EC5">
        <w:t>, taking place from 4 to 7 October 2026 at The Ranch Resort in Polokwane, where the company will showcase its medium-voltage (MV) switchgear and solutions for utilities and municipalities.</w:t>
      </w:r>
    </w:p>
    <w:p w14:paraId="391F5DA1" w14:textId="48EE83F6" w:rsidR="00433EC5" w:rsidRDefault="00433EC5" w:rsidP="00433EC5">
      <w:pPr>
        <w:pStyle w:val="Body"/>
      </w:pPr>
      <w:r>
        <w:t>Returning to the convention for the second consecutive year, ABB is also the official lanyard sponsor for this year’s event, reinforcing its commitment to engaging with municipalities and other stakeholders responsible for South Africa’s electricity infrastructure.</w:t>
      </w:r>
    </w:p>
    <w:p w14:paraId="42C6F637" w14:textId="748CA511" w:rsidR="008102C0" w:rsidRPr="00B047B3" w:rsidRDefault="00B047B3" w:rsidP="00433EC5">
      <w:pPr>
        <w:pStyle w:val="Body"/>
        <w:rPr>
          <w:b/>
          <w:bCs/>
        </w:rPr>
      </w:pPr>
      <w:r>
        <w:rPr>
          <w:b/>
          <w:bCs/>
        </w:rPr>
        <w:t>Pioneering the electricity future</w:t>
      </w:r>
    </w:p>
    <w:p w14:paraId="5874849E" w14:textId="00867F1C" w:rsidR="00433EC5" w:rsidRDefault="00433EC5" w:rsidP="00433EC5">
      <w:pPr>
        <w:pStyle w:val="Body"/>
      </w:pPr>
      <w:r>
        <w:t xml:space="preserve">The 2026 convention, hosted by Polokwane Municipality, is themed </w:t>
      </w:r>
      <w:r w:rsidR="003D4B50">
        <w:t>‘</w:t>
      </w:r>
      <w:r>
        <w:t>Municipal Power: Pioneering the Future of South Africa’s Electricity Energy Market as per the ERAA</w:t>
      </w:r>
      <w:r w:rsidR="003D4B50">
        <w:t xml:space="preserve">’. It </w:t>
      </w:r>
      <w:r>
        <w:t>will bring together municipal electricity professionals, industry stakeholders and government representatives to discuss the future of the country’s electricity sector.</w:t>
      </w:r>
    </w:p>
    <w:p w14:paraId="5B3483B9" w14:textId="330F72C1" w:rsidR="00433EC5" w:rsidRDefault="00433EC5" w:rsidP="00433EC5">
      <w:pPr>
        <w:pStyle w:val="Body"/>
      </w:pPr>
      <w:r>
        <w:t xml:space="preserve">The programme will include a keynote address by Minister of Electricity and Energy </w:t>
      </w:r>
      <w:r w:rsidRPr="003D4B50">
        <w:rPr>
          <w:b/>
          <w:bCs/>
        </w:rPr>
        <w:t>Dr</w:t>
      </w:r>
      <w:r w:rsidR="003D4B50">
        <w:rPr>
          <w:b/>
          <w:bCs/>
        </w:rPr>
        <w:t>.</w:t>
      </w:r>
      <w:r w:rsidRPr="003D4B50">
        <w:rPr>
          <w:b/>
          <w:bCs/>
        </w:rPr>
        <w:t xml:space="preserve"> Kgosientsho Ramokgopa</w:t>
      </w:r>
      <w:r>
        <w:t>, highlighting the importance of the convention as a platform for engagement around the challenges and opportunities facing South Africa’s electricity industry.</w:t>
      </w:r>
    </w:p>
    <w:p w14:paraId="1F5E7FB4" w14:textId="2A7101AC" w:rsidR="00433EC5" w:rsidRDefault="00C71D71" w:rsidP="00433EC5">
      <w:pPr>
        <w:pStyle w:val="Body"/>
      </w:pPr>
      <w:r>
        <w:t>The</w:t>
      </w:r>
      <w:r w:rsidR="00433EC5">
        <w:t xml:space="preserve"> event provides an opportunity not only to demonstrate its technology, but to engage directly with municipalities about the practical challenges they face in maintaining and upgrading their electricity networks.</w:t>
      </w:r>
    </w:p>
    <w:p w14:paraId="321B2029" w14:textId="23FF8FAF" w:rsidR="00B047B3" w:rsidRPr="00B047B3" w:rsidRDefault="00B047B3" w:rsidP="00433EC5">
      <w:pPr>
        <w:pStyle w:val="Body"/>
        <w:rPr>
          <w:b/>
          <w:bCs/>
        </w:rPr>
      </w:pPr>
      <w:r>
        <w:rPr>
          <w:b/>
          <w:bCs/>
        </w:rPr>
        <w:t>Municipalities are critical stakeholders</w:t>
      </w:r>
    </w:p>
    <w:p w14:paraId="02D7C088" w14:textId="0D3B89F2" w:rsidR="00433EC5" w:rsidRDefault="00433EC5" w:rsidP="00433EC5">
      <w:pPr>
        <w:pStyle w:val="Body"/>
      </w:pPr>
      <w:r>
        <w:t xml:space="preserve">“The AMEU Convention is an important platform for us because municipalities are critical customers and stakeholders in the electricity infrastructure environment. It gives us an opportunity to engage directly with them, understand the challenges they are facing and demonstrate how our solutions can address those challenges in a practical, fit-for-purpose way,” </w:t>
      </w:r>
      <w:r w:rsidR="003D4B50">
        <w:t xml:space="preserve">comments </w:t>
      </w:r>
      <w:r w:rsidRPr="003D4B50">
        <w:rPr>
          <w:b/>
          <w:bCs/>
        </w:rPr>
        <w:t>Egon Worthmann</w:t>
      </w:r>
      <w:r>
        <w:t xml:space="preserve">, </w:t>
      </w:r>
      <w:r w:rsidR="00A91F85">
        <w:t xml:space="preserve">Electrification Leader and </w:t>
      </w:r>
      <w:r w:rsidR="00495C1A">
        <w:t xml:space="preserve">DS </w:t>
      </w:r>
      <w:r w:rsidR="00A91F85">
        <w:t>Division Manager</w:t>
      </w:r>
      <w:r>
        <w:t>, ABB</w:t>
      </w:r>
      <w:r w:rsidR="008F024C">
        <w:t>,</w:t>
      </w:r>
      <w:r>
        <w:t xml:space="preserve"> </w:t>
      </w:r>
      <w:r w:rsidR="007132D7">
        <w:t xml:space="preserve">in </w:t>
      </w:r>
      <w:r>
        <w:t>South Africa.</w:t>
      </w:r>
    </w:p>
    <w:p w14:paraId="5D13FCB5" w14:textId="76AAAE7E" w:rsidR="007376BA" w:rsidRDefault="00433EC5" w:rsidP="00433EC5">
      <w:pPr>
        <w:pStyle w:val="Body"/>
      </w:pPr>
      <w:r>
        <w:t>At its exhibition space, ABB will feature solutions including LeanGear and UniGear MV switchgear, as well as its C</w:t>
      </w:r>
      <w:r w:rsidR="00F92EC6">
        <w:t xml:space="preserve">ompact </w:t>
      </w:r>
      <w:r>
        <w:t>S</w:t>
      </w:r>
      <w:r w:rsidR="00F92EC6">
        <w:t xml:space="preserve">econdary </w:t>
      </w:r>
      <w:r>
        <w:t>S</w:t>
      </w:r>
      <w:r w:rsidR="00F92EC6">
        <w:t>ubstation</w:t>
      </w:r>
      <w:r>
        <w:t xml:space="preserve"> solution and other MV switchgear technologies designed for utility applications.</w:t>
      </w:r>
      <w:r w:rsidR="007376BA">
        <w:t xml:space="preserve"> </w:t>
      </w:r>
      <w:r>
        <w:t xml:space="preserve">A key feature of ABB’s presence will be an outdoor demonstration panel van, providing </w:t>
      </w:r>
      <w:r>
        <w:lastRenderedPageBreak/>
        <w:t>delegates with an opportunity to engage more closely with the technology and understand its applications in real-world utility environments.</w:t>
      </w:r>
    </w:p>
    <w:p w14:paraId="50CDD9A3" w14:textId="58D0D938" w:rsidR="00433EC5" w:rsidRDefault="00433EC5" w:rsidP="00433EC5">
      <w:pPr>
        <w:pStyle w:val="Body"/>
      </w:pPr>
      <w:r>
        <w:t>LeanGear, in particular, has been developed with utility requirements in mind, providing a cost-effective, fit-for-purpose approach while retaining the quality and reliability associated with ABB technology. UniGear, meanwhile, provides a high-end solution for applications where reliability and higher performance requirements are critical.</w:t>
      </w:r>
    </w:p>
    <w:p w14:paraId="60DD416B" w14:textId="3745D0B5" w:rsidR="00B047B3" w:rsidRPr="00B047B3" w:rsidRDefault="00B047B3" w:rsidP="00433EC5">
      <w:pPr>
        <w:pStyle w:val="Body"/>
        <w:rPr>
          <w:b/>
          <w:bCs/>
        </w:rPr>
      </w:pPr>
      <w:r w:rsidRPr="00B047B3">
        <w:rPr>
          <w:b/>
          <w:bCs/>
        </w:rPr>
        <w:t>Reliability, maintainability, and local support</w:t>
      </w:r>
    </w:p>
    <w:p w14:paraId="5282108D" w14:textId="1E37E1C7" w:rsidR="00433EC5" w:rsidRDefault="00433EC5" w:rsidP="00433EC5">
      <w:pPr>
        <w:pStyle w:val="Body"/>
      </w:pPr>
      <w:r>
        <w:t xml:space="preserve">“For municipalities, cost-effectiveness needs to be considered over the full life of the equipment. It is not simply about the initial purchase price. Reliability, maintainability, local support and the ability to keep equipment operating effectively over the long term all contribute to the real cost of an installation,” </w:t>
      </w:r>
      <w:r w:rsidR="007376BA">
        <w:t xml:space="preserve">explains </w:t>
      </w:r>
      <w:r>
        <w:t>Worthmann.</w:t>
      </w:r>
    </w:p>
    <w:p w14:paraId="3EA0C19B" w14:textId="31036140" w:rsidR="00433EC5" w:rsidRDefault="00433EC5" w:rsidP="00433EC5">
      <w:pPr>
        <w:pStyle w:val="Body"/>
      </w:pPr>
      <w:r>
        <w:t>ABB will also highlight its local manufacturing capabilities, with its locally manufactured switchgear containing more than 60% local content, supporting local skills, engineering and supply capability while improving access to products, spares and technical support.</w:t>
      </w:r>
    </w:p>
    <w:p w14:paraId="2D27C17A" w14:textId="5A175364" w:rsidR="00433EC5" w:rsidRDefault="00433EC5" w:rsidP="00433EC5">
      <w:pPr>
        <w:pStyle w:val="Body"/>
      </w:pPr>
      <w:r>
        <w:t>The company</w:t>
      </w:r>
      <w:r w:rsidR="007376BA">
        <w:t>’</w:t>
      </w:r>
      <w:r>
        <w:t>s solutions also extend beyond conventional switchgear, with capabilities including protection and control, SCADA integration, condition monitoring and other technologies that can support municipalities seeking to modernise their networks.</w:t>
      </w:r>
    </w:p>
    <w:p w14:paraId="6708644C" w14:textId="499FC815" w:rsidR="00B047B3" w:rsidRPr="00BF6FDA" w:rsidRDefault="00BF6FDA" w:rsidP="00433EC5">
      <w:pPr>
        <w:pStyle w:val="Body"/>
        <w:rPr>
          <w:b/>
          <w:bCs/>
        </w:rPr>
      </w:pPr>
      <w:r w:rsidRPr="00BF6FDA">
        <w:rPr>
          <w:b/>
          <w:bCs/>
        </w:rPr>
        <w:t>Demonstrating practical solutions</w:t>
      </w:r>
    </w:p>
    <w:p w14:paraId="5E6A38DD" w14:textId="74B8D8D7" w:rsidR="00433EC5" w:rsidRDefault="00433EC5" w:rsidP="00433EC5">
      <w:pPr>
        <w:pStyle w:val="Body"/>
      </w:pPr>
      <w:r>
        <w:t>While digitalisation is an increasingly important part of the electricity landscape, ABB ELDS</w:t>
      </w:r>
      <w:r w:rsidR="007376BA">
        <w:t>’</w:t>
      </w:r>
      <w:r>
        <w:t>s focus at AMEU will be on demonstrating practical solutions that address the varying requirements of municipalities across South</w:t>
      </w:r>
      <w:r w:rsidR="00F92EC6">
        <w:t>ern</w:t>
      </w:r>
      <w:r>
        <w:t xml:space="preserve"> Africa.</w:t>
      </w:r>
    </w:p>
    <w:p w14:paraId="223BAE55" w14:textId="719B9A87" w:rsidR="00433EC5" w:rsidRDefault="00433EC5" w:rsidP="00433EC5">
      <w:pPr>
        <w:pStyle w:val="Body"/>
      </w:pPr>
      <w:r>
        <w:t>“Every municipality has its own operating environment and its own priorities. Our approach is to understand those requirements and provide solutions that are fit for purpose, rather than simply assuming that the same solution will work everywhere,” says Worthmann.</w:t>
      </w:r>
    </w:p>
    <w:p w14:paraId="457AEE31" w14:textId="2731EB62" w:rsidR="00F04413" w:rsidRDefault="00433EC5" w:rsidP="00433EC5">
      <w:pPr>
        <w:pStyle w:val="Body"/>
      </w:pPr>
      <w:r>
        <w:t>ABB will be available at the AMEU Convention to engage with delegates about its technology portfolio, local capabilities and the challenges facing municipal electricity networks.</w:t>
      </w:r>
      <w:r w:rsidR="001C374F">
        <w:t xml:space="preserve"> This includes </w:t>
      </w:r>
      <w:r>
        <w:t>exploring how municipalities can assess their existing infrastructure, identify critical areas of attention and prioritise investment in the journey towards more reliable and resilient electricity networks</w:t>
      </w:r>
      <w:r w:rsidR="00D92D0D">
        <w:t>.</w:t>
      </w:r>
    </w:p>
    <w:p w14:paraId="3BAA9884" w14:textId="566A8C5E" w:rsidR="00A02034" w:rsidRPr="00DB2AA8" w:rsidRDefault="00314908" w:rsidP="00A02034">
      <w:pPr>
        <w:rPr>
          <w:b/>
          <w:bCs/>
          <w:lang w:val="en-US"/>
        </w:rPr>
      </w:pPr>
      <w:r w:rsidRPr="00DB2AA8">
        <w:rPr>
          <w:b/>
          <w:bCs/>
          <w:lang w:val="en-US"/>
        </w:rPr>
        <w:t>ABB is a global technology leader in electrification and automation, enabling a more sustainable and resource-efficient future. By connecting its engineering and digitalization expertise, ABB helps industries run at high performance, while becoming more efficient, productive and sustainable so they outperform. At ABB, we call this ‘Engineered to Outrun’. The company has over 140 years of history and around 110,000 employees worldwide. ABB’s shares are listed on the SIX Swiss Exchange (ABBN) and Nasdaq Stockholm (ABB). www.abb.com</w:t>
      </w:r>
      <w:r w:rsidR="00A02034" w:rsidRPr="00DB2AA8">
        <w:rPr>
          <w:b/>
          <w:bCs/>
          <w:lang w:val="en-US"/>
        </w:rPr>
        <w:t>)</w:t>
      </w:r>
    </w:p>
    <w:p w14:paraId="1AA9D500" w14:textId="3DED632F" w:rsidR="00A02034" w:rsidRPr="00DB2AA8" w:rsidRDefault="00314908" w:rsidP="00A02034">
      <w:pPr>
        <w:rPr>
          <w:b/>
          <w:bCs/>
          <w:lang w:val="en-US"/>
        </w:rPr>
      </w:pPr>
      <w:r w:rsidRPr="00DB2AA8">
        <w:rPr>
          <w:b/>
          <w:bCs/>
          <w:lang w:val="en-US"/>
        </w:rPr>
        <w:t>ABB Electrification is a global technology leader enabling the efficient and reliable distribution of electricity from source to socket. With more than 50,000 employees across 100 countries, we collaborate with our customers and partners to solve the world’s greatest challenges in electrical distribution and energy management. As the energy transition accelerates and electricity demands grow, we are electrifying the world in a safe, smart and sustainable way. At ABB, we are ‘Engineered to Outrun’, and we are passionate about helping our customers and partners do the same. go.abb/electrification</w:t>
      </w:r>
    </w:p>
    <w:p w14:paraId="0E79B27C" w14:textId="14093371" w:rsidR="00A513C2" w:rsidRDefault="00A513C2" w:rsidP="000E2EBD">
      <w:pPr>
        <w:pStyle w:val="Body"/>
      </w:pPr>
    </w:p>
    <w:tbl>
      <w:tblPr>
        <w:tblStyle w:val="TableGrid"/>
        <w:tblW w:w="0" w:type="auto"/>
        <w:tblLayout w:type="fixed"/>
        <w:tblLook w:val="04A0" w:firstRow="1" w:lastRow="0" w:firstColumn="1" w:lastColumn="0" w:noHBand="0" w:noVBand="1"/>
      </w:tblPr>
      <w:tblGrid>
        <w:gridCol w:w="3129"/>
        <w:gridCol w:w="3134"/>
        <w:gridCol w:w="3092"/>
      </w:tblGrid>
      <w:tr w:rsidR="005832C9" w:rsidRPr="002126A9" w14:paraId="21A5A801" w14:textId="77777777" w:rsidTr="00165CA0">
        <w:trPr>
          <w:cantSplit/>
        </w:trPr>
        <w:tc>
          <w:tcPr>
            <w:cnfStyle w:val="001000000000" w:firstRow="0" w:lastRow="0" w:firstColumn="1" w:lastColumn="0" w:oddVBand="0" w:evenVBand="0" w:oddHBand="0" w:evenHBand="0" w:firstRowFirstColumn="0" w:firstRowLastColumn="0" w:lastRowFirstColumn="0" w:lastRowLastColumn="0"/>
            <w:tcW w:w="9355" w:type="dxa"/>
            <w:gridSpan w:val="3"/>
          </w:tcPr>
          <w:p w14:paraId="6DC109E6" w14:textId="7E546AF7" w:rsidR="005832C9" w:rsidRPr="004D3314" w:rsidRDefault="00D743BC" w:rsidP="00A628BA">
            <w:pPr>
              <w:pStyle w:val="Bodysmall"/>
              <w:rPr>
                <w:rStyle w:val="Strong"/>
              </w:rPr>
            </w:pPr>
            <w:r>
              <w:rPr>
                <w:rStyle w:val="Strong"/>
                <w:rFonts w:cstheme="minorHAnsi"/>
              </w:rPr>
              <w:t>—</w:t>
            </w:r>
            <w:r>
              <w:rPr>
                <w:rStyle w:val="Strong"/>
              </w:rPr>
              <w:br/>
            </w:r>
            <w:r w:rsidR="005832C9" w:rsidRPr="004D3314">
              <w:rPr>
                <w:rStyle w:val="Strong"/>
              </w:rPr>
              <w:t>For more information please contact:</w:t>
            </w:r>
            <w:r w:rsidR="004F5614">
              <w:rPr>
                <w:rStyle w:val="Strong"/>
              </w:rPr>
              <w:t xml:space="preserve"> </w:t>
            </w:r>
          </w:p>
        </w:tc>
      </w:tr>
      <w:tr w:rsidR="005832C9" w:rsidRPr="004D3314" w14:paraId="4B6ACE04" w14:textId="77777777" w:rsidTr="00165CA0">
        <w:trPr>
          <w:cantSplit/>
          <w:trHeight w:val="195"/>
        </w:trPr>
        <w:tc>
          <w:tcPr>
            <w:cnfStyle w:val="001000000000" w:firstRow="0" w:lastRow="0" w:firstColumn="1" w:lastColumn="0" w:oddVBand="0" w:evenVBand="0" w:oddHBand="0" w:evenHBand="0" w:firstRowFirstColumn="0" w:firstRowLastColumn="0" w:lastRowFirstColumn="0" w:lastRowLastColumn="0"/>
            <w:tcW w:w="3129" w:type="dxa"/>
          </w:tcPr>
          <w:p w14:paraId="6B2AF41F" w14:textId="4B3A8A6C" w:rsidR="005832C9" w:rsidRPr="002126A9" w:rsidRDefault="005832C9" w:rsidP="006E5A05">
            <w:pPr>
              <w:pStyle w:val="FooterTableFieldText"/>
              <w:rPr>
                <w:lang w:val="fr-FR"/>
              </w:rPr>
            </w:pPr>
            <w:r w:rsidRPr="00AB4913">
              <w:rPr>
                <w:rStyle w:val="Strong"/>
                <w:lang w:val="fr-FR"/>
              </w:rPr>
              <w:lastRenderedPageBreak/>
              <w:t>Media Relations</w:t>
            </w:r>
            <w:r w:rsidRPr="002126A9">
              <w:rPr>
                <w:lang w:val="fr-FR"/>
              </w:rPr>
              <w:br/>
            </w:r>
            <w:proofErr w:type="gramStart"/>
            <w:r w:rsidRPr="002126A9">
              <w:rPr>
                <w:lang w:val="fr-FR"/>
              </w:rPr>
              <w:t>Phone:</w:t>
            </w:r>
            <w:proofErr w:type="gramEnd"/>
            <w:r w:rsidRPr="002126A9">
              <w:rPr>
                <w:lang w:val="fr-FR"/>
              </w:rPr>
              <w:t xml:space="preserve"> </w:t>
            </w:r>
            <w:r w:rsidR="00B40F88" w:rsidRPr="002126A9">
              <w:rPr>
                <w:lang w:val="fr-FR"/>
              </w:rPr>
              <w:t>+</w:t>
            </w:r>
            <w:r w:rsidR="00B345E9">
              <w:rPr>
                <w:lang w:val="fr-FR"/>
              </w:rPr>
              <w:t>27</w:t>
            </w:r>
            <w:r w:rsidR="00B40F88" w:rsidRPr="002126A9">
              <w:rPr>
                <w:lang w:val="fr-FR"/>
              </w:rPr>
              <w:t xml:space="preserve"> </w:t>
            </w:r>
            <w:r w:rsidR="00B345E9">
              <w:rPr>
                <w:lang w:val="fr-FR"/>
              </w:rPr>
              <w:t>(0)10 202</w:t>
            </w:r>
            <w:r w:rsidR="00B40F88" w:rsidRPr="002126A9">
              <w:rPr>
                <w:lang w:val="fr-FR"/>
              </w:rPr>
              <w:t xml:space="preserve"> </w:t>
            </w:r>
            <w:r w:rsidR="00B345E9">
              <w:rPr>
                <w:lang w:val="fr-FR"/>
              </w:rPr>
              <w:t>5523</w:t>
            </w:r>
            <w:r w:rsidRPr="002126A9">
              <w:rPr>
                <w:lang w:val="fr-FR"/>
              </w:rPr>
              <w:br/>
              <w:t xml:space="preserve">Email: </w:t>
            </w:r>
            <w:r w:rsidR="00B345E9">
              <w:rPr>
                <w:lang w:val="fr-FR"/>
              </w:rPr>
              <w:t>busisiwe</w:t>
            </w:r>
            <w:r w:rsidRPr="002126A9">
              <w:rPr>
                <w:lang w:val="fr-FR"/>
              </w:rPr>
              <w:t>.</w:t>
            </w:r>
            <w:r w:rsidR="00B345E9">
              <w:rPr>
                <w:lang w:val="fr-FR"/>
              </w:rPr>
              <w:t>molefe</w:t>
            </w:r>
            <w:r w:rsidRPr="002126A9">
              <w:rPr>
                <w:lang w:val="fr-FR"/>
              </w:rPr>
              <w:t>@</w:t>
            </w:r>
            <w:r w:rsidR="00B345E9">
              <w:rPr>
                <w:lang w:val="fr-FR"/>
              </w:rPr>
              <w:t>za</w:t>
            </w:r>
            <w:r w:rsidRPr="002126A9">
              <w:rPr>
                <w:lang w:val="fr-FR"/>
              </w:rPr>
              <w:t>.abb.com</w:t>
            </w:r>
          </w:p>
        </w:tc>
        <w:tc>
          <w:tcPr>
            <w:tcW w:w="3134" w:type="dxa"/>
          </w:tcPr>
          <w:p w14:paraId="69E42738" w14:textId="77777777" w:rsidR="005832C9" w:rsidRPr="004D3314" w:rsidRDefault="005832C9" w:rsidP="006E5A05">
            <w:pPr>
              <w:pStyle w:val="FooterTableFieldText"/>
              <w:cnfStyle w:val="000000000000" w:firstRow="0" w:lastRow="0" w:firstColumn="0" w:lastColumn="0" w:oddVBand="0" w:evenVBand="0" w:oddHBand="0" w:evenHBand="0" w:firstRowFirstColumn="0" w:firstRowLastColumn="0" w:lastRowFirstColumn="0" w:lastRowLastColumn="0"/>
            </w:pPr>
            <w:r w:rsidRPr="004D3314">
              <w:rPr>
                <w:rStyle w:val="Strong"/>
              </w:rPr>
              <w:t>Investor Relations</w:t>
            </w:r>
            <w:r w:rsidRPr="004D3314">
              <w:br/>
              <w:t>Phone: +41 43 317 71 11</w:t>
            </w:r>
            <w:r w:rsidRPr="004D3314">
              <w:br/>
              <w:t>Email: investor.relations@ch.abb.com</w:t>
            </w:r>
          </w:p>
        </w:tc>
        <w:tc>
          <w:tcPr>
            <w:tcW w:w="3092" w:type="dxa"/>
          </w:tcPr>
          <w:p w14:paraId="70C18727" w14:textId="77777777" w:rsidR="005832C9" w:rsidRPr="0060441D" w:rsidRDefault="005832C9" w:rsidP="006E5A05">
            <w:pPr>
              <w:pStyle w:val="FooterTableFieldText"/>
              <w:cnfStyle w:val="000000000000" w:firstRow="0" w:lastRow="0" w:firstColumn="0" w:lastColumn="0" w:oddVBand="0" w:evenVBand="0" w:oddHBand="0" w:evenHBand="0" w:firstRowFirstColumn="0" w:firstRowLastColumn="0" w:lastRowFirstColumn="0" w:lastRowLastColumn="0"/>
              <w:rPr>
                <w:lang w:val="de-DE"/>
              </w:rPr>
            </w:pPr>
            <w:r w:rsidRPr="0060441D">
              <w:rPr>
                <w:rStyle w:val="Strong"/>
                <w:lang w:val="de-DE"/>
              </w:rPr>
              <w:t>ABB Ltd</w:t>
            </w:r>
            <w:r w:rsidRPr="0060441D">
              <w:rPr>
                <w:lang w:val="de-DE"/>
              </w:rPr>
              <w:br/>
              <w:t>Affolternstrasse 44</w:t>
            </w:r>
            <w:r w:rsidRPr="0060441D">
              <w:rPr>
                <w:lang w:val="de-DE"/>
              </w:rPr>
              <w:br/>
              <w:t xml:space="preserve">8050 Zurich </w:t>
            </w:r>
            <w:r w:rsidRPr="0060441D">
              <w:rPr>
                <w:lang w:val="de-DE"/>
              </w:rPr>
              <w:br/>
              <w:t>Switzerland</w:t>
            </w:r>
          </w:p>
        </w:tc>
      </w:tr>
    </w:tbl>
    <w:p w14:paraId="4ECC6A25" w14:textId="77777777" w:rsidR="00E31E33" w:rsidRPr="000E2EBD" w:rsidRDefault="00E31E33" w:rsidP="000E2EBD">
      <w:pPr>
        <w:rPr>
          <w:sz w:val="16"/>
        </w:rPr>
      </w:pPr>
    </w:p>
    <w:sectPr w:rsidR="00E31E33" w:rsidRPr="000E2EBD" w:rsidSect="00E31E33">
      <w:footerReference w:type="default" r:id="rId11"/>
      <w:headerReference w:type="first" r:id="rId12"/>
      <w:footerReference w:type="first" r:id="rId13"/>
      <w:endnotePr>
        <w:numFmt w:val="decimal"/>
      </w:endnotePr>
      <w:pgSz w:w="11907" w:h="16840" w:code="9"/>
      <w:pgMar w:top="1381" w:right="1276" w:bottom="1418" w:left="1276" w:header="510" w:footer="5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7D9E5" w14:textId="77777777" w:rsidR="00441131" w:rsidRDefault="00441131" w:rsidP="00C60D54"/>
    <w:p w14:paraId="401EF23E" w14:textId="77777777" w:rsidR="00441131" w:rsidRDefault="00441131"/>
  </w:endnote>
  <w:endnote w:type="continuationSeparator" w:id="0">
    <w:p w14:paraId="7C8D5F45" w14:textId="77777777" w:rsidR="00441131" w:rsidRDefault="00441131" w:rsidP="00C60D54"/>
    <w:p w14:paraId="568CD685" w14:textId="77777777" w:rsidR="00441131" w:rsidRDefault="00441131"/>
  </w:endnote>
  <w:endnote w:type="continuationNotice" w:id="1">
    <w:p w14:paraId="704E0F62" w14:textId="77777777" w:rsidR="00441131" w:rsidRDefault="00441131" w:rsidP="00C60D54"/>
    <w:p w14:paraId="7DB126B2" w14:textId="77777777" w:rsidR="00441131" w:rsidRDefault="004411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embedRegular r:id="rId1" w:fontKey="{C69B965D-AF0E-44CA-968B-5AE6B5D5A86C}"/>
  </w:font>
  <w:font w:name="ABBvoice">
    <w:altName w:val="Sylfaen"/>
    <w:panose1 w:val="020D0603020503020204"/>
    <w:charset w:val="00"/>
    <w:family w:val="swiss"/>
    <w:pitch w:val="variable"/>
    <w:sig w:usb0="A10006FF" w:usb1="100060FB" w:usb2="00000028" w:usb3="00000000" w:csb0="0000009F" w:csb1="00000000"/>
    <w:embedRegular r:id="rId2" w:fontKey="{0EA54FA4-011D-4820-B126-D643088878B4}"/>
    <w:embedBold r:id="rId3" w:fontKey="{95A7A8DC-640F-4534-9740-6A5BFB9712D7}"/>
    <w:embedItalic r:id="rId4" w:fontKey="{0A788CBA-7E9A-4D67-831C-08B9500816BA}"/>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Bvoice Display SemiBold">
    <w:charset w:val="00"/>
    <w:family w:val="swiss"/>
    <w:pitch w:val="variable"/>
    <w:sig w:usb0="A00022EF" w:usb1="C000A04A" w:usb2="00000008" w:usb3="00000000" w:csb0="000000DF" w:csb1="00000000"/>
    <w:embedBold r:id="rId5" w:fontKey="{A7808696-C553-4E6B-A08F-82089B85B487}"/>
  </w:font>
  <w:font w:name="ABBvoice Light">
    <w:altName w:val="Sylfaen"/>
    <w:panose1 w:val="020D0403020503020204"/>
    <w:charset w:val="00"/>
    <w:family w:val="swiss"/>
    <w:pitch w:val="variable"/>
    <w:sig w:usb0="A10006FF" w:usb1="100060FB" w:usb2="00000028" w:usb3="00000000" w:csb0="0000009F" w:csb1="00000000"/>
    <w:embedRegular r:id="rId6" w:fontKey="{5831A544-4019-4672-8CD3-43E4DDB49432}"/>
  </w:font>
  <w:font w:name="Tahoma">
    <w:panose1 w:val="020B0604030504040204"/>
    <w:charset w:val="00"/>
    <w:family w:val="swiss"/>
    <w:pitch w:val="variable"/>
    <w:sig w:usb0="E1002EFF" w:usb1="C000605B" w:usb2="00000029" w:usb3="00000000" w:csb0="000101FF" w:csb1="00000000"/>
    <w:embedRegular r:id="rId7" w:fontKey="{2DF9AA1A-C94C-48BA-B77A-6FD51226906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3B8D4" w14:textId="39B104BE" w:rsidR="000D19C1" w:rsidRDefault="00F04413" w:rsidP="004F5614">
    <w:pPr>
      <w:pStyle w:val="FooterTableFieldText"/>
    </w:pPr>
    <w:r w:rsidRPr="00F04413">
      <w:rPr>
        <w:caps/>
        <w:spacing w:val="16"/>
      </w:rPr>
      <w:fldChar w:fldCharType="begin"/>
    </w:r>
    <w:r w:rsidRPr="00F04413">
      <w:rPr>
        <w:caps/>
        <w:spacing w:val="16"/>
      </w:rPr>
      <w:instrText xml:space="preserve"> STYLEREF  "_T2 Title" </w:instrText>
    </w:r>
    <w:r w:rsidRPr="00F04413">
      <w:rPr>
        <w:caps/>
        <w:spacing w:val="16"/>
      </w:rPr>
      <w:fldChar w:fldCharType="separate"/>
    </w:r>
    <w:r w:rsidR="00DC1733">
      <w:rPr>
        <w:caps/>
        <w:noProof/>
        <w:spacing w:val="16"/>
      </w:rPr>
      <w:t>ABB to showcase fit-for-purpose Medium Voltage solutions at AMEU 2026 Convention</w:t>
    </w:r>
    <w:r w:rsidRPr="00F04413">
      <w:rPr>
        <w:caps/>
        <w:noProof/>
        <w:spacing w:val="16"/>
      </w:rPr>
      <w:fldChar w:fldCharType="end"/>
    </w:r>
    <w:r w:rsidR="004F5614">
      <w:ptab w:relativeTo="margin" w:alignment="right" w:leader="none"/>
    </w:r>
    <w:r w:rsidR="004F5614">
      <w:fldChar w:fldCharType="begin"/>
    </w:r>
    <w:r w:rsidR="004F5614">
      <w:instrText xml:space="preserve"> PAGE   \* MERGEFORMAT </w:instrText>
    </w:r>
    <w:r w:rsidR="004F5614">
      <w:fldChar w:fldCharType="separate"/>
    </w:r>
    <w:r w:rsidR="004F5614">
      <w:t>3</w:t>
    </w:r>
    <w:r w:rsidR="004F5614">
      <w:fldChar w:fldCharType="end"/>
    </w:r>
    <w:r w:rsidR="004F5614">
      <w:t>/</w:t>
    </w:r>
    <w:r w:rsidR="004F5614">
      <w:rPr>
        <w:noProof/>
      </w:rPr>
      <w:fldChar w:fldCharType="begin"/>
    </w:r>
    <w:r w:rsidR="004F5614">
      <w:rPr>
        <w:noProof/>
      </w:rPr>
      <w:instrText xml:space="preserve"> NUMPAGES   \* MERGEFORMAT </w:instrText>
    </w:r>
    <w:r w:rsidR="004F5614">
      <w:rPr>
        <w:noProof/>
      </w:rPr>
      <w:fldChar w:fldCharType="separate"/>
    </w:r>
    <w:r w:rsidR="004F5614">
      <w:rPr>
        <w:noProof/>
      </w:rPr>
      <w:t>3</w:t>
    </w:r>
    <w:r w:rsidR="004F5614">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060" w:type="dxa"/>
      <w:tblLook w:val="04A0" w:firstRow="1" w:lastRow="0" w:firstColumn="1" w:lastColumn="0" w:noHBand="0" w:noVBand="1"/>
    </w:tblPr>
    <w:tblGrid>
      <w:gridCol w:w="4671"/>
      <w:gridCol w:w="5389"/>
    </w:tblGrid>
    <w:tr w:rsidR="000E2EBD" w14:paraId="091AFAB0" w14:textId="77777777" w:rsidTr="000E2EBD">
      <w:tc>
        <w:tcPr>
          <w:cnfStyle w:val="001000000000" w:firstRow="0" w:lastRow="0" w:firstColumn="1" w:lastColumn="0" w:oddVBand="0" w:evenVBand="0" w:oddHBand="0" w:evenHBand="0" w:firstRowFirstColumn="0" w:firstRowLastColumn="0" w:lastRowFirstColumn="0" w:lastRowLastColumn="0"/>
          <w:tcW w:w="4671" w:type="dxa"/>
        </w:tcPr>
        <w:p w14:paraId="4551FED3" w14:textId="1F3066B7" w:rsidR="000E2EBD" w:rsidRDefault="000E2EBD" w:rsidP="000E2EBD">
          <w:pPr>
            <w:pStyle w:val="FooterTableFieldText"/>
          </w:pPr>
        </w:p>
      </w:tc>
      <w:tc>
        <w:tcPr>
          <w:tcW w:w="5389" w:type="dxa"/>
        </w:tcPr>
        <w:p w14:paraId="75A9AB3B" w14:textId="4A503E8B" w:rsidR="000E2EBD" w:rsidRDefault="000E2EBD" w:rsidP="000E2EBD">
          <w:pPr>
            <w:pStyle w:val="FooterTableFieldText"/>
            <w:jc w:val="righ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037C3A1C" wp14:editId="195390E5">
                <wp:extent cx="1133475" cy="257175"/>
                <wp:effectExtent l="0" t="0" r="9525" b="9525"/>
                <wp:docPr id="1149843322"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843322" name="Graphic 1149843322"/>
                        <pic:cNvPicPr/>
                      </pic:nvPicPr>
                      <pic:blipFill>
                        <a:blip r:embed="rId1">
                          <a:extLst>
                            <a:ext uri="{96DAC541-7B7A-43D3-8B79-37D633B846F1}">
                              <asvg:svgBlip xmlns:asvg="http://schemas.microsoft.com/office/drawing/2016/SVG/main" r:embed="rId2"/>
                            </a:ext>
                          </a:extLst>
                        </a:blip>
                        <a:stretch>
                          <a:fillRect/>
                        </a:stretch>
                      </pic:blipFill>
                      <pic:spPr>
                        <a:xfrm>
                          <a:off x="0" y="0"/>
                          <a:ext cx="1133475" cy="257175"/>
                        </a:xfrm>
                        <a:prstGeom prst="rect">
                          <a:avLst/>
                        </a:prstGeom>
                      </pic:spPr>
                    </pic:pic>
                  </a:graphicData>
                </a:graphic>
              </wp:inline>
            </w:drawing>
          </w:r>
        </w:p>
      </w:tc>
    </w:tr>
  </w:tbl>
  <w:p w14:paraId="12F8A870" w14:textId="77777777" w:rsidR="000E2EBD" w:rsidRDefault="000E2EBD" w:rsidP="000E2EB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BD12B" w14:textId="77777777" w:rsidR="00441131" w:rsidRDefault="00441131" w:rsidP="004266B9"/>
    <w:p w14:paraId="040421C3" w14:textId="77777777" w:rsidR="00441131" w:rsidRDefault="00441131"/>
  </w:footnote>
  <w:footnote w:type="continuationSeparator" w:id="0">
    <w:p w14:paraId="0386AAA8" w14:textId="77777777" w:rsidR="00441131" w:rsidRDefault="00441131" w:rsidP="004266B9"/>
    <w:p w14:paraId="604D9877" w14:textId="77777777" w:rsidR="00441131" w:rsidRDefault="00441131"/>
  </w:footnote>
  <w:footnote w:type="continuationNotice" w:id="1">
    <w:p w14:paraId="53E5B198" w14:textId="77777777" w:rsidR="00441131" w:rsidRDefault="00441131" w:rsidP="004266B9"/>
    <w:p w14:paraId="2DDAFCF8" w14:textId="77777777" w:rsidR="00441131" w:rsidRDefault="004411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927AD" w14:textId="77777777" w:rsidR="00E31E33" w:rsidRDefault="00E31E33" w:rsidP="00E31E33">
    <w:pPr>
      <w:pStyle w:val="Body"/>
    </w:pPr>
  </w:p>
  <w:p w14:paraId="21CFB859" w14:textId="77777777" w:rsidR="00E31E33" w:rsidRDefault="00E31E33" w:rsidP="00E31E33">
    <w:pPr>
      <w:pStyle w:val="Body"/>
    </w:pPr>
  </w:p>
  <w:p w14:paraId="02001BB1" w14:textId="77777777" w:rsidR="00E31E33" w:rsidRDefault="00E31E33" w:rsidP="00E31E33">
    <w:pPr>
      <w:pStyle w:val="Body"/>
    </w:pPr>
  </w:p>
  <w:p w14:paraId="1551F291" w14:textId="77777777" w:rsidR="00E31E33" w:rsidRDefault="00E31E33" w:rsidP="00E31E33">
    <w:pPr>
      <w:pStyle w:val="Body"/>
    </w:pPr>
  </w:p>
  <w:p w14:paraId="5E4B5D71" w14:textId="77777777" w:rsidR="00E31E33" w:rsidRDefault="00E31E33" w:rsidP="00E31E33">
    <w:pPr>
      <w:pStyle w:val="Body"/>
    </w:pPr>
  </w:p>
  <w:p w14:paraId="72741341" w14:textId="77777777" w:rsidR="00E31E33" w:rsidRDefault="00E31E33" w:rsidP="00E31E33">
    <w:pPr>
      <w:pStyle w:val="Body"/>
    </w:pPr>
  </w:p>
  <w:p w14:paraId="044AD3D5" w14:textId="0C4C9EC8" w:rsidR="00A200E2" w:rsidRDefault="004F6000" w:rsidP="00E31E33">
    <w:pPr>
      <w:pStyle w:val="Body"/>
    </w:pPr>
    <w:r>
      <w:rPr>
        <w:noProof/>
      </w:rPr>
      <mc:AlternateContent>
        <mc:Choice Requires="wpg">
          <w:drawing>
            <wp:anchor distT="0" distB="0" distL="114300" distR="114300" simplePos="0" relativeHeight="251658240" behindDoc="1" locked="1" layoutInCell="1" allowOverlap="1" wp14:anchorId="39DEC085" wp14:editId="7ABA01BC">
              <wp:simplePos x="0" y="0"/>
              <wp:positionH relativeFrom="page">
                <wp:posOffset>6119495</wp:posOffset>
              </wp:positionH>
              <wp:positionV relativeFrom="page">
                <wp:posOffset>6985</wp:posOffset>
              </wp:positionV>
              <wp:extent cx="1439545" cy="899160"/>
              <wp:effectExtent l="0" t="0" r="0" b="0"/>
              <wp:wrapNone/>
              <wp:docPr id="2" name="Gruppieren 2"/>
              <wp:cNvGraphicFramePr/>
              <a:graphic xmlns:a="http://schemas.openxmlformats.org/drawingml/2006/main">
                <a:graphicData uri="http://schemas.microsoft.com/office/word/2010/wordprocessingGroup">
                  <wpg:wgp>
                    <wpg:cNvGrpSpPr/>
                    <wpg:grpSpPr>
                      <a:xfrm>
                        <a:off x="0" y="0"/>
                        <a:ext cx="1439545" cy="899160"/>
                        <a:chOff x="0" y="0"/>
                        <a:chExt cx="1439640" cy="899640"/>
                      </a:xfrm>
                    </wpg:grpSpPr>
                    <wps:wsp>
                      <wps:cNvPr id="1" name="Rechteck 1"/>
                      <wps:cNvSpPr/>
                      <wps:spPr bwMode="gray">
                        <a:xfrm>
                          <a:off x="0" y="0"/>
                          <a:ext cx="1439640" cy="8996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 name="Grafik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47625" y="342900"/>
                          <a:ext cx="1038225" cy="44767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oel="http://schemas.microsoft.com/office/2019/extlst">
          <w:pict>
            <v:group w14:anchorId="22EE3CE7" id="Gruppieren 2" o:spid="_x0000_s1026" style="position:absolute;margin-left:481.85pt;margin-top:.55pt;width:113.35pt;height:70.8pt;z-index:-251658240;mso-position-horizontal-relative:page;mso-position-vertical-relative:page;mso-width-relative:margin;mso-height-relative:margin" coordsize="14396,899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">
              <v:rect id="Rechteck 1" o:spid="_x0000_s1027" style="position:absolute;width:14396;height:8996;visibility:visible;mso-wrap-style:square;v-text-anchor:middle"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4" o:spid="_x0000_s1028" type="#_x0000_t75" style="position:absolute;left:476;top:3429;width:10382;height:4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">
                <v:imagedata r:id="rId2" o:title=""/>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7F30CBE8"/>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25479B2"/>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06AE6E78"/>
    <w:multiLevelType w:val="multilevel"/>
    <w:tmpl w:val="2206B890"/>
    <w:styleLink w:val="ABBBulletList"/>
    <w:lvl w:ilvl="0">
      <w:start w:val="1"/>
      <w:numFmt w:val="bullet"/>
      <w:pStyle w:val="Bullet1"/>
      <w:lvlText w:val="–"/>
      <w:lvlJc w:val="left"/>
      <w:pPr>
        <w:tabs>
          <w:tab w:val="num" w:pos="284"/>
        </w:tabs>
        <w:ind w:left="284" w:hanging="284"/>
      </w:pPr>
      <w:rPr>
        <w:rFonts w:ascii="ABBvoice" w:hAnsi="ABBvoice" w:cs="Times New Roman" w:hint="default"/>
        <w:color w:val="auto"/>
        <w:u w:color="D90000" w:themeColor="text2"/>
      </w:rPr>
    </w:lvl>
    <w:lvl w:ilvl="1">
      <w:start w:val="1"/>
      <w:numFmt w:val="bullet"/>
      <w:pStyle w:val="Bullet2"/>
      <w:lvlText w:val="•"/>
      <w:lvlJc w:val="left"/>
      <w:pPr>
        <w:tabs>
          <w:tab w:val="num" w:pos="568"/>
        </w:tabs>
        <w:ind w:left="568" w:hanging="284"/>
      </w:pPr>
      <w:rPr>
        <w:rFonts w:ascii="ABBvoice" w:hAnsi="ABBvoice" w:cs="Times New Roman" w:hint="default"/>
        <w:color w:val="auto"/>
        <w:u w:color="D90000" w:themeColor="text2"/>
      </w:rPr>
    </w:lvl>
    <w:lvl w:ilvl="2">
      <w:start w:val="1"/>
      <w:numFmt w:val="bullet"/>
      <w:pStyle w:val="Bullet3"/>
      <w:lvlText w:val="–"/>
      <w:lvlJc w:val="left"/>
      <w:pPr>
        <w:tabs>
          <w:tab w:val="num" w:pos="852"/>
        </w:tabs>
        <w:ind w:left="852" w:hanging="284"/>
      </w:pPr>
      <w:rPr>
        <w:rFonts w:ascii="ABBvoice" w:hAnsi="ABBvoice" w:hint="default"/>
        <w:color w:val="auto"/>
        <w:u w:color="D90000" w:themeColor="text2"/>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3" w15:restartNumberingAfterBreak="0">
    <w:nsid w:val="0B267231"/>
    <w:multiLevelType w:val="multilevel"/>
    <w:tmpl w:val="FF6C9BCA"/>
    <w:styleLink w:val="Aufzhlungsliste"/>
    <w:lvl w:ilvl="0">
      <w:start w:val="1"/>
      <w:numFmt w:val="bullet"/>
      <w:lvlText w:val="–"/>
      <w:lvlJc w:val="left"/>
      <w:pPr>
        <w:tabs>
          <w:tab w:val="num" w:pos="284"/>
        </w:tabs>
        <w:ind w:left="284" w:hanging="284"/>
      </w:pPr>
      <w:rPr>
        <w:rFonts w:asciiTheme="minorHAnsi" w:hAnsiTheme="minorHAnsi" w:cs="Times New Roman" w:hint="default"/>
        <w:color w:val="auto"/>
        <w:u w:color="D90000" w:themeColor="text2"/>
      </w:rPr>
    </w:lvl>
    <w:lvl w:ilvl="1">
      <w:start w:val="1"/>
      <w:numFmt w:val="bullet"/>
      <w:lvlText w:val="•"/>
      <w:lvlJc w:val="left"/>
      <w:pPr>
        <w:tabs>
          <w:tab w:val="num" w:pos="568"/>
        </w:tabs>
        <w:ind w:left="568" w:hanging="284"/>
      </w:pPr>
      <w:rPr>
        <w:rFonts w:ascii="Times New Roman" w:hAnsi="Times New Roman" w:cs="Times New Roman" w:hint="default"/>
        <w:color w:val="auto"/>
        <w:u w:color="D90000" w:themeColor="text2"/>
      </w:rPr>
    </w:lvl>
    <w:lvl w:ilvl="2">
      <w:start w:val="1"/>
      <w:numFmt w:val="bullet"/>
      <w:lvlText w:val="•"/>
      <w:lvlJc w:val="left"/>
      <w:pPr>
        <w:tabs>
          <w:tab w:val="num" w:pos="852"/>
        </w:tabs>
        <w:ind w:left="852" w:hanging="284"/>
      </w:pPr>
      <w:rPr>
        <w:rFonts w:asciiTheme="minorHAnsi" w:hAnsiTheme="minorHAnsi" w:hint="default"/>
        <w:color w:val="auto"/>
        <w:u w:color="D90000" w:themeColor="text2"/>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4" w15:restartNumberingAfterBreak="0">
    <w:nsid w:val="0C9D130F"/>
    <w:multiLevelType w:val="multilevel"/>
    <w:tmpl w:val="EDF6B122"/>
    <w:styleLink w:val="ABBNumberedList"/>
    <w:lvl w:ilvl="0">
      <w:start w:val="1"/>
      <w:numFmt w:val="decimal"/>
      <w:pStyle w:val="Num1"/>
      <w:lvlText w:val="%1."/>
      <w:lvlJc w:val="left"/>
      <w:pPr>
        <w:tabs>
          <w:tab w:val="num" w:pos="284"/>
        </w:tabs>
        <w:ind w:left="284" w:hanging="284"/>
      </w:pPr>
      <w:rPr>
        <w:rFonts w:hint="default"/>
      </w:rPr>
    </w:lvl>
    <w:lvl w:ilvl="1">
      <w:start w:val="1"/>
      <w:numFmt w:val="lowerLetter"/>
      <w:pStyle w:val="Num2"/>
      <w:lvlText w:val="%2)"/>
      <w:lvlJc w:val="left"/>
      <w:pPr>
        <w:tabs>
          <w:tab w:val="num" w:pos="568"/>
        </w:tabs>
        <w:ind w:left="568" w:hanging="284"/>
      </w:pPr>
      <w:rPr>
        <w:rFonts w:hint="default"/>
      </w:rPr>
    </w:lvl>
    <w:lvl w:ilvl="2">
      <w:start w:val="1"/>
      <w:numFmt w:val="decimal"/>
      <w:pStyle w:val="Num3"/>
      <w:lvlText w:val="%3."/>
      <w:lvlJc w:val="left"/>
      <w:pPr>
        <w:tabs>
          <w:tab w:val="num" w:pos="992"/>
        </w:tabs>
        <w:ind w:left="851" w:hanging="283"/>
      </w:pPr>
      <w:rPr>
        <w:rFonts w:hint="default"/>
      </w:rPr>
    </w:lvl>
    <w:lvl w:ilvl="3">
      <w:start w:val="1"/>
      <w:numFmt w:val="lowerRoman"/>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righ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right"/>
      <w:pPr>
        <w:tabs>
          <w:tab w:val="num" w:pos="2556"/>
        </w:tabs>
        <w:ind w:left="2556" w:hanging="284"/>
      </w:pPr>
      <w:rPr>
        <w:rFonts w:hint="default"/>
      </w:rPr>
    </w:lvl>
  </w:abstractNum>
  <w:abstractNum w:abstractNumId="5" w15:restartNumberingAfterBreak="0">
    <w:nsid w:val="0F706678"/>
    <w:multiLevelType w:val="multilevel"/>
    <w:tmpl w:val="FF6C9BCA"/>
    <w:numStyleLink w:val="Aufzhlungsliste"/>
  </w:abstractNum>
  <w:abstractNum w:abstractNumId="6" w15:restartNumberingAfterBreak="0">
    <w:nsid w:val="110224F4"/>
    <w:multiLevelType w:val="multilevel"/>
    <w:tmpl w:val="2206B890"/>
    <w:numStyleLink w:val="ABBBulletList"/>
  </w:abstractNum>
  <w:abstractNum w:abstractNumId="7" w15:restartNumberingAfterBreak="0">
    <w:nsid w:val="11DE1901"/>
    <w:multiLevelType w:val="hybridMultilevel"/>
    <w:tmpl w:val="896A148E"/>
    <w:lvl w:ilvl="0" w:tplc="16C4B1E8">
      <w:start w:val="1"/>
      <w:numFmt w:val="bullet"/>
      <w:lvlText w:val=""/>
      <w:lvlJc w:val="left"/>
      <w:pPr>
        <w:ind w:left="644"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35B324D"/>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9" w15:restartNumberingAfterBreak="0">
    <w:nsid w:val="16974C52"/>
    <w:multiLevelType w:val="multilevel"/>
    <w:tmpl w:val="FF6C9BCA"/>
    <w:numStyleLink w:val="Aufzhlungsliste"/>
  </w:abstractNum>
  <w:abstractNum w:abstractNumId="10" w15:restartNumberingAfterBreak="0">
    <w:nsid w:val="1E9D1B36"/>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1" w15:restartNumberingAfterBreak="0">
    <w:nsid w:val="225A1A27"/>
    <w:multiLevelType w:val="multilevel"/>
    <w:tmpl w:val="E3E42032"/>
    <w:lvl w:ilvl="0">
      <w:start w:val="1"/>
      <w:numFmt w:val="bullet"/>
      <w:pStyle w:val="Leadbulletlist"/>
      <w:lvlText w:val="•"/>
      <w:lvlJc w:val="left"/>
      <w:pPr>
        <w:tabs>
          <w:tab w:val="num" w:pos="284"/>
        </w:tabs>
        <w:ind w:left="284" w:hanging="284"/>
      </w:pPr>
      <w:rPr>
        <w:rFonts w:ascii="ABBvoice" w:hAnsi="ABBvoice" w:hint="default"/>
        <w:color w:val="auto"/>
        <w:u w:color="D90000" w:themeColor="text2"/>
      </w:rPr>
    </w:lvl>
    <w:lvl w:ilvl="1">
      <w:start w:val="1"/>
      <w:numFmt w:val="bullet"/>
      <w:lvlText w:val="•"/>
      <w:lvlJc w:val="left"/>
      <w:pPr>
        <w:tabs>
          <w:tab w:val="num" w:pos="568"/>
        </w:tabs>
        <w:ind w:left="568" w:hanging="284"/>
      </w:pPr>
      <w:rPr>
        <w:rFonts w:ascii="Times New Roman" w:hAnsi="Times New Roman" w:cs="Times New Roman" w:hint="default"/>
        <w:color w:val="auto"/>
        <w:u w:color="D90000" w:themeColor="text2"/>
      </w:rPr>
    </w:lvl>
    <w:lvl w:ilvl="2">
      <w:start w:val="1"/>
      <w:numFmt w:val="bullet"/>
      <w:lvlText w:val="•"/>
      <w:lvlJc w:val="left"/>
      <w:pPr>
        <w:tabs>
          <w:tab w:val="num" w:pos="852"/>
        </w:tabs>
        <w:ind w:left="852" w:hanging="284"/>
      </w:pPr>
      <w:rPr>
        <w:rFonts w:asciiTheme="minorHAnsi" w:hAnsiTheme="minorHAnsi" w:hint="default"/>
        <w:color w:val="auto"/>
        <w:u w:color="D90000" w:themeColor="text2"/>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12" w15:restartNumberingAfterBreak="0">
    <w:nsid w:val="23FC2A0C"/>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3" w15:restartNumberingAfterBreak="0">
    <w:nsid w:val="267105C2"/>
    <w:multiLevelType w:val="multilevel"/>
    <w:tmpl w:val="FF6C9BCA"/>
    <w:numStyleLink w:val="Aufzhlungsliste"/>
  </w:abstractNum>
  <w:abstractNum w:abstractNumId="14" w15:restartNumberingAfterBreak="0">
    <w:nsid w:val="29AE3525"/>
    <w:multiLevelType w:val="multilevel"/>
    <w:tmpl w:val="36B08A14"/>
    <w:lvl w:ilvl="0">
      <w:start w:val="1"/>
      <w:numFmt w:val="bullet"/>
      <w:lvlText w:val="•"/>
      <w:lvlJc w:val="left"/>
      <w:pPr>
        <w:tabs>
          <w:tab w:val="num" w:pos="284"/>
        </w:tabs>
        <w:ind w:left="284" w:hanging="284"/>
      </w:pPr>
      <w:rPr>
        <w:rFonts w:ascii="ABBvoice" w:hAnsi="ABBvoice" w:hint="default"/>
        <w:color w:val="auto"/>
        <w:u w:color="D90000" w:themeColor="text2"/>
      </w:rPr>
    </w:lvl>
    <w:lvl w:ilvl="1">
      <w:start w:val="1"/>
      <w:numFmt w:val="bullet"/>
      <w:lvlText w:val="•"/>
      <w:lvlJc w:val="left"/>
      <w:pPr>
        <w:tabs>
          <w:tab w:val="num" w:pos="568"/>
        </w:tabs>
        <w:ind w:left="568" w:hanging="284"/>
      </w:pPr>
      <w:rPr>
        <w:rFonts w:ascii="Times New Roman" w:hAnsi="Times New Roman" w:cs="Times New Roman" w:hint="default"/>
        <w:color w:val="auto"/>
        <w:u w:color="D90000" w:themeColor="text2"/>
      </w:rPr>
    </w:lvl>
    <w:lvl w:ilvl="2">
      <w:start w:val="1"/>
      <w:numFmt w:val="bullet"/>
      <w:lvlText w:val="•"/>
      <w:lvlJc w:val="left"/>
      <w:pPr>
        <w:tabs>
          <w:tab w:val="num" w:pos="852"/>
        </w:tabs>
        <w:ind w:left="852" w:hanging="284"/>
      </w:pPr>
      <w:rPr>
        <w:rFonts w:asciiTheme="minorHAnsi" w:hAnsiTheme="minorHAnsi" w:hint="default"/>
        <w:color w:val="auto"/>
        <w:u w:color="D90000" w:themeColor="text2"/>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15" w15:restartNumberingAfterBreak="0">
    <w:nsid w:val="29D22052"/>
    <w:multiLevelType w:val="multilevel"/>
    <w:tmpl w:val="FF6C9BCA"/>
    <w:numStyleLink w:val="Aufzhlungsliste"/>
  </w:abstractNum>
  <w:abstractNum w:abstractNumId="16" w15:restartNumberingAfterBreak="0">
    <w:nsid w:val="2AD73711"/>
    <w:multiLevelType w:val="multilevel"/>
    <w:tmpl w:val="FF6C9BCA"/>
    <w:numStyleLink w:val="Aufzhlungsliste"/>
  </w:abstractNum>
  <w:abstractNum w:abstractNumId="17" w15:restartNumberingAfterBreak="0">
    <w:nsid w:val="2C614084"/>
    <w:multiLevelType w:val="multilevel"/>
    <w:tmpl w:val="ED067ED2"/>
    <w:numStyleLink w:val="NummerierteListe"/>
  </w:abstractNum>
  <w:abstractNum w:abstractNumId="18" w15:restartNumberingAfterBreak="0">
    <w:nsid w:val="30B00BE9"/>
    <w:multiLevelType w:val="multilevel"/>
    <w:tmpl w:val="EDF6B122"/>
    <w:numStyleLink w:val="ABBNumberedList"/>
  </w:abstractNum>
  <w:abstractNum w:abstractNumId="19" w15:restartNumberingAfterBreak="0">
    <w:nsid w:val="3A9D5A10"/>
    <w:multiLevelType w:val="hybridMultilevel"/>
    <w:tmpl w:val="C16E4F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D8008A7"/>
    <w:multiLevelType w:val="hybridMultilevel"/>
    <w:tmpl w:val="19F88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3B41E7E"/>
    <w:multiLevelType w:val="hybridMultilevel"/>
    <w:tmpl w:val="1FC2B5FE"/>
    <w:lvl w:ilvl="0" w:tplc="CCC2E4AE">
      <w:start w:val="1"/>
      <w:numFmt w:val="bullet"/>
      <w:pStyle w:val="ABBCursor"/>
      <w:lvlText w:val="—"/>
      <w:lvlJc w:val="left"/>
      <w:pPr>
        <w:ind w:left="748" w:hanging="360"/>
      </w:pPr>
      <w:rPr>
        <w:rFonts w:asciiTheme="majorHAnsi" w:hAnsiTheme="majorHAnsi" w:hint="default"/>
      </w:rPr>
    </w:lvl>
    <w:lvl w:ilvl="1" w:tplc="04070003" w:tentative="1">
      <w:start w:val="1"/>
      <w:numFmt w:val="bullet"/>
      <w:lvlText w:val="o"/>
      <w:lvlJc w:val="left"/>
      <w:pPr>
        <w:ind w:left="1468" w:hanging="360"/>
      </w:pPr>
      <w:rPr>
        <w:rFonts w:ascii="Courier New" w:hAnsi="Courier New" w:cs="Courier New" w:hint="default"/>
      </w:rPr>
    </w:lvl>
    <w:lvl w:ilvl="2" w:tplc="04070005" w:tentative="1">
      <w:start w:val="1"/>
      <w:numFmt w:val="bullet"/>
      <w:lvlText w:val=""/>
      <w:lvlJc w:val="left"/>
      <w:pPr>
        <w:ind w:left="2188" w:hanging="360"/>
      </w:pPr>
      <w:rPr>
        <w:rFonts w:ascii="Wingdings" w:hAnsi="Wingdings" w:hint="default"/>
      </w:rPr>
    </w:lvl>
    <w:lvl w:ilvl="3" w:tplc="04070001" w:tentative="1">
      <w:start w:val="1"/>
      <w:numFmt w:val="bullet"/>
      <w:lvlText w:val=""/>
      <w:lvlJc w:val="left"/>
      <w:pPr>
        <w:ind w:left="2908" w:hanging="360"/>
      </w:pPr>
      <w:rPr>
        <w:rFonts w:ascii="Symbol" w:hAnsi="Symbol" w:hint="default"/>
      </w:rPr>
    </w:lvl>
    <w:lvl w:ilvl="4" w:tplc="04070003" w:tentative="1">
      <w:start w:val="1"/>
      <w:numFmt w:val="bullet"/>
      <w:lvlText w:val="o"/>
      <w:lvlJc w:val="left"/>
      <w:pPr>
        <w:ind w:left="3628" w:hanging="360"/>
      </w:pPr>
      <w:rPr>
        <w:rFonts w:ascii="Courier New" w:hAnsi="Courier New" w:cs="Courier New" w:hint="default"/>
      </w:rPr>
    </w:lvl>
    <w:lvl w:ilvl="5" w:tplc="04070005" w:tentative="1">
      <w:start w:val="1"/>
      <w:numFmt w:val="bullet"/>
      <w:lvlText w:val=""/>
      <w:lvlJc w:val="left"/>
      <w:pPr>
        <w:ind w:left="4348" w:hanging="360"/>
      </w:pPr>
      <w:rPr>
        <w:rFonts w:ascii="Wingdings" w:hAnsi="Wingdings" w:hint="default"/>
      </w:rPr>
    </w:lvl>
    <w:lvl w:ilvl="6" w:tplc="04070001" w:tentative="1">
      <w:start w:val="1"/>
      <w:numFmt w:val="bullet"/>
      <w:lvlText w:val=""/>
      <w:lvlJc w:val="left"/>
      <w:pPr>
        <w:ind w:left="5068" w:hanging="360"/>
      </w:pPr>
      <w:rPr>
        <w:rFonts w:ascii="Symbol" w:hAnsi="Symbol" w:hint="default"/>
      </w:rPr>
    </w:lvl>
    <w:lvl w:ilvl="7" w:tplc="04070003" w:tentative="1">
      <w:start w:val="1"/>
      <w:numFmt w:val="bullet"/>
      <w:lvlText w:val="o"/>
      <w:lvlJc w:val="left"/>
      <w:pPr>
        <w:ind w:left="5788" w:hanging="360"/>
      </w:pPr>
      <w:rPr>
        <w:rFonts w:ascii="Courier New" w:hAnsi="Courier New" w:cs="Courier New" w:hint="default"/>
      </w:rPr>
    </w:lvl>
    <w:lvl w:ilvl="8" w:tplc="04070005" w:tentative="1">
      <w:start w:val="1"/>
      <w:numFmt w:val="bullet"/>
      <w:lvlText w:val=""/>
      <w:lvlJc w:val="left"/>
      <w:pPr>
        <w:ind w:left="6508" w:hanging="360"/>
      </w:pPr>
      <w:rPr>
        <w:rFonts w:ascii="Wingdings" w:hAnsi="Wingdings" w:hint="default"/>
      </w:rPr>
    </w:lvl>
  </w:abstractNum>
  <w:abstractNum w:abstractNumId="22" w15:restartNumberingAfterBreak="0">
    <w:nsid w:val="457971DE"/>
    <w:multiLevelType w:val="hybridMultilevel"/>
    <w:tmpl w:val="ABD2430C"/>
    <w:lvl w:ilvl="0" w:tplc="A5CCEB8A">
      <w:start w:val="1"/>
      <w:numFmt w:val="bullet"/>
      <w:pStyle w:val="T0Cursor"/>
      <w:lvlText w:val="—"/>
      <w:lvlJc w:val="left"/>
      <w:pPr>
        <w:ind w:left="720" w:hanging="360"/>
      </w:pPr>
      <w:rPr>
        <w:rFonts w:ascii="ABBvoice" w:hAnsi="ABBvoice" w:hint="default"/>
        <w:b/>
        <w:i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B874EA1"/>
    <w:multiLevelType w:val="multilevel"/>
    <w:tmpl w:val="ED067ED2"/>
    <w:styleLink w:val="NummerierteListe"/>
    <w:lvl w:ilvl="0">
      <w:start w:val="1"/>
      <w:numFmt w:val="decimal"/>
      <w:lvlText w:val="%1."/>
      <w:lvlJc w:val="left"/>
      <w:pPr>
        <w:tabs>
          <w:tab w:val="num" w:pos="284"/>
        </w:tabs>
        <w:ind w:left="284" w:hanging="284"/>
      </w:pPr>
      <w:rPr>
        <w:rFonts w:hint="default"/>
      </w:rPr>
    </w:lvl>
    <w:lvl w:ilvl="1">
      <w:start w:val="1"/>
      <w:numFmt w:val="lowerLetter"/>
      <w:lvlText w:val="%2)"/>
      <w:lvlJc w:val="left"/>
      <w:pPr>
        <w:tabs>
          <w:tab w:val="num" w:pos="568"/>
        </w:tabs>
        <w:ind w:left="568" w:hanging="284"/>
      </w:pPr>
      <w:rPr>
        <w:rFonts w:hint="default"/>
      </w:rPr>
    </w:lvl>
    <w:lvl w:ilvl="2">
      <w:start w:val="1"/>
      <w:numFmt w:val="upperRoman"/>
      <w:lvlText w:val="%3."/>
      <w:lvlJc w:val="left"/>
      <w:pPr>
        <w:tabs>
          <w:tab w:val="num" w:pos="992"/>
        </w:tabs>
        <w:ind w:left="992" w:hanging="424"/>
      </w:pPr>
      <w:rPr>
        <w:rFonts w:hint="default"/>
      </w:rPr>
    </w:lvl>
    <w:lvl w:ilvl="3">
      <w:start w:val="1"/>
      <w:numFmt w:val="lowerRoman"/>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righ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right"/>
      <w:pPr>
        <w:tabs>
          <w:tab w:val="num" w:pos="2556"/>
        </w:tabs>
        <w:ind w:left="2556" w:hanging="284"/>
      </w:pPr>
      <w:rPr>
        <w:rFonts w:hint="default"/>
      </w:rPr>
    </w:lvl>
  </w:abstractNum>
  <w:abstractNum w:abstractNumId="24" w15:restartNumberingAfterBreak="0">
    <w:nsid w:val="4DAF74C3"/>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5" w15:restartNumberingAfterBreak="0">
    <w:nsid w:val="4F8430FE"/>
    <w:multiLevelType w:val="hybridMultilevel"/>
    <w:tmpl w:val="77E62B46"/>
    <w:lvl w:ilvl="0" w:tplc="E6585998">
      <w:start w:val="1"/>
      <w:numFmt w:val="bullet"/>
      <w:lvlText w:val="—"/>
      <w:lvlJc w:val="left"/>
      <w:pPr>
        <w:ind w:left="720" w:hanging="360"/>
      </w:pPr>
      <w:rPr>
        <w:rFonts w:ascii="ABBvoice" w:hAnsi="ABBvoice" w:hint="default"/>
        <w:b/>
        <w:i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77E47D0"/>
    <w:multiLevelType w:val="multilevel"/>
    <w:tmpl w:val="ED067ED2"/>
    <w:numStyleLink w:val="NummerierteListe"/>
  </w:abstractNum>
  <w:abstractNum w:abstractNumId="27" w15:restartNumberingAfterBreak="0">
    <w:nsid w:val="58FF09BE"/>
    <w:multiLevelType w:val="multilevel"/>
    <w:tmpl w:val="FF6C9BCA"/>
    <w:numStyleLink w:val="Aufzhlungsliste"/>
  </w:abstractNum>
  <w:abstractNum w:abstractNumId="28" w15:restartNumberingAfterBreak="0">
    <w:nsid w:val="5CB97280"/>
    <w:multiLevelType w:val="hybridMultilevel"/>
    <w:tmpl w:val="C632132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654E22F7"/>
    <w:multiLevelType w:val="hybridMultilevel"/>
    <w:tmpl w:val="52C495D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80B388C"/>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1" w15:restartNumberingAfterBreak="0">
    <w:nsid w:val="71580E58"/>
    <w:multiLevelType w:val="hybridMultilevel"/>
    <w:tmpl w:val="0D70DE26"/>
    <w:lvl w:ilvl="0" w:tplc="3850B140">
      <w:start w:val="1"/>
      <w:numFmt w:val="bullet"/>
      <w:lvlText w:val=""/>
      <w:lvlJc w:val="left"/>
      <w:pPr>
        <w:ind w:left="720"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8214A7F"/>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3" w15:restartNumberingAfterBreak="0">
    <w:nsid w:val="7ADC24BC"/>
    <w:multiLevelType w:val="multilevel"/>
    <w:tmpl w:val="ED067ED2"/>
    <w:numStyleLink w:val="NummerierteListe"/>
  </w:abstractNum>
  <w:num w:numId="1">
    <w:abstractNumId w:val="3"/>
  </w:num>
  <w:num w:numId="2">
    <w:abstractNumId w:val="23"/>
  </w:num>
  <w:num w:numId="3">
    <w:abstractNumId w:val="17"/>
  </w:num>
  <w:num w:numId="4">
    <w:abstractNumId w:val="5"/>
  </w:num>
  <w:num w:numId="5">
    <w:abstractNumId w:val="30"/>
  </w:num>
  <w:num w:numId="6">
    <w:abstractNumId w:val="8"/>
  </w:num>
  <w:num w:numId="7">
    <w:abstractNumId w:val="1"/>
  </w:num>
  <w:num w:numId="8">
    <w:abstractNumId w:val="24"/>
  </w:num>
  <w:num w:numId="9">
    <w:abstractNumId w:val="32"/>
  </w:num>
  <w:num w:numId="10">
    <w:abstractNumId w:val="31"/>
  </w:num>
  <w:num w:numId="11">
    <w:abstractNumId w:val="10"/>
  </w:num>
  <w:num w:numId="12">
    <w:abstractNumId w:val="7"/>
  </w:num>
  <w:num w:numId="13">
    <w:abstractNumId w:val="12"/>
  </w:num>
  <w:num w:numId="14">
    <w:abstractNumId w:val="16"/>
  </w:num>
  <w:num w:numId="15">
    <w:abstractNumId w:val="15"/>
  </w:num>
  <w:num w:numId="16">
    <w:abstractNumId w:val="27"/>
  </w:num>
  <w:num w:numId="17">
    <w:abstractNumId w:val="19"/>
  </w:num>
  <w:num w:numId="18">
    <w:abstractNumId w:val="28"/>
  </w:num>
  <w:num w:numId="19">
    <w:abstractNumId w:val="29"/>
  </w:num>
  <w:num w:numId="20">
    <w:abstractNumId w:val="20"/>
  </w:num>
  <w:num w:numId="21">
    <w:abstractNumId w:val="0"/>
  </w:num>
  <w:num w:numId="22">
    <w:abstractNumId w:val="9"/>
  </w:num>
  <w:num w:numId="23">
    <w:abstractNumId w:val="33"/>
  </w:num>
  <w:num w:numId="24">
    <w:abstractNumId w:val="26"/>
  </w:num>
  <w:num w:numId="25">
    <w:abstractNumId w:val="13"/>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11"/>
  </w:num>
  <w:num w:numId="29">
    <w:abstractNumId w:val="11"/>
  </w:num>
  <w:num w:numId="30">
    <w:abstractNumId w:val="11"/>
  </w:num>
  <w:num w:numId="31">
    <w:abstractNumId w:val="26"/>
  </w:num>
  <w:num w:numId="32">
    <w:abstractNumId w:val="26"/>
  </w:num>
  <w:num w:numId="33">
    <w:abstractNumId w:val="23"/>
  </w:num>
  <w:num w:numId="34">
    <w:abstractNumId w:val="21"/>
  </w:num>
  <w:num w:numId="35">
    <w:abstractNumId w:val="14"/>
  </w:num>
  <w:num w:numId="36">
    <w:abstractNumId w:val="2"/>
  </w:num>
  <w:num w:numId="37">
    <w:abstractNumId w:val="4"/>
  </w:num>
  <w:num w:numId="38">
    <w:abstractNumId w:val="22"/>
  </w:num>
  <w:num w:numId="39">
    <w:abstractNumId w:val="25"/>
  </w:num>
  <w:num w:numId="40">
    <w:abstractNumId w:val="6"/>
  </w:num>
  <w:num w:numId="41">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defaultTabStop w:val="708"/>
  <w:autoHyphenation/>
  <w:consecutiveHyphenLimit w:val="3"/>
  <w:hyphenationZone w:val="425"/>
  <w:doNotHyphenateCaps/>
  <w:drawingGridHorizontalSpacing w:val="181"/>
  <w:drawingGridVerticalSpacing w:val="181"/>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I2NTQ0AjKMTSzMjJV0lIJTi4sz8/NACgxrAYYDkAssAAAA"/>
  </w:docVars>
  <w:rsids>
    <w:rsidRoot w:val="00107EDB"/>
    <w:rsid w:val="00001506"/>
    <w:rsid w:val="000024F0"/>
    <w:rsid w:val="00010B2C"/>
    <w:rsid w:val="00012122"/>
    <w:rsid w:val="000316EC"/>
    <w:rsid w:val="00032B92"/>
    <w:rsid w:val="000349BC"/>
    <w:rsid w:val="00034C65"/>
    <w:rsid w:val="000377AB"/>
    <w:rsid w:val="000466A7"/>
    <w:rsid w:val="00047D44"/>
    <w:rsid w:val="00047F92"/>
    <w:rsid w:val="00053E6C"/>
    <w:rsid w:val="0005548E"/>
    <w:rsid w:val="0005574C"/>
    <w:rsid w:val="00057D3C"/>
    <w:rsid w:val="000718C1"/>
    <w:rsid w:val="0008259C"/>
    <w:rsid w:val="00082633"/>
    <w:rsid w:val="00090AEA"/>
    <w:rsid w:val="00090D8F"/>
    <w:rsid w:val="00093778"/>
    <w:rsid w:val="00095E75"/>
    <w:rsid w:val="00097572"/>
    <w:rsid w:val="000A2575"/>
    <w:rsid w:val="000A533E"/>
    <w:rsid w:val="000A640E"/>
    <w:rsid w:val="000B5EBD"/>
    <w:rsid w:val="000C01C7"/>
    <w:rsid w:val="000C48BA"/>
    <w:rsid w:val="000D19C1"/>
    <w:rsid w:val="000D36F0"/>
    <w:rsid w:val="000E1C33"/>
    <w:rsid w:val="000E2EBD"/>
    <w:rsid w:val="000E318C"/>
    <w:rsid w:val="000F18AF"/>
    <w:rsid w:val="000F4D72"/>
    <w:rsid w:val="00103980"/>
    <w:rsid w:val="00104D23"/>
    <w:rsid w:val="00107EDB"/>
    <w:rsid w:val="00110987"/>
    <w:rsid w:val="001166D7"/>
    <w:rsid w:val="001167A5"/>
    <w:rsid w:val="00134512"/>
    <w:rsid w:val="00140AEA"/>
    <w:rsid w:val="00142598"/>
    <w:rsid w:val="00144251"/>
    <w:rsid w:val="00150143"/>
    <w:rsid w:val="0015411E"/>
    <w:rsid w:val="00154ECF"/>
    <w:rsid w:val="00155560"/>
    <w:rsid w:val="00155B93"/>
    <w:rsid w:val="00165CA0"/>
    <w:rsid w:val="00166C34"/>
    <w:rsid w:val="001716A3"/>
    <w:rsid w:val="001838E9"/>
    <w:rsid w:val="00186263"/>
    <w:rsid w:val="00192AAD"/>
    <w:rsid w:val="001A54AA"/>
    <w:rsid w:val="001A788B"/>
    <w:rsid w:val="001C374F"/>
    <w:rsid w:val="001C3BA0"/>
    <w:rsid w:val="001C62B1"/>
    <w:rsid w:val="001C6743"/>
    <w:rsid w:val="001C77EE"/>
    <w:rsid w:val="001D30CF"/>
    <w:rsid w:val="001E06B2"/>
    <w:rsid w:val="001E0E38"/>
    <w:rsid w:val="001E64AB"/>
    <w:rsid w:val="001F10CC"/>
    <w:rsid w:val="001F1FF2"/>
    <w:rsid w:val="001F4FAA"/>
    <w:rsid w:val="00210403"/>
    <w:rsid w:val="002126A9"/>
    <w:rsid w:val="002126AE"/>
    <w:rsid w:val="002159BC"/>
    <w:rsid w:val="00217A29"/>
    <w:rsid w:val="002209B2"/>
    <w:rsid w:val="00222B83"/>
    <w:rsid w:val="002237F9"/>
    <w:rsid w:val="00224E34"/>
    <w:rsid w:val="00232EDA"/>
    <w:rsid w:val="002435C0"/>
    <w:rsid w:val="00243EC8"/>
    <w:rsid w:val="00247D5A"/>
    <w:rsid w:val="00251AE9"/>
    <w:rsid w:val="00251BDA"/>
    <w:rsid w:val="0025525C"/>
    <w:rsid w:val="0026612B"/>
    <w:rsid w:val="00270D25"/>
    <w:rsid w:val="00271245"/>
    <w:rsid w:val="00272B18"/>
    <w:rsid w:val="002730A2"/>
    <w:rsid w:val="00274159"/>
    <w:rsid w:val="0029009D"/>
    <w:rsid w:val="002929F6"/>
    <w:rsid w:val="00295B6B"/>
    <w:rsid w:val="002A033B"/>
    <w:rsid w:val="002A3B13"/>
    <w:rsid w:val="002A63F8"/>
    <w:rsid w:val="002C45F5"/>
    <w:rsid w:val="002C564B"/>
    <w:rsid w:val="002D08EC"/>
    <w:rsid w:val="002D3DA9"/>
    <w:rsid w:val="002D41B0"/>
    <w:rsid w:val="002D569C"/>
    <w:rsid w:val="002E53D2"/>
    <w:rsid w:val="002E76D1"/>
    <w:rsid w:val="002E7AE9"/>
    <w:rsid w:val="002F05A0"/>
    <w:rsid w:val="002F2D31"/>
    <w:rsid w:val="002F504A"/>
    <w:rsid w:val="002F64D8"/>
    <w:rsid w:val="00310AB3"/>
    <w:rsid w:val="00311F9E"/>
    <w:rsid w:val="00314908"/>
    <w:rsid w:val="00314D89"/>
    <w:rsid w:val="003150E5"/>
    <w:rsid w:val="003205C2"/>
    <w:rsid w:val="0032711B"/>
    <w:rsid w:val="00332CBB"/>
    <w:rsid w:val="00350B62"/>
    <w:rsid w:val="00351A44"/>
    <w:rsid w:val="00355B36"/>
    <w:rsid w:val="003623AE"/>
    <w:rsid w:val="00366DC8"/>
    <w:rsid w:val="0037183C"/>
    <w:rsid w:val="00372114"/>
    <w:rsid w:val="00372CFE"/>
    <w:rsid w:val="00374CE1"/>
    <w:rsid w:val="003801C9"/>
    <w:rsid w:val="0038051D"/>
    <w:rsid w:val="003917C6"/>
    <w:rsid w:val="00396A6E"/>
    <w:rsid w:val="003A0FA5"/>
    <w:rsid w:val="003C4582"/>
    <w:rsid w:val="003D001B"/>
    <w:rsid w:val="003D4B50"/>
    <w:rsid w:val="003E21A8"/>
    <w:rsid w:val="003F0581"/>
    <w:rsid w:val="003F0DEE"/>
    <w:rsid w:val="003F4A41"/>
    <w:rsid w:val="004002B7"/>
    <w:rsid w:val="0040437B"/>
    <w:rsid w:val="00421650"/>
    <w:rsid w:val="004266B9"/>
    <w:rsid w:val="004314D2"/>
    <w:rsid w:val="004319B7"/>
    <w:rsid w:val="00432305"/>
    <w:rsid w:val="00432F83"/>
    <w:rsid w:val="00433600"/>
    <w:rsid w:val="00433EC5"/>
    <w:rsid w:val="00434B6D"/>
    <w:rsid w:val="004378CC"/>
    <w:rsid w:val="00441131"/>
    <w:rsid w:val="00442717"/>
    <w:rsid w:val="00443AFC"/>
    <w:rsid w:val="00447FB8"/>
    <w:rsid w:val="004503DD"/>
    <w:rsid w:val="004615CE"/>
    <w:rsid w:val="004632EE"/>
    <w:rsid w:val="00470202"/>
    <w:rsid w:val="004734F1"/>
    <w:rsid w:val="00475307"/>
    <w:rsid w:val="00475837"/>
    <w:rsid w:val="004766AD"/>
    <w:rsid w:val="004803B0"/>
    <w:rsid w:val="0048263B"/>
    <w:rsid w:val="004873F3"/>
    <w:rsid w:val="0049122E"/>
    <w:rsid w:val="00493BE0"/>
    <w:rsid w:val="00495C1A"/>
    <w:rsid w:val="004965FF"/>
    <w:rsid w:val="004A7286"/>
    <w:rsid w:val="004B250F"/>
    <w:rsid w:val="004B53EB"/>
    <w:rsid w:val="004C188B"/>
    <w:rsid w:val="004C2164"/>
    <w:rsid w:val="004D3314"/>
    <w:rsid w:val="004D491B"/>
    <w:rsid w:val="004D6A3E"/>
    <w:rsid w:val="004E0614"/>
    <w:rsid w:val="004E1C3C"/>
    <w:rsid w:val="004E5AB2"/>
    <w:rsid w:val="004E636A"/>
    <w:rsid w:val="004F3B84"/>
    <w:rsid w:val="004F4735"/>
    <w:rsid w:val="004F541E"/>
    <w:rsid w:val="004F5614"/>
    <w:rsid w:val="004F6000"/>
    <w:rsid w:val="004F7F7E"/>
    <w:rsid w:val="005010C4"/>
    <w:rsid w:val="00504E78"/>
    <w:rsid w:val="00514C7D"/>
    <w:rsid w:val="0051533B"/>
    <w:rsid w:val="00517842"/>
    <w:rsid w:val="00517B6A"/>
    <w:rsid w:val="00526933"/>
    <w:rsid w:val="00543FEE"/>
    <w:rsid w:val="0055263C"/>
    <w:rsid w:val="00556333"/>
    <w:rsid w:val="005662AC"/>
    <w:rsid w:val="00566C97"/>
    <w:rsid w:val="00567202"/>
    <w:rsid w:val="00575BC3"/>
    <w:rsid w:val="005760AB"/>
    <w:rsid w:val="00576631"/>
    <w:rsid w:val="00577A98"/>
    <w:rsid w:val="005832C9"/>
    <w:rsid w:val="00590054"/>
    <w:rsid w:val="00590A3D"/>
    <w:rsid w:val="00596621"/>
    <w:rsid w:val="00596A4C"/>
    <w:rsid w:val="005A2710"/>
    <w:rsid w:val="005A7DAE"/>
    <w:rsid w:val="005B06ED"/>
    <w:rsid w:val="005B38C4"/>
    <w:rsid w:val="005B6102"/>
    <w:rsid w:val="005C6F93"/>
    <w:rsid w:val="005D4BC5"/>
    <w:rsid w:val="005D54ED"/>
    <w:rsid w:val="005D5877"/>
    <w:rsid w:val="005E039C"/>
    <w:rsid w:val="005F4B7C"/>
    <w:rsid w:val="005F6A75"/>
    <w:rsid w:val="00602C80"/>
    <w:rsid w:val="0060441D"/>
    <w:rsid w:val="00610DF2"/>
    <w:rsid w:val="00611069"/>
    <w:rsid w:val="00612CC7"/>
    <w:rsid w:val="00614267"/>
    <w:rsid w:val="0062686C"/>
    <w:rsid w:val="00636148"/>
    <w:rsid w:val="00637418"/>
    <w:rsid w:val="00640733"/>
    <w:rsid w:val="00652168"/>
    <w:rsid w:val="00653DB2"/>
    <w:rsid w:val="0065634B"/>
    <w:rsid w:val="00660EBD"/>
    <w:rsid w:val="006747A9"/>
    <w:rsid w:val="00674F22"/>
    <w:rsid w:val="00675EAD"/>
    <w:rsid w:val="0069610B"/>
    <w:rsid w:val="006A2528"/>
    <w:rsid w:val="006A3A29"/>
    <w:rsid w:val="006A5AF6"/>
    <w:rsid w:val="006A6435"/>
    <w:rsid w:val="006B1924"/>
    <w:rsid w:val="006B2597"/>
    <w:rsid w:val="006B55B0"/>
    <w:rsid w:val="006D3684"/>
    <w:rsid w:val="006E389A"/>
    <w:rsid w:val="006E5A05"/>
    <w:rsid w:val="006E7D9C"/>
    <w:rsid w:val="0070365B"/>
    <w:rsid w:val="00704F6F"/>
    <w:rsid w:val="0070660A"/>
    <w:rsid w:val="00711EF4"/>
    <w:rsid w:val="007132D7"/>
    <w:rsid w:val="00713487"/>
    <w:rsid w:val="0071368F"/>
    <w:rsid w:val="0071757B"/>
    <w:rsid w:val="00721CA3"/>
    <w:rsid w:val="00723910"/>
    <w:rsid w:val="00731F1A"/>
    <w:rsid w:val="00732D11"/>
    <w:rsid w:val="0073638E"/>
    <w:rsid w:val="007376BA"/>
    <w:rsid w:val="0074593E"/>
    <w:rsid w:val="007475B1"/>
    <w:rsid w:val="00750E2D"/>
    <w:rsid w:val="00755087"/>
    <w:rsid w:val="0076198F"/>
    <w:rsid w:val="00762D0F"/>
    <w:rsid w:val="00770B92"/>
    <w:rsid w:val="0077154A"/>
    <w:rsid w:val="00773247"/>
    <w:rsid w:val="00775648"/>
    <w:rsid w:val="00775C15"/>
    <w:rsid w:val="007819A2"/>
    <w:rsid w:val="00786AA4"/>
    <w:rsid w:val="00786AD9"/>
    <w:rsid w:val="0079035B"/>
    <w:rsid w:val="00791E21"/>
    <w:rsid w:val="00792A0B"/>
    <w:rsid w:val="0079353F"/>
    <w:rsid w:val="00797424"/>
    <w:rsid w:val="00797473"/>
    <w:rsid w:val="007A58CA"/>
    <w:rsid w:val="007B38C7"/>
    <w:rsid w:val="007B7FEE"/>
    <w:rsid w:val="007C448C"/>
    <w:rsid w:val="007C7B10"/>
    <w:rsid w:val="007D13BE"/>
    <w:rsid w:val="007D1721"/>
    <w:rsid w:val="007D29CD"/>
    <w:rsid w:val="007D4FBC"/>
    <w:rsid w:val="007E4B74"/>
    <w:rsid w:val="007E5390"/>
    <w:rsid w:val="007E6B9A"/>
    <w:rsid w:val="007E7B56"/>
    <w:rsid w:val="007F1060"/>
    <w:rsid w:val="007F3F17"/>
    <w:rsid w:val="007F5BA5"/>
    <w:rsid w:val="007F680D"/>
    <w:rsid w:val="007F698E"/>
    <w:rsid w:val="0080172A"/>
    <w:rsid w:val="008102C0"/>
    <w:rsid w:val="00810D44"/>
    <w:rsid w:val="00823255"/>
    <w:rsid w:val="00827BEC"/>
    <w:rsid w:val="0083536E"/>
    <w:rsid w:val="00835AE5"/>
    <w:rsid w:val="00835BD4"/>
    <w:rsid w:val="0084316C"/>
    <w:rsid w:val="00851D6F"/>
    <w:rsid w:val="0085405F"/>
    <w:rsid w:val="00855DF0"/>
    <w:rsid w:val="00862159"/>
    <w:rsid w:val="00865707"/>
    <w:rsid w:val="0086600A"/>
    <w:rsid w:val="008674E8"/>
    <w:rsid w:val="0087441E"/>
    <w:rsid w:val="00877B40"/>
    <w:rsid w:val="008954BD"/>
    <w:rsid w:val="0089632D"/>
    <w:rsid w:val="008B4F2B"/>
    <w:rsid w:val="008B4FB6"/>
    <w:rsid w:val="008B7A1F"/>
    <w:rsid w:val="008C4840"/>
    <w:rsid w:val="008C61C6"/>
    <w:rsid w:val="008C6EAE"/>
    <w:rsid w:val="008D0EC4"/>
    <w:rsid w:val="008D3373"/>
    <w:rsid w:val="008E3A72"/>
    <w:rsid w:val="008F024C"/>
    <w:rsid w:val="009005C2"/>
    <w:rsid w:val="0090788E"/>
    <w:rsid w:val="009109A6"/>
    <w:rsid w:val="0091588C"/>
    <w:rsid w:val="00920DB7"/>
    <w:rsid w:val="009245DD"/>
    <w:rsid w:val="00924657"/>
    <w:rsid w:val="009436F9"/>
    <w:rsid w:val="00954065"/>
    <w:rsid w:val="00954C5C"/>
    <w:rsid w:val="009563FE"/>
    <w:rsid w:val="0096518D"/>
    <w:rsid w:val="009661B8"/>
    <w:rsid w:val="00970824"/>
    <w:rsid w:val="00970A24"/>
    <w:rsid w:val="009801E4"/>
    <w:rsid w:val="00982697"/>
    <w:rsid w:val="00982DA1"/>
    <w:rsid w:val="00982E2F"/>
    <w:rsid w:val="0098436F"/>
    <w:rsid w:val="00985248"/>
    <w:rsid w:val="00996545"/>
    <w:rsid w:val="00996972"/>
    <w:rsid w:val="009A0776"/>
    <w:rsid w:val="009A7184"/>
    <w:rsid w:val="009B10D9"/>
    <w:rsid w:val="009B1C6D"/>
    <w:rsid w:val="009B41A8"/>
    <w:rsid w:val="009B6B2A"/>
    <w:rsid w:val="009D40A3"/>
    <w:rsid w:val="009D50E1"/>
    <w:rsid w:val="009D5B0B"/>
    <w:rsid w:val="009E0D58"/>
    <w:rsid w:val="009E3EDC"/>
    <w:rsid w:val="009F0095"/>
    <w:rsid w:val="009F5A4F"/>
    <w:rsid w:val="009F5A63"/>
    <w:rsid w:val="009F5C1C"/>
    <w:rsid w:val="00A02034"/>
    <w:rsid w:val="00A02658"/>
    <w:rsid w:val="00A04460"/>
    <w:rsid w:val="00A06CF8"/>
    <w:rsid w:val="00A11546"/>
    <w:rsid w:val="00A15BFD"/>
    <w:rsid w:val="00A200E2"/>
    <w:rsid w:val="00A25472"/>
    <w:rsid w:val="00A32308"/>
    <w:rsid w:val="00A34B84"/>
    <w:rsid w:val="00A50E00"/>
    <w:rsid w:val="00A513C2"/>
    <w:rsid w:val="00A5291F"/>
    <w:rsid w:val="00A5526C"/>
    <w:rsid w:val="00A56A47"/>
    <w:rsid w:val="00A628BA"/>
    <w:rsid w:val="00A6595C"/>
    <w:rsid w:val="00A65B9A"/>
    <w:rsid w:val="00A67342"/>
    <w:rsid w:val="00A67955"/>
    <w:rsid w:val="00A7159F"/>
    <w:rsid w:val="00A879AF"/>
    <w:rsid w:val="00A91D93"/>
    <w:rsid w:val="00A91F85"/>
    <w:rsid w:val="00A93461"/>
    <w:rsid w:val="00A94717"/>
    <w:rsid w:val="00A96C23"/>
    <w:rsid w:val="00AA06CD"/>
    <w:rsid w:val="00AA6302"/>
    <w:rsid w:val="00AB3058"/>
    <w:rsid w:val="00AB4913"/>
    <w:rsid w:val="00AB5F89"/>
    <w:rsid w:val="00AC55BD"/>
    <w:rsid w:val="00AD5CD4"/>
    <w:rsid w:val="00AE40DA"/>
    <w:rsid w:val="00AE6303"/>
    <w:rsid w:val="00AF0C1D"/>
    <w:rsid w:val="00AF1BA1"/>
    <w:rsid w:val="00AF5ADF"/>
    <w:rsid w:val="00B0056D"/>
    <w:rsid w:val="00B01918"/>
    <w:rsid w:val="00B047B3"/>
    <w:rsid w:val="00B074AE"/>
    <w:rsid w:val="00B13A01"/>
    <w:rsid w:val="00B15333"/>
    <w:rsid w:val="00B26774"/>
    <w:rsid w:val="00B30099"/>
    <w:rsid w:val="00B345E9"/>
    <w:rsid w:val="00B35CBA"/>
    <w:rsid w:val="00B3711E"/>
    <w:rsid w:val="00B37963"/>
    <w:rsid w:val="00B37A40"/>
    <w:rsid w:val="00B40F88"/>
    <w:rsid w:val="00B426B5"/>
    <w:rsid w:val="00B55542"/>
    <w:rsid w:val="00B60EF3"/>
    <w:rsid w:val="00B62667"/>
    <w:rsid w:val="00B6700E"/>
    <w:rsid w:val="00B71B9A"/>
    <w:rsid w:val="00B726CE"/>
    <w:rsid w:val="00B75271"/>
    <w:rsid w:val="00B77386"/>
    <w:rsid w:val="00B8201F"/>
    <w:rsid w:val="00B86C9F"/>
    <w:rsid w:val="00B91B58"/>
    <w:rsid w:val="00B925D3"/>
    <w:rsid w:val="00B92DF9"/>
    <w:rsid w:val="00B95460"/>
    <w:rsid w:val="00BA05F3"/>
    <w:rsid w:val="00BA62D2"/>
    <w:rsid w:val="00BA6FD0"/>
    <w:rsid w:val="00BB2EE1"/>
    <w:rsid w:val="00BB2F43"/>
    <w:rsid w:val="00BB3ACE"/>
    <w:rsid w:val="00BC0C9B"/>
    <w:rsid w:val="00BC0CB8"/>
    <w:rsid w:val="00BC7205"/>
    <w:rsid w:val="00BD5055"/>
    <w:rsid w:val="00BD5C58"/>
    <w:rsid w:val="00BE2F93"/>
    <w:rsid w:val="00BE6D20"/>
    <w:rsid w:val="00BF035B"/>
    <w:rsid w:val="00BF0B0E"/>
    <w:rsid w:val="00BF0FAD"/>
    <w:rsid w:val="00BF3393"/>
    <w:rsid w:val="00BF6FDA"/>
    <w:rsid w:val="00C0577D"/>
    <w:rsid w:val="00C13C2F"/>
    <w:rsid w:val="00C26018"/>
    <w:rsid w:val="00C32F19"/>
    <w:rsid w:val="00C33DF1"/>
    <w:rsid w:val="00C35C31"/>
    <w:rsid w:val="00C41FEB"/>
    <w:rsid w:val="00C50654"/>
    <w:rsid w:val="00C53156"/>
    <w:rsid w:val="00C545D8"/>
    <w:rsid w:val="00C60D54"/>
    <w:rsid w:val="00C61325"/>
    <w:rsid w:val="00C651FB"/>
    <w:rsid w:val="00C70A31"/>
    <w:rsid w:val="00C71D71"/>
    <w:rsid w:val="00C80640"/>
    <w:rsid w:val="00C818B3"/>
    <w:rsid w:val="00C81F4F"/>
    <w:rsid w:val="00C83CBD"/>
    <w:rsid w:val="00C8685F"/>
    <w:rsid w:val="00C9200F"/>
    <w:rsid w:val="00C97BB1"/>
    <w:rsid w:val="00CA3F01"/>
    <w:rsid w:val="00CB2F83"/>
    <w:rsid w:val="00CC0354"/>
    <w:rsid w:val="00CC25BB"/>
    <w:rsid w:val="00CC2961"/>
    <w:rsid w:val="00CC7CFA"/>
    <w:rsid w:val="00CF1240"/>
    <w:rsid w:val="00CF38FC"/>
    <w:rsid w:val="00CF4F50"/>
    <w:rsid w:val="00D03D0E"/>
    <w:rsid w:val="00D12254"/>
    <w:rsid w:val="00D135AD"/>
    <w:rsid w:val="00D17B0F"/>
    <w:rsid w:val="00D26AEF"/>
    <w:rsid w:val="00D277AE"/>
    <w:rsid w:val="00D40676"/>
    <w:rsid w:val="00D413A8"/>
    <w:rsid w:val="00D45EA2"/>
    <w:rsid w:val="00D47266"/>
    <w:rsid w:val="00D502B9"/>
    <w:rsid w:val="00D52662"/>
    <w:rsid w:val="00D612C4"/>
    <w:rsid w:val="00D6377C"/>
    <w:rsid w:val="00D660AA"/>
    <w:rsid w:val="00D663F8"/>
    <w:rsid w:val="00D743BC"/>
    <w:rsid w:val="00D86184"/>
    <w:rsid w:val="00D90C5F"/>
    <w:rsid w:val="00D9130D"/>
    <w:rsid w:val="00D92286"/>
    <w:rsid w:val="00D92D0D"/>
    <w:rsid w:val="00DA19D0"/>
    <w:rsid w:val="00DA3476"/>
    <w:rsid w:val="00DB2AA8"/>
    <w:rsid w:val="00DB2D8E"/>
    <w:rsid w:val="00DB65D4"/>
    <w:rsid w:val="00DC0AD8"/>
    <w:rsid w:val="00DC1733"/>
    <w:rsid w:val="00DC3945"/>
    <w:rsid w:val="00DC462D"/>
    <w:rsid w:val="00DC510D"/>
    <w:rsid w:val="00DD4FF9"/>
    <w:rsid w:val="00DD5377"/>
    <w:rsid w:val="00DE018C"/>
    <w:rsid w:val="00DE0613"/>
    <w:rsid w:val="00DE0B0A"/>
    <w:rsid w:val="00DE1EF8"/>
    <w:rsid w:val="00DE713E"/>
    <w:rsid w:val="00DE79CE"/>
    <w:rsid w:val="00DF0AA5"/>
    <w:rsid w:val="00DF1D9C"/>
    <w:rsid w:val="00DF4772"/>
    <w:rsid w:val="00DF6FCF"/>
    <w:rsid w:val="00E0039B"/>
    <w:rsid w:val="00E008C5"/>
    <w:rsid w:val="00E12A28"/>
    <w:rsid w:val="00E240D2"/>
    <w:rsid w:val="00E31E33"/>
    <w:rsid w:val="00E35B51"/>
    <w:rsid w:val="00E37E77"/>
    <w:rsid w:val="00E42B9E"/>
    <w:rsid w:val="00E44C41"/>
    <w:rsid w:val="00E47914"/>
    <w:rsid w:val="00E50BCB"/>
    <w:rsid w:val="00E529F8"/>
    <w:rsid w:val="00E5474F"/>
    <w:rsid w:val="00E61328"/>
    <w:rsid w:val="00E702BA"/>
    <w:rsid w:val="00E73CA0"/>
    <w:rsid w:val="00E805D3"/>
    <w:rsid w:val="00E81F48"/>
    <w:rsid w:val="00E83F03"/>
    <w:rsid w:val="00E845EA"/>
    <w:rsid w:val="00E87835"/>
    <w:rsid w:val="00E96EBB"/>
    <w:rsid w:val="00EA2F26"/>
    <w:rsid w:val="00EA42FD"/>
    <w:rsid w:val="00EA5568"/>
    <w:rsid w:val="00EB0185"/>
    <w:rsid w:val="00EC361B"/>
    <w:rsid w:val="00EC433F"/>
    <w:rsid w:val="00ED388A"/>
    <w:rsid w:val="00ED3F93"/>
    <w:rsid w:val="00ED4540"/>
    <w:rsid w:val="00ED4F9B"/>
    <w:rsid w:val="00ED70FE"/>
    <w:rsid w:val="00ED780C"/>
    <w:rsid w:val="00EE02B7"/>
    <w:rsid w:val="00EE4C01"/>
    <w:rsid w:val="00EF0D14"/>
    <w:rsid w:val="00EF4F32"/>
    <w:rsid w:val="00EF64FA"/>
    <w:rsid w:val="00F04413"/>
    <w:rsid w:val="00F11CE1"/>
    <w:rsid w:val="00F143FD"/>
    <w:rsid w:val="00F2197A"/>
    <w:rsid w:val="00F21A10"/>
    <w:rsid w:val="00F241D0"/>
    <w:rsid w:val="00F425F9"/>
    <w:rsid w:val="00F4303B"/>
    <w:rsid w:val="00F44F24"/>
    <w:rsid w:val="00F469ED"/>
    <w:rsid w:val="00F47E76"/>
    <w:rsid w:val="00F5253E"/>
    <w:rsid w:val="00F531DB"/>
    <w:rsid w:val="00F55096"/>
    <w:rsid w:val="00F603C5"/>
    <w:rsid w:val="00F65052"/>
    <w:rsid w:val="00F71466"/>
    <w:rsid w:val="00F72764"/>
    <w:rsid w:val="00F76594"/>
    <w:rsid w:val="00F817E2"/>
    <w:rsid w:val="00F8413F"/>
    <w:rsid w:val="00F92EC6"/>
    <w:rsid w:val="00F94EBD"/>
    <w:rsid w:val="00F96DE0"/>
    <w:rsid w:val="00F97287"/>
    <w:rsid w:val="00FA349D"/>
    <w:rsid w:val="00FA77DF"/>
    <w:rsid w:val="00FB0E8B"/>
    <w:rsid w:val="00FB131C"/>
    <w:rsid w:val="00FB7898"/>
    <w:rsid w:val="00FC3235"/>
    <w:rsid w:val="00FC6F63"/>
    <w:rsid w:val="00FC7D30"/>
    <w:rsid w:val="00FC7FA2"/>
    <w:rsid w:val="00FD0C32"/>
    <w:rsid w:val="00FE2647"/>
    <w:rsid w:val="00FF6CF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637A7B"/>
  <w15:docId w15:val="{DC0A362E-EC74-408F-8967-BE5B302AF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DE" w:eastAsia="en-US" w:bidi="ar-SA"/>
      </w:rPr>
    </w:rPrDefault>
    <w:pPrDefault/>
  </w:docDefaults>
  <w:latentStyles w:defLockedState="0" w:defUIPriority="99" w:defSemiHidden="0" w:defUnhideWhenUsed="0" w:defQFormat="0" w:count="376">
    <w:lsdException w:name="Normal" w:uiPriority="0" w:qFormat="1"/>
    <w:lsdException w:name="heading 1" w:uiPriority="5" w:qFormat="1"/>
    <w:lsdException w:name="heading 2" w:uiPriority="6" w:qFormat="1"/>
    <w:lsdException w:name="heading 3" w:uiPriority="7" w:qFormat="1"/>
    <w:lsdException w:name="heading 4" w:uiPriority="8" w:qFormat="1"/>
    <w:lsdException w:name="heading 5" w:semiHidden="1" w:uiPriority="40" w:unhideWhenUsed="1" w:qFormat="1"/>
    <w:lsdException w:name="heading 6" w:semiHidden="1" w:uiPriority="40" w:unhideWhenUsed="1" w:qFormat="1"/>
    <w:lsdException w:name="heading 7" w:semiHidden="1" w:uiPriority="40" w:unhideWhenUsed="1" w:qFormat="1"/>
    <w:lsdException w:name="heading 8" w:semiHidden="1" w:uiPriority="40" w:unhideWhenUsed="1" w:qFormat="1"/>
    <w:lsdException w:name="heading 9" w:semiHidden="1" w:uiPriority="4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44" w:unhideWhenUsed="1"/>
    <w:lsdException w:name="toc 5" w:semiHidden="1" w:uiPriority="44" w:unhideWhenUsed="1"/>
    <w:lsdException w:name="toc 6" w:semiHidden="1" w:uiPriority="44" w:unhideWhenUsed="1"/>
    <w:lsdException w:name="toc 7" w:semiHidden="1" w:uiPriority="44" w:unhideWhenUsed="1"/>
    <w:lsdException w:name="toc 8" w:semiHidden="1" w:uiPriority="44" w:unhideWhenUsed="1"/>
    <w:lsdException w:name="toc 9" w:semiHidden="1" w:uiPriority="44" w:unhideWhenUsed="1"/>
    <w:lsdException w:name="Normal Indent" w:semiHidden="1" w:unhideWhenUsed="1"/>
    <w:lsdException w:name="footnote text" w:semiHidden="1" w:unhideWhenUsed="1"/>
    <w:lsdException w:name="annotation text" w:semiHidden="1" w:unhideWhenUsed="1"/>
    <w:lsdException w:name="header" w:semiHidden="1" w:uiPriority="48" w:unhideWhenUsed="1"/>
    <w:lsdException w:name="footer" w:semiHidden="1" w:uiPriority="48" w:unhideWhenUsed="1"/>
    <w:lsdException w:name="index heading" w:semiHidden="1" w:unhideWhenUsed="1"/>
    <w:lsdException w:name="caption" w:semiHidden="1" w:uiPriority="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iPriority="11" w:unhideWhenUsed="1" w:qFormat="1"/>
    <w:lsdException w:name="List Number" w:semiHidden="1" w:uiPriority="12" w:unhideWhenUsed="1"/>
    <w:lsdException w:name="List 2" w:semiHidden="1"/>
    <w:lsdException w:name="List 3" w:semiHidden="1"/>
    <w:lsdException w:name="List 4" w:semiHidden="1"/>
    <w:lsdException w:name="List 5" w:semiHidden="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lsdException w:name="List Number 4" w:semiHidden="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lsdException w:name="Body Text Indent 2" w:semiHidden="1"/>
    <w:lsdException w:name="Body Text Indent 3" w:semiHidden="1"/>
    <w:lsdException w:name="Hyperlink" w:semiHidden="1" w:unhideWhenUsed="1"/>
    <w:lsdException w:name="FollowedHyperlink" w:semiHidden="1" w:unhideWhenUsed="1"/>
    <w:lsdException w:name="Strong"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qFormat="1"/>
    <w:lsdException w:name="Intense Quote" w:uiPriority="4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49" w:qFormat="1"/>
    <w:lsdException w:name="Subtle Reference" w:uiPriority="49" w:qFormat="1"/>
    <w:lsdException w:name="Intense Reference" w:semiHidden="1" w:uiPriority="49" w:qFormat="1"/>
    <w:lsdException w:name="Book Title" w:semiHidden="1" w:uiPriority="49"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A05"/>
    <w:pPr>
      <w:suppressAutoHyphens/>
      <w:spacing w:after="260" w:line="260" w:lineRule="atLeast"/>
    </w:pPr>
    <w:rPr>
      <w:kern w:val="12"/>
      <w:sz w:val="19"/>
      <w:szCs w:val="19"/>
    </w:rPr>
  </w:style>
  <w:style w:type="paragraph" w:styleId="Heading1">
    <w:name w:val="heading 1"/>
    <w:basedOn w:val="Normal"/>
    <w:next w:val="Normal"/>
    <w:link w:val="Heading1Char"/>
    <w:uiPriority w:val="5"/>
    <w:qFormat/>
    <w:rsid w:val="006E5A05"/>
    <w:pPr>
      <w:keepNext/>
      <w:keepLines/>
      <w:spacing w:before="480" w:line="480" w:lineRule="atLeast"/>
      <w:contextualSpacing/>
      <w:outlineLvl w:val="0"/>
    </w:pPr>
    <w:rPr>
      <w:rFonts w:asciiTheme="majorHAnsi" w:eastAsiaTheme="majorEastAsia" w:hAnsiTheme="majorHAnsi" w:cstheme="majorBidi"/>
      <w:b/>
      <w:bCs/>
      <w:sz w:val="40"/>
      <w:szCs w:val="28"/>
    </w:rPr>
  </w:style>
  <w:style w:type="paragraph" w:styleId="Heading2">
    <w:name w:val="heading 2"/>
    <w:basedOn w:val="Normal"/>
    <w:next w:val="Normal"/>
    <w:link w:val="Heading2Char"/>
    <w:uiPriority w:val="6"/>
    <w:qFormat/>
    <w:rsid w:val="006E5A05"/>
    <w:pPr>
      <w:keepNext/>
      <w:keepLines/>
      <w:spacing w:before="360" w:line="360" w:lineRule="atLeast"/>
      <w:contextualSpacing/>
      <w:outlineLvl w:val="1"/>
    </w:pPr>
    <w:rPr>
      <w:rFonts w:asciiTheme="majorHAnsi" w:hAnsiTheme="majorHAnsi"/>
      <w:b/>
      <w:sz w:val="26"/>
      <w:szCs w:val="26"/>
    </w:rPr>
  </w:style>
  <w:style w:type="paragraph" w:styleId="Heading3">
    <w:name w:val="heading 3"/>
    <w:basedOn w:val="Normal"/>
    <w:next w:val="Normal"/>
    <w:link w:val="Heading3Char"/>
    <w:uiPriority w:val="7"/>
    <w:qFormat/>
    <w:rsid w:val="006E5A05"/>
    <w:pPr>
      <w:keepNext/>
      <w:keepLines/>
      <w:spacing w:before="240" w:after="0"/>
      <w:contextualSpacing/>
      <w:outlineLvl w:val="2"/>
    </w:pPr>
    <w:rPr>
      <w:rFonts w:asciiTheme="majorHAnsi" w:hAnsiTheme="majorHAnsi"/>
      <w:b/>
    </w:rPr>
  </w:style>
  <w:style w:type="paragraph" w:styleId="Heading4">
    <w:name w:val="heading 4"/>
    <w:aliases w:val="Subheadline"/>
    <w:basedOn w:val="Normal"/>
    <w:next w:val="Normal"/>
    <w:link w:val="Heading4Char"/>
    <w:uiPriority w:val="8"/>
    <w:qFormat/>
    <w:rsid w:val="006E5A05"/>
    <w:pPr>
      <w:keepNext/>
      <w:keepLines/>
      <w:outlineLvl w:val="3"/>
    </w:pPr>
    <w:rPr>
      <w:rFonts w:asciiTheme="majorHAnsi" w:eastAsiaTheme="majorEastAsia" w:hAnsiTheme="majorHAnsi" w:cstheme="majorBidi"/>
      <w:b/>
      <w:bCs/>
      <w:iCs/>
    </w:rPr>
  </w:style>
  <w:style w:type="paragraph" w:styleId="Heading5">
    <w:name w:val="heading 5"/>
    <w:basedOn w:val="Normal"/>
    <w:next w:val="Normal"/>
    <w:link w:val="Heading5Char"/>
    <w:uiPriority w:val="40"/>
    <w:semiHidden/>
    <w:qFormat/>
    <w:rsid w:val="006E5A05"/>
    <w:pPr>
      <w:keepNext/>
      <w:keepLines/>
      <w:spacing w:before="200"/>
      <w:contextualSpacing/>
      <w:outlineLvl w:val="4"/>
    </w:pPr>
    <w:rPr>
      <w:rFonts w:asciiTheme="majorHAnsi" w:eastAsiaTheme="majorEastAsia" w:hAnsiTheme="majorHAnsi" w:cstheme="majorBidi"/>
    </w:rPr>
  </w:style>
  <w:style w:type="paragraph" w:styleId="Heading6">
    <w:name w:val="heading 6"/>
    <w:basedOn w:val="Normal"/>
    <w:next w:val="Normal"/>
    <w:link w:val="Heading6Char"/>
    <w:uiPriority w:val="40"/>
    <w:semiHidden/>
    <w:qFormat/>
    <w:rsid w:val="006E5A05"/>
    <w:pPr>
      <w:keepNext/>
      <w:keepLines/>
      <w:spacing w:before="200"/>
      <w:contextualSpacing/>
      <w:outlineLvl w:val="5"/>
    </w:pPr>
    <w:rPr>
      <w:rFonts w:asciiTheme="majorHAnsi" w:eastAsiaTheme="majorEastAsia" w:hAnsiTheme="majorHAnsi" w:cstheme="majorBidi"/>
      <w:iCs/>
    </w:rPr>
  </w:style>
  <w:style w:type="paragraph" w:styleId="Heading7">
    <w:name w:val="heading 7"/>
    <w:basedOn w:val="Normal"/>
    <w:next w:val="Normal"/>
    <w:link w:val="Heading7Char"/>
    <w:uiPriority w:val="40"/>
    <w:semiHidden/>
    <w:qFormat/>
    <w:rsid w:val="006E5A05"/>
    <w:pPr>
      <w:keepNext/>
      <w:keepLines/>
      <w:spacing w:before="200"/>
      <w:contextualSpacing/>
      <w:outlineLvl w:val="6"/>
    </w:pPr>
    <w:rPr>
      <w:rFonts w:asciiTheme="majorHAnsi" w:eastAsiaTheme="majorEastAsia" w:hAnsiTheme="majorHAnsi" w:cstheme="majorBidi"/>
      <w:iCs/>
    </w:rPr>
  </w:style>
  <w:style w:type="paragraph" w:styleId="Heading8">
    <w:name w:val="heading 8"/>
    <w:basedOn w:val="Normal"/>
    <w:next w:val="Normal"/>
    <w:link w:val="Heading8Char"/>
    <w:uiPriority w:val="40"/>
    <w:semiHidden/>
    <w:qFormat/>
    <w:rsid w:val="006E5A05"/>
    <w:pPr>
      <w:keepNext/>
      <w:keepLines/>
      <w:spacing w:before="200"/>
      <w:contextualSpacing/>
      <w:outlineLvl w:val="7"/>
    </w:pPr>
    <w:rPr>
      <w:rFonts w:asciiTheme="majorHAnsi" w:eastAsiaTheme="majorEastAsia" w:hAnsiTheme="majorHAnsi" w:cstheme="majorBidi"/>
    </w:rPr>
  </w:style>
  <w:style w:type="paragraph" w:styleId="Heading9">
    <w:name w:val="heading 9"/>
    <w:basedOn w:val="Normal"/>
    <w:next w:val="Normal"/>
    <w:link w:val="Heading9Char"/>
    <w:uiPriority w:val="40"/>
    <w:semiHidden/>
    <w:qFormat/>
    <w:rsid w:val="00396A6E"/>
    <w:pPr>
      <w:keepNext/>
      <w:keepLines/>
      <w:spacing w:before="200"/>
      <w:outlineLvl w:val="8"/>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semiHidden/>
    <w:rsid w:val="00396A6E"/>
    <w:pPr>
      <w:ind w:left="284"/>
      <w:contextualSpacing/>
    </w:pPr>
  </w:style>
  <w:style w:type="paragraph" w:styleId="Header">
    <w:name w:val="header"/>
    <w:basedOn w:val="Normal"/>
    <w:link w:val="HeaderChar"/>
    <w:uiPriority w:val="48"/>
    <w:unhideWhenUsed/>
    <w:rsid w:val="007E6B9A"/>
    <w:pPr>
      <w:tabs>
        <w:tab w:val="center" w:pos="4536"/>
        <w:tab w:val="right" w:pos="9072"/>
      </w:tabs>
      <w:spacing w:before="240" w:after="240" w:line="240" w:lineRule="auto"/>
    </w:pPr>
    <w:rPr>
      <w:caps/>
      <w:spacing w:val="16"/>
      <w:sz w:val="16"/>
    </w:rPr>
  </w:style>
  <w:style w:type="paragraph" w:styleId="ListNumber2">
    <w:name w:val="List Number 2"/>
    <w:basedOn w:val="Normal"/>
    <w:uiPriority w:val="99"/>
    <w:semiHidden/>
    <w:rsid w:val="006E5A05"/>
    <w:pPr>
      <w:contextualSpacing/>
    </w:pPr>
  </w:style>
  <w:style w:type="numbering" w:customStyle="1" w:styleId="Aufzhlungsliste">
    <w:name w:val="Aufzählungsliste"/>
    <w:uiPriority w:val="99"/>
    <w:rsid w:val="00396A6E"/>
    <w:pPr>
      <w:numPr>
        <w:numId w:val="1"/>
      </w:numPr>
    </w:pPr>
  </w:style>
  <w:style w:type="numbering" w:customStyle="1" w:styleId="NummerierteListe">
    <w:name w:val="Nummerierte Liste"/>
    <w:uiPriority w:val="99"/>
    <w:rsid w:val="00396A6E"/>
    <w:pPr>
      <w:numPr>
        <w:numId w:val="2"/>
      </w:numPr>
    </w:pPr>
  </w:style>
  <w:style w:type="character" w:styleId="Emphasis">
    <w:name w:val="Emphasis"/>
    <w:basedOn w:val="DefaultParagraphFont"/>
    <w:uiPriority w:val="99"/>
    <w:semiHidden/>
    <w:rsid w:val="00396A6E"/>
    <w:rPr>
      <w:i/>
      <w:iCs/>
    </w:rPr>
  </w:style>
  <w:style w:type="character" w:styleId="SubtleEmphasis">
    <w:name w:val="Subtle Emphasis"/>
    <w:basedOn w:val="DefaultParagraphFont"/>
    <w:uiPriority w:val="49"/>
    <w:semiHidden/>
    <w:qFormat/>
    <w:rsid w:val="00396A6E"/>
    <w:rPr>
      <w:i/>
      <w:iCs/>
      <w:color w:val="808080" w:themeColor="text1" w:themeTint="7F"/>
    </w:rPr>
  </w:style>
  <w:style w:type="character" w:styleId="IntenseEmphasis">
    <w:name w:val="Intense Emphasis"/>
    <w:basedOn w:val="DefaultParagraphFont"/>
    <w:uiPriority w:val="99"/>
    <w:semiHidden/>
    <w:rsid w:val="00396A6E"/>
    <w:rPr>
      <w:b/>
      <w:bCs/>
      <w:iCs/>
      <w:color w:val="auto"/>
    </w:rPr>
  </w:style>
  <w:style w:type="character" w:styleId="Strong">
    <w:name w:val="Strong"/>
    <w:aliases w:val="_Bold"/>
    <w:basedOn w:val="DefaultParagraphFont"/>
    <w:uiPriority w:val="3"/>
    <w:qFormat/>
    <w:rsid w:val="00396A6E"/>
    <w:rPr>
      <w:rFonts w:asciiTheme="minorHAnsi" w:hAnsiTheme="minorHAnsi"/>
      <w:b/>
      <w:bCs/>
    </w:rPr>
  </w:style>
  <w:style w:type="paragraph" w:styleId="Title">
    <w:name w:val="Title"/>
    <w:aliases w:val="_T2 Title"/>
    <w:basedOn w:val="Normal"/>
    <w:next w:val="Normal"/>
    <w:link w:val="TitleChar"/>
    <w:uiPriority w:val="10"/>
    <w:qFormat/>
    <w:rsid w:val="00D9130D"/>
    <w:pPr>
      <w:keepNext/>
      <w:keepLines/>
      <w:spacing w:after="480" w:line="600" w:lineRule="exact"/>
      <w:contextualSpacing/>
    </w:pPr>
    <w:rPr>
      <w:rFonts w:ascii="ABBvoice Display SemiBold" w:eastAsiaTheme="majorEastAsia" w:hAnsi="ABBvoice Display SemiBold" w:cstheme="majorBidi"/>
      <w:b/>
      <w:sz w:val="50"/>
      <w:szCs w:val="52"/>
    </w:rPr>
  </w:style>
  <w:style w:type="character" w:customStyle="1" w:styleId="TitleChar">
    <w:name w:val="Title Char"/>
    <w:aliases w:val="_T2 Title Char"/>
    <w:basedOn w:val="DefaultParagraphFont"/>
    <w:link w:val="Title"/>
    <w:uiPriority w:val="10"/>
    <w:rsid w:val="00D9130D"/>
    <w:rPr>
      <w:rFonts w:ascii="ABBvoice Display SemiBold" w:eastAsiaTheme="majorEastAsia" w:hAnsi="ABBvoice Display SemiBold" w:cstheme="majorBidi"/>
      <w:b/>
      <w:kern w:val="12"/>
      <w:sz w:val="50"/>
      <w:szCs w:val="52"/>
    </w:rPr>
  </w:style>
  <w:style w:type="paragraph" w:styleId="Caption">
    <w:name w:val="caption"/>
    <w:aliases w:val="_Fig Caption"/>
    <w:basedOn w:val="Normal"/>
    <w:next w:val="Normal"/>
    <w:uiPriority w:val="7"/>
    <w:qFormat/>
    <w:rsid w:val="00396A6E"/>
    <w:pPr>
      <w:keepLines/>
    </w:pPr>
    <w:rPr>
      <w:bCs/>
      <w:szCs w:val="18"/>
    </w:rPr>
  </w:style>
  <w:style w:type="character" w:customStyle="1" w:styleId="HeaderChar">
    <w:name w:val="Header Char"/>
    <w:basedOn w:val="DefaultParagraphFont"/>
    <w:link w:val="Header"/>
    <w:uiPriority w:val="48"/>
    <w:rsid w:val="007E6B9A"/>
    <w:rPr>
      <w:caps/>
      <w:spacing w:val="16"/>
      <w:kern w:val="12"/>
      <w:sz w:val="16"/>
      <w:szCs w:val="19"/>
    </w:rPr>
  </w:style>
  <w:style w:type="paragraph" w:styleId="Footer">
    <w:name w:val="footer"/>
    <w:basedOn w:val="Normal"/>
    <w:link w:val="FooterChar"/>
    <w:uiPriority w:val="48"/>
    <w:unhideWhenUsed/>
    <w:rsid w:val="004F5614"/>
    <w:pPr>
      <w:tabs>
        <w:tab w:val="center" w:pos="4536"/>
        <w:tab w:val="right" w:pos="9072"/>
      </w:tabs>
      <w:spacing w:after="0" w:line="240" w:lineRule="auto"/>
    </w:pPr>
  </w:style>
  <w:style w:type="character" w:styleId="Hyperlink">
    <w:name w:val="Hyperlink"/>
    <w:basedOn w:val="DefaultParagraphFont"/>
    <w:uiPriority w:val="99"/>
    <w:rsid w:val="006E5A05"/>
    <w:rPr>
      <w:color w:val="FF000F" w:themeColor="background2"/>
      <w:u w:val="none"/>
    </w:rPr>
  </w:style>
  <w:style w:type="character" w:customStyle="1" w:styleId="Heading1Char">
    <w:name w:val="Heading 1 Char"/>
    <w:basedOn w:val="DefaultParagraphFont"/>
    <w:link w:val="Heading1"/>
    <w:uiPriority w:val="5"/>
    <w:rsid w:val="00396A6E"/>
    <w:rPr>
      <w:rFonts w:asciiTheme="majorHAnsi" w:eastAsiaTheme="majorEastAsia" w:hAnsiTheme="majorHAnsi" w:cstheme="majorBidi"/>
      <w:b/>
      <w:bCs/>
      <w:kern w:val="12"/>
      <w:sz w:val="40"/>
      <w:szCs w:val="28"/>
    </w:rPr>
  </w:style>
  <w:style w:type="character" w:customStyle="1" w:styleId="Heading2Char">
    <w:name w:val="Heading 2 Char"/>
    <w:basedOn w:val="DefaultParagraphFont"/>
    <w:link w:val="Heading2"/>
    <w:uiPriority w:val="6"/>
    <w:rsid w:val="00396A6E"/>
    <w:rPr>
      <w:rFonts w:asciiTheme="majorHAnsi" w:hAnsiTheme="majorHAnsi"/>
      <w:b/>
      <w:kern w:val="12"/>
      <w:sz w:val="26"/>
      <w:szCs w:val="26"/>
    </w:rPr>
  </w:style>
  <w:style w:type="character" w:customStyle="1" w:styleId="Heading3Char">
    <w:name w:val="Heading 3 Char"/>
    <w:basedOn w:val="DefaultParagraphFont"/>
    <w:link w:val="Heading3"/>
    <w:uiPriority w:val="7"/>
    <w:rsid w:val="00396A6E"/>
    <w:rPr>
      <w:rFonts w:asciiTheme="majorHAnsi" w:hAnsiTheme="majorHAnsi"/>
      <w:b/>
      <w:kern w:val="12"/>
      <w:sz w:val="19"/>
      <w:szCs w:val="19"/>
    </w:rPr>
  </w:style>
  <w:style w:type="paragraph" w:styleId="Subtitle">
    <w:name w:val="Subtitle"/>
    <w:aliases w:val="_T3 Subtitle"/>
    <w:basedOn w:val="Title"/>
    <w:next w:val="Normal"/>
    <w:link w:val="SubtitleChar"/>
    <w:uiPriority w:val="10"/>
    <w:qFormat/>
    <w:rsid w:val="00EC433F"/>
    <w:pPr>
      <w:numPr>
        <w:ilvl w:val="1"/>
      </w:numPr>
      <w:spacing w:line="240" w:lineRule="auto"/>
    </w:pPr>
    <w:rPr>
      <w:rFonts w:ascii="ABBvoice Light" w:hAnsi="ABBvoice Light"/>
      <w:b w:val="0"/>
      <w:iCs/>
      <w:szCs w:val="24"/>
      <w:lang w:val="en-US"/>
    </w:rPr>
  </w:style>
  <w:style w:type="character" w:customStyle="1" w:styleId="SubtitleChar">
    <w:name w:val="Subtitle Char"/>
    <w:aliases w:val="_T3 Subtitle Char"/>
    <w:basedOn w:val="DefaultParagraphFont"/>
    <w:link w:val="Subtitle"/>
    <w:uiPriority w:val="10"/>
    <w:rsid w:val="00EC433F"/>
    <w:rPr>
      <w:rFonts w:ascii="ABBvoice Light" w:eastAsiaTheme="majorEastAsia" w:hAnsi="ABBvoice Light" w:cstheme="majorBidi"/>
      <w:iCs/>
      <w:kern w:val="12"/>
      <w:sz w:val="50"/>
      <w:szCs w:val="24"/>
      <w:lang w:val="en-US"/>
    </w:rPr>
  </w:style>
  <w:style w:type="paragraph" w:styleId="Closing">
    <w:name w:val="Closing"/>
    <w:basedOn w:val="Normal"/>
    <w:next w:val="Signature"/>
    <w:link w:val="ClosingChar"/>
    <w:uiPriority w:val="99"/>
    <w:semiHidden/>
    <w:rsid w:val="00396A6E"/>
  </w:style>
  <w:style w:type="character" w:customStyle="1" w:styleId="ClosingChar">
    <w:name w:val="Closing Char"/>
    <w:basedOn w:val="DefaultParagraphFont"/>
    <w:link w:val="Closing"/>
    <w:uiPriority w:val="99"/>
    <w:semiHidden/>
    <w:rsid w:val="00396A6E"/>
    <w:rPr>
      <w:kern w:val="12"/>
      <w:sz w:val="19"/>
      <w:szCs w:val="19"/>
    </w:rPr>
  </w:style>
  <w:style w:type="paragraph" w:styleId="EnvelopeReturn">
    <w:name w:val="envelope return"/>
    <w:basedOn w:val="Normal"/>
    <w:next w:val="EnvelopeAddress"/>
    <w:uiPriority w:val="99"/>
    <w:semiHidden/>
    <w:rsid w:val="00396A6E"/>
    <w:pPr>
      <w:framePr w:w="4536" w:wrap="notBeside" w:vAnchor="page" w:hAnchor="margin" w:y="2836" w:anchorLock="1"/>
    </w:pPr>
    <w:rPr>
      <w:rFonts w:eastAsiaTheme="majorEastAsia" w:cstheme="majorBidi"/>
      <w:sz w:val="16"/>
    </w:rPr>
  </w:style>
  <w:style w:type="paragraph" w:styleId="EnvelopeAddress">
    <w:name w:val="envelope address"/>
    <w:basedOn w:val="Normal"/>
    <w:uiPriority w:val="99"/>
    <w:semiHidden/>
    <w:rsid w:val="00396A6E"/>
    <w:pPr>
      <w:framePr w:w="4536" w:h="1985" w:hRule="exact" w:wrap="notBeside" w:hAnchor="margin" w:yAlign="top" w:anchorLock="1"/>
    </w:pPr>
    <w:rPr>
      <w:rFonts w:eastAsiaTheme="majorEastAsia" w:cstheme="majorBidi"/>
      <w:szCs w:val="24"/>
    </w:rPr>
  </w:style>
  <w:style w:type="paragraph" w:styleId="Signature">
    <w:name w:val="Signature"/>
    <w:basedOn w:val="Normal"/>
    <w:next w:val="Normal"/>
    <w:link w:val="SignatureChar"/>
    <w:uiPriority w:val="99"/>
    <w:semiHidden/>
    <w:rsid w:val="00396A6E"/>
  </w:style>
  <w:style w:type="character" w:customStyle="1" w:styleId="SignatureChar">
    <w:name w:val="Signature Char"/>
    <w:basedOn w:val="DefaultParagraphFont"/>
    <w:link w:val="Signature"/>
    <w:uiPriority w:val="99"/>
    <w:semiHidden/>
    <w:rsid w:val="00396A6E"/>
    <w:rPr>
      <w:kern w:val="12"/>
      <w:sz w:val="19"/>
      <w:szCs w:val="19"/>
    </w:rPr>
  </w:style>
  <w:style w:type="character" w:customStyle="1" w:styleId="FooterChar">
    <w:name w:val="Footer Char"/>
    <w:basedOn w:val="DefaultParagraphFont"/>
    <w:link w:val="Footer"/>
    <w:uiPriority w:val="48"/>
    <w:rsid w:val="004F5614"/>
    <w:rPr>
      <w:kern w:val="12"/>
      <w:sz w:val="19"/>
      <w:szCs w:val="19"/>
    </w:rPr>
  </w:style>
  <w:style w:type="paragraph" w:customStyle="1" w:styleId="Informationsblock">
    <w:name w:val="Informationsblock"/>
    <w:basedOn w:val="Normal"/>
    <w:uiPriority w:val="99"/>
    <w:semiHidden/>
    <w:rsid w:val="006E5A05"/>
    <w:pPr>
      <w:framePr w:w="2552" w:wrap="around" w:hAnchor="page" w:x="9073" w:yAlign="top" w:anchorLock="1"/>
      <w:spacing w:after="0" w:line="220" w:lineRule="atLeast"/>
    </w:pPr>
    <w:rPr>
      <w:caps/>
      <w:spacing w:val="16"/>
      <w:sz w:val="16"/>
    </w:rPr>
  </w:style>
  <w:style w:type="paragraph" w:customStyle="1" w:styleId="Betreff">
    <w:name w:val="Betreff"/>
    <w:basedOn w:val="Normal"/>
    <w:next w:val="Normal"/>
    <w:uiPriority w:val="99"/>
    <w:semiHidden/>
    <w:rsid w:val="00396A6E"/>
    <w:pPr>
      <w:spacing w:after="280"/>
    </w:pPr>
    <w:rPr>
      <w:rFonts w:asciiTheme="majorHAnsi" w:hAnsiTheme="majorHAnsi"/>
    </w:rPr>
  </w:style>
  <w:style w:type="paragraph" w:styleId="Date">
    <w:name w:val="Date"/>
    <w:basedOn w:val="Normal"/>
    <w:next w:val="Betreff"/>
    <w:link w:val="DateChar"/>
    <w:uiPriority w:val="99"/>
    <w:semiHidden/>
    <w:rsid w:val="00396A6E"/>
  </w:style>
  <w:style w:type="character" w:customStyle="1" w:styleId="DateChar">
    <w:name w:val="Date Char"/>
    <w:basedOn w:val="DefaultParagraphFont"/>
    <w:link w:val="Date"/>
    <w:uiPriority w:val="99"/>
    <w:semiHidden/>
    <w:rsid w:val="00396A6E"/>
    <w:rPr>
      <w:kern w:val="12"/>
      <w:sz w:val="19"/>
      <w:szCs w:val="19"/>
    </w:rPr>
  </w:style>
  <w:style w:type="paragraph" w:customStyle="1" w:styleId="Geschftsangaben">
    <w:name w:val="Geschäftsangaben"/>
    <w:basedOn w:val="Normal"/>
    <w:uiPriority w:val="99"/>
    <w:semiHidden/>
    <w:rsid w:val="006E5A05"/>
    <w:pPr>
      <w:framePr w:w="2552" w:wrap="around" w:hAnchor="page" w:x="9073" w:y="2881" w:anchorLock="1"/>
      <w:spacing w:after="0" w:line="220" w:lineRule="atLeast"/>
    </w:pPr>
    <w:rPr>
      <w:caps/>
      <w:spacing w:val="16"/>
      <w:sz w:val="16"/>
    </w:rPr>
  </w:style>
  <w:style w:type="paragraph" w:customStyle="1" w:styleId="Autor">
    <w:name w:val="Autor"/>
    <w:basedOn w:val="Normal"/>
    <w:uiPriority w:val="99"/>
    <w:semiHidden/>
    <w:rsid w:val="00396A6E"/>
  </w:style>
  <w:style w:type="character" w:styleId="HTMLCode">
    <w:name w:val="HTML Code"/>
    <w:aliases w:val="Code"/>
    <w:basedOn w:val="DefaultParagraphFont"/>
    <w:uiPriority w:val="99"/>
    <w:semiHidden/>
    <w:rsid w:val="00396A6E"/>
    <w:rPr>
      <w:rFonts w:ascii="Courier New" w:hAnsi="Courier New"/>
      <w:sz w:val="20"/>
      <w:szCs w:val="20"/>
    </w:rPr>
  </w:style>
  <w:style w:type="character" w:customStyle="1" w:styleId="Heading4Char">
    <w:name w:val="Heading 4 Char"/>
    <w:aliases w:val="Subheadline Char"/>
    <w:basedOn w:val="DefaultParagraphFont"/>
    <w:link w:val="Heading4"/>
    <w:uiPriority w:val="8"/>
    <w:rsid w:val="00E5474F"/>
    <w:rPr>
      <w:rFonts w:asciiTheme="majorHAnsi" w:eastAsiaTheme="majorEastAsia" w:hAnsiTheme="majorHAnsi" w:cstheme="majorBidi"/>
      <w:b/>
      <w:bCs/>
      <w:iCs/>
      <w:kern w:val="12"/>
      <w:sz w:val="19"/>
      <w:szCs w:val="19"/>
    </w:rPr>
  </w:style>
  <w:style w:type="paragraph" w:styleId="BlockText">
    <w:name w:val="Block Text"/>
    <w:basedOn w:val="Normal"/>
    <w:uiPriority w:val="99"/>
    <w:semiHidden/>
    <w:rsid w:val="00396A6E"/>
    <w:pPr>
      <w:ind w:left="284" w:right="284"/>
    </w:pPr>
    <w:rPr>
      <w:rFonts w:eastAsiaTheme="minorEastAsia"/>
      <w:i/>
      <w:iCs/>
    </w:rPr>
  </w:style>
  <w:style w:type="paragraph" w:styleId="BalloonText">
    <w:name w:val="Balloon Text"/>
    <w:basedOn w:val="Normal"/>
    <w:link w:val="BalloonTextChar"/>
    <w:uiPriority w:val="99"/>
    <w:semiHidden/>
    <w:rsid w:val="00396A6E"/>
    <w:rPr>
      <w:rFonts w:ascii="Tahoma" w:hAnsi="Tahoma" w:cs="Tahoma"/>
      <w:sz w:val="16"/>
      <w:szCs w:val="16"/>
    </w:rPr>
  </w:style>
  <w:style w:type="character" w:customStyle="1" w:styleId="BalloonTextChar">
    <w:name w:val="Balloon Text Char"/>
    <w:basedOn w:val="DefaultParagraphFont"/>
    <w:link w:val="BalloonText"/>
    <w:uiPriority w:val="99"/>
    <w:semiHidden/>
    <w:rsid w:val="00396A6E"/>
    <w:rPr>
      <w:rFonts w:ascii="Tahoma" w:hAnsi="Tahoma" w:cs="Tahoma"/>
      <w:kern w:val="12"/>
      <w:sz w:val="16"/>
      <w:szCs w:val="16"/>
    </w:rPr>
  </w:style>
  <w:style w:type="paragraph" w:styleId="TOCHeading">
    <w:name w:val="TOC Heading"/>
    <w:basedOn w:val="Normal"/>
    <w:next w:val="Normal"/>
    <w:uiPriority w:val="39"/>
    <w:qFormat/>
    <w:rsid w:val="006E5A05"/>
    <w:pPr>
      <w:keepNext/>
      <w:keepLines/>
      <w:spacing w:before="520" w:line="360" w:lineRule="atLeast"/>
      <w:contextualSpacing/>
    </w:pPr>
    <w:rPr>
      <w:rFonts w:asciiTheme="majorHAnsi" w:hAnsiTheme="majorHAnsi"/>
      <w:b/>
      <w:sz w:val="26"/>
    </w:rPr>
  </w:style>
  <w:style w:type="paragraph" w:styleId="TOC1">
    <w:name w:val="toc 1"/>
    <w:basedOn w:val="Normal"/>
    <w:next w:val="Normal"/>
    <w:uiPriority w:val="39"/>
    <w:qFormat/>
    <w:rsid w:val="00396A6E"/>
    <w:pPr>
      <w:spacing w:after="0"/>
    </w:pPr>
    <w:rPr>
      <w:b/>
    </w:rPr>
  </w:style>
  <w:style w:type="paragraph" w:styleId="TOC2">
    <w:name w:val="toc 2"/>
    <w:basedOn w:val="TOC1"/>
    <w:next w:val="Normal"/>
    <w:uiPriority w:val="39"/>
    <w:qFormat/>
    <w:rsid w:val="00396A6E"/>
    <w:rPr>
      <w:b w:val="0"/>
    </w:rPr>
  </w:style>
  <w:style w:type="paragraph" w:styleId="TOC3">
    <w:name w:val="toc 3"/>
    <w:basedOn w:val="TOC2"/>
    <w:next w:val="Normal"/>
    <w:uiPriority w:val="39"/>
    <w:qFormat/>
    <w:rsid w:val="00396A6E"/>
    <w:pPr>
      <w:ind w:left="284"/>
    </w:pPr>
  </w:style>
  <w:style w:type="paragraph" w:styleId="TOC4">
    <w:name w:val="toc 4"/>
    <w:basedOn w:val="TOC3"/>
    <w:next w:val="Normal"/>
    <w:uiPriority w:val="44"/>
    <w:semiHidden/>
    <w:rsid w:val="00396A6E"/>
    <w:pPr>
      <w:ind w:left="600"/>
    </w:pPr>
  </w:style>
  <w:style w:type="paragraph" w:styleId="TOC5">
    <w:name w:val="toc 5"/>
    <w:basedOn w:val="TOC4"/>
    <w:next w:val="Normal"/>
    <w:uiPriority w:val="44"/>
    <w:semiHidden/>
    <w:rsid w:val="00396A6E"/>
    <w:pPr>
      <w:ind w:left="800"/>
    </w:pPr>
  </w:style>
  <w:style w:type="paragraph" w:styleId="TOC6">
    <w:name w:val="toc 6"/>
    <w:basedOn w:val="TOC5"/>
    <w:next w:val="Normal"/>
    <w:uiPriority w:val="44"/>
    <w:semiHidden/>
    <w:rsid w:val="00396A6E"/>
    <w:pPr>
      <w:ind w:left="1000"/>
    </w:pPr>
  </w:style>
  <w:style w:type="paragraph" w:styleId="TOC7">
    <w:name w:val="toc 7"/>
    <w:basedOn w:val="TOC6"/>
    <w:next w:val="Normal"/>
    <w:uiPriority w:val="44"/>
    <w:semiHidden/>
    <w:rsid w:val="00396A6E"/>
    <w:pPr>
      <w:ind w:left="1200"/>
    </w:pPr>
  </w:style>
  <w:style w:type="paragraph" w:styleId="TOC8">
    <w:name w:val="toc 8"/>
    <w:basedOn w:val="TOC7"/>
    <w:next w:val="Normal"/>
    <w:uiPriority w:val="44"/>
    <w:semiHidden/>
    <w:rsid w:val="00396A6E"/>
    <w:pPr>
      <w:ind w:left="1400"/>
    </w:pPr>
  </w:style>
  <w:style w:type="paragraph" w:styleId="TOC9">
    <w:name w:val="toc 9"/>
    <w:basedOn w:val="TOC8"/>
    <w:next w:val="Normal"/>
    <w:uiPriority w:val="44"/>
    <w:semiHidden/>
    <w:rsid w:val="00396A6E"/>
    <w:pPr>
      <w:ind w:left="1600"/>
    </w:pPr>
  </w:style>
  <w:style w:type="character" w:customStyle="1" w:styleId="Heading5Char">
    <w:name w:val="Heading 5 Char"/>
    <w:basedOn w:val="DefaultParagraphFont"/>
    <w:link w:val="Heading5"/>
    <w:uiPriority w:val="40"/>
    <w:semiHidden/>
    <w:rsid w:val="00396A6E"/>
    <w:rPr>
      <w:rFonts w:asciiTheme="majorHAnsi" w:eastAsiaTheme="majorEastAsia" w:hAnsiTheme="majorHAnsi" w:cstheme="majorBidi"/>
      <w:kern w:val="12"/>
      <w:sz w:val="19"/>
      <w:szCs w:val="19"/>
    </w:rPr>
  </w:style>
  <w:style w:type="character" w:customStyle="1" w:styleId="Heading6Char">
    <w:name w:val="Heading 6 Char"/>
    <w:basedOn w:val="DefaultParagraphFont"/>
    <w:link w:val="Heading6"/>
    <w:uiPriority w:val="40"/>
    <w:semiHidden/>
    <w:rsid w:val="00396A6E"/>
    <w:rPr>
      <w:rFonts w:asciiTheme="majorHAnsi" w:eastAsiaTheme="majorEastAsia" w:hAnsiTheme="majorHAnsi" w:cstheme="majorBidi"/>
      <w:iCs/>
      <w:kern w:val="12"/>
      <w:sz w:val="19"/>
      <w:szCs w:val="19"/>
    </w:rPr>
  </w:style>
  <w:style w:type="character" w:customStyle="1" w:styleId="Heading7Char">
    <w:name w:val="Heading 7 Char"/>
    <w:basedOn w:val="DefaultParagraphFont"/>
    <w:link w:val="Heading7"/>
    <w:uiPriority w:val="40"/>
    <w:semiHidden/>
    <w:rsid w:val="00396A6E"/>
    <w:rPr>
      <w:rFonts w:asciiTheme="majorHAnsi" w:eastAsiaTheme="majorEastAsia" w:hAnsiTheme="majorHAnsi" w:cstheme="majorBidi"/>
      <w:iCs/>
      <w:kern w:val="12"/>
      <w:sz w:val="19"/>
      <w:szCs w:val="19"/>
    </w:rPr>
  </w:style>
  <w:style w:type="character" w:customStyle="1" w:styleId="Heading8Char">
    <w:name w:val="Heading 8 Char"/>
    <w:basedOn w:val="DefaultParagraphFont"/>
    <w:link w:val="Heading8"/>
    <w:uiPriority w:val="40"/>
    <w:semiHidden/>
    <w:rsid w:val="00396A6E"/>
    <w:rPr>
      <w:rFonts w:asciiTheme="majorHAnsi" w:eastAsiaTheme="majorEastAsia" w:hAnsiTheme="majorHAnsi" w:cstheme="majorBidi"/>
      <w:kern w:val="12"/>
      <w:sz w:val="19"/>
      <w:szCs w:val="19"/>
    </w:rPr>
  </w:style>
  <w:style w:type="character" w:customStyle="1" w:styleId="Heading9Char">
    <w:name w:val="Heading 9 Char"/>
    <w:basedOn w:val="DefaultParagraphFont"/>
    <w:link w:val="Heading9"/>
    <w:uiPriority w:val="40"/>
    <w:semiHidden/>
    <w:rsid w:val="00396A6E"/>
    <w:rPr>
      <w:rFonts w:eastAsiaTheme="majorEastAsia" w:cstheme="majorBidi"/>
      <w:iCs/>
      <w:kern w:val="12"/>
      <w:sz w:val="19"/>
      <w:szCs w:val="19"/>
    </w:rPr>
  </w:style>
  <w:style w:type="paragraph" w:styleId="NoSpacing">
    <w:name w:val="No Spacing"/>
    <w:basedOn w:val="Normal"/>
    <w:uiPriority w:val="99"/>
    <w:qFormat/>
    <w:rsid w:val="00396A6E"/>
    <w:pPr>
      <w:spacing w:after="0"/>
    </w:pPr>
  </w:style>
  <w:style w:type="paragraph" w:customStyle="1" w:styleId="zzLetterheadSpacer">
    <w:name w:val="zz_LetterheadSpacer"/>
    <w:basedOn w:val="Normal"/>
    <w:uiPriority w:val="99"/>
    <w:semiHidden/>
    <w:rsid w:val="006E5A05"/>
    <w:pPr>
      <w:framePr w:w="7088" w:h="2880" w:hRule="exact" w:wrap="notBeside" w:hAnchor="margin" w:yAlign="top" w:anchorLock="1"/>
      <w:spacing w:after="0" w:line="220" w:lineRule="atLeast"/>
    </w:pPr>
    <w:rPr>
      <w:caps/>
      <w:spacing w:val="16"/>
      <w:sz w:val="16"/>
    </w:rPr>
  </w:style>
  <w:style w:type="paragraph" w:customStyle="1" w:styleId="zzWindowZonesD">
    <w:name w:val="zz_WindowZones_D"/>
    <w:basedOn w:val="Normal"/>
    <w:uiPriority w:val="99"/>
    <w:semiHidden/>
    <w:rsid w:val="006E5A05"/>
    <w:pPr>
      <w:framePr w:w="284" w:h="284" w:hRule="exact" w:hSpace="142" w:wrap="around" w:vAnchor="page" w:hAnchor="page" w:x="1" w:y="285" w:anchorLock="1"/>
      <w:spacing w:after="0" w:line="280" w:lineRule="atLeast"/>
    </w:pPr>
    <w:rPr>
      <w:caps/>
      <w:vanish/>
      <w:spacing w:val="16"/>
      <w:kern w:val="0"/>
      <w:sz w:val="16"/>
    </w:rPr>
  </w:style>
  <w:style w:type="table" w:styleId="TableGrid">
    <w:name w:val="Table Grid"/>
    <w:aliases w:val="Layout Table"/>
    <w:basedOn w:val="TableNormal"/>
    <w:uiPriority w:val="59"/>
    <w:rsid w:val="00396A6E"/>
    <w:pPr>
      <w:keepLines/>
      <w:spacing w:line="260" w:lineRule="atLeast"/>
    </w:pPr>
    <w:rPr>
      <w:kern w:val="12"/>
      <w:sz w:val="19"/>
      <w:szCs w:val="22"/>
      <w:lang w:val="en-US"/>
    </w:rPr>
    <w:tblPr>
      <w:tblCellMar>
        <w:left w:w="0" w:type="dxa"/>
        <w:right w:w="0" w:type="dxa"/>
      </w:tblCellMar>
    </w:tblPr>
    <w:tblStylePr w:type="firstCol">
      <w:pPr>
        <w:wordWrap/>
        <w:ind w:leftChars="0" w:left="0"/>
      </w:pPr>
    </w:tblStylePr>
  </w:style>
  <w:style w:type="paragraph" w:customStyle="1" w:styleId="ListBulletlarge">
    <w:name w:val="List Bullet large"/>
    <w:basedOn w:val="Normal"/>
    <w:uiPriority w:val="33"/>
    <w:semiHidden/>
    <w:qFormat/>
    <w:rsid w:val="006E5A05"/>
    <w:pPr>
      <w:spacing w:before="260" w:line="360" w:lineRule="atLeast"/>
      <w:contextualSpacing/>
    </w:pPr>
    <w:rPr>
      <w:sz w:val="26"/>
    </w:rPr>
  </w:style>
  <w:style w:type="table" w:customStyle="1" w:styleId="ABBTableStyle">
    <w:name w:val="ABB Table Style"/>
    <w:basedOn w:val="TableNormal"/>
    <w:uiPriority w:val="99"/>
    <w:rsid w:val="00396A6E"/>
    <w:pPr>
      <w:keepLines/>
      <w:spacing w:line="260" w:lineRule="atLeast"/>
      <w:contextualSpacing/>
    </w:pPr>
    <w:rPr>
      <w:sz w:val="19"/>
      <w:szCs w:val="19"/>
    </w:rPr>
    <w:tblPr>
      <w:tblBorders>
        <w:top w:val="single" w:sz="12" w:space="0" w:color="auto"/>
        <w:bottom w:val="single" w:sz="8" w:space="0" w:color="auto"/>
        <w:insideH w:val="single" w:sz="4" w:space="0" w:color="auto"/>
      </w:tblBorders>
      <w:tblCellMar>
        <w:top w:w="85" w:type="dxa"/>
        <w:left w:w="0" w:type="dxa"/>
        <w:bottom w:w="85" w:type="dxa"/>
        <w:right w:w="0" w:type="dxa"/>
      </w:tblCellMar>
    </w:tblPr>
    <w:trPr>
      <w:cantSplit/>
    </w:trPr>
    <w:tblStylePr w:type="firstRow">
      <w:rPr>
        <w:rFonts w:asciiTheme="majorHAnsi" w:hAnsiTheme="majorHAnsi"/>
        <w:b/>
        <w:color w:val="auto"/>
      </w:rPr>
      <w:tblPr/>
      <w:tcPr>
        <w:tcBorders>
          <w:top w:val="single" w:sz="12" w:space="0" w:color="auto"/>
          <w:left w:val="nil"/>
          <w:bottom w:val="single" w:sz="8" w:space="0" w:color="auto"/>
          <w:right w:val="nil"/>
          <w:insideH w:val="nil"/>
          <w:insideV w:val="nil"/>
          <w:tl2br w:val="nil"/>
          <w:tr2bl w:val="nil"/>
        </w:tcBorders>
      </w:tcPr>
    </w:tblStylePr>
    <w:tblStylePr w:type="lastRow">
      <w:rPr>
        <w:rFonts w:asciiTheme="minorHAnsi" w:hAnsiTheme="minorHAnsi"/>
        <w:b/>
        <w:i w:val="0"/>
      </w:rPr>
      <w:tblPr/>
      <w:tcPr>
        <w:tcBorders>
          <w:top w:val="single" w:sz="2" w:space="0" w:color="auto"/>
        </w:tcBorders>
      </w:tcPr>
    </w:tblStylePr>
    <w:tblStylePr w:type="firstCol">
      <w:rPr>
        <w:b/>
        <w:i w:val="0"/>
      </w:rPr>
    </w:tblStylePr>
    <w:tblStylePr w:type="lastCol">
      <w:pPr>
        <w:wordWrap/>
        <w:jc w:val="right"/>
      </w:pPr>
    </w:tblStylePr>
  </w:style>
  <w:style w:type="paragraph" w:customStyle="1" w:styleId="HorizontalRule">
    <w:name w:val="Horizontal Rule"/>
    <w:basedOn w:val="Normal"/>
    <w:uiPriority w:val="9"/>
    <w:semiHidden/>
    <w:qFormat/>
    <w:rsid w:val="00396A6E"/>
    <w:pPr>
      <w:pBdr>
        <w:top w:val="single" w:sz="4" w:space="0" w:color="auto"/>
      </w:pBdr>
      <w:spacing w:before="240" w:after="150" w:line="60" w:lineRule="exact"/>
    </w:pPr>
  </w:style>
  <w:style w:type="paragraph" w:customStyle="1" w:styleId="Tabular">
    <w:name w:val="Tabular"/>
    <w:basedOn w:val="Normal"/>
    <w:uiPriority w:val="16"/>
    <w:qFormat/>
    <w:rsid w:val="00396A6E"/>
    <w:pPr>
      <w:keepLines/>
      <w:ind w:left="2268" w:hanging="2268"/>
      <w:contextualSpacing/>
    </w:pPr>
  </w:style>
  <w:style w:type="paragraph" w:styleId="ListBullet2">
    <w:name w:val="List Bullet 2"/>
    <w:basedOn w:val="Normal"/>
    <w:uiPriority w:val="99"/>
    <w:semiHidden/>
    <w:rsid w:val="006E5A05"/>
    <w:pPr>
      <w:contextualSpacing/>
    </w:pPr>
  </w:style>
  <w:style w:type="paragraph" w:customStyle="1" w:styleId="TitleSpacer">
    <w:name w:val="Title Spacer"/>
    <w:basedOn w:val="Normal"/>
    <w:next w:val="Normal"/>
    <w:uiPriority w:val="31"/>
    <w:semiHidden/>
    <w:qFormat/>
    <w:rsid w:val="00493BE0"/>
  </w:style>
  <w:style w:type="paragraph" w:customStyle="1" w:styleId="ABBCursor">
    <w:name w:val="ABB Cursor"/>
    <w:basedOn w:val="Normal"/>
    <w:uiPriority w:val="3"/>
    <w:qFormat/>
    <w:rsid w:val="0060441D"/>
    <w:pPr>
      <w:keepNext/>
      <w:keepLines/>
      <w:numPr>
        <w:numId w:val="34"/>
      </w:numPr>
      <w:spacing w:before="260" w:after="0"/>
      <w:ind w:left="0" w:firstLine="0"/>
    </w:pPr>
  </w:style>
  <w:style w:type="character" w:styleId="CommentReference">
    <w:name w:val="annotation reference"/>
    <w:basedOn w:val="DefaultParagraphFont"/>
    <w:uiPriority w:val="99"/>
    <w:semiHidden/>
    <w:unhideWhenUsed/>
    <w:rsid w:val="00AB4913"/>
    <w:rPr>
      <w:sz w:val="16"/>
      <w:szCs w:val="16"/>
    </w:rPr>
  </w:style>
  <w:style w:type="paragraph" w:styleId="CommentText">
    <w:name w:val="annotation text"/>
    <w:basedOn w:val="Normal"/>
    <w:link w:val="CommentTextChar"/>
    <w:uiPriority w:val="99"/>
    <w:unhideWhenUsed/>
    <w:rsid w:val="00AB4913"/>
    <w:pPr>
      <w:spacing w:line="240" w:lineRule="auto"/>
    </w:pPr>
    <w:rPr>
      <w:sz w:val="20"/>
      <w:szCs w:val="20"/>
    </w:rPr>
  </w:style>
  <w:style w:type="character" w:customStyle="1" w:styleId="CommentTextChar">
    <w:name w:val="Comment Text Char"/>
    <w:basedOn w:val="DefaultParagraphFont"/>
    <w:link w:val="CommentText"/>
    <w:uiPriority w:val="99"/>
    <w:rsid w:val="00AB4913"/>
    <w:rPr>
      <w:kern w:val="12"/>
    </w:rPr>
  </w:style>
  <w:style w:type="paragraph" w:styleId="CommentSubject">
    <w:name w:val="annotation subject"/>
    <w:basedOn w:val="CommentText"/>
    <w:next w:val="CommentText"/>
    <w:link w:val="CommentSubjectChar"/>
    <w:uiPriority w:val="99"/>
    <w:semiHidden/>
    <w:unhideWhenUsed/>
    <w:rsid w:val="00AB4913"/>
    <w:rPr>
      <w:b/>
      <w:bCs/>
    </w:rPr>
  </w:style>
  <w:style w:type="character" w:customStyle="1" w:styleId="CommentSubjectChar">
    <w:name w:val="Comment Subject Char"/>
    <w:basedOn w:val="CommentTextChar"/>
    <w:link w:val="CommentSubject"/>
    <w:uiPriority w:val="99"/>
    <w:semiHidden/>
    <w:rsid w:val="00AB4913"/>
    <w:rPr>
      <w:b/>
      <w:bCs/>
      <w:kern w:val="12"/>
    </w:rPr>
  </w:style>
  <w:style w:type="paragraph" w:customStyle="1" w:styleId="Leadbulletlist">
    <w:name w:val="_Lead bullet list"/>
    <w:basedOn w:val="Normal"/>
    <w:qFormat/>
    <w:rsid w:val="006E5A05"/>
    <w:pPr>
      <w:numPr>
        <w:numId w:val="30"/>
      </w:numPr>
      <w:spacing w:before="160" w:after="160" w:line="300" w:lineRule="atLeast"/>
      <w:ind w:left="289" w:hanging="289"/>
    </w:pPr>
    <w:rPr>
      <w:rFonts w:ascii="ABBvoice Light" w:hAnsi="ABBvoice Light"/>
      <w:noProof/>
      <w:sz w:val="28"/>
      <w:lang w:val="en-US"/>
    </w:rPr>
  </w:style>
  <w:style w:type="paragraph" w:customStyle="1" w:styleId="Pressreleasedetails">
    <w:name w:val="_Press release details"/>
    <w:basedOn w:val="Normal"/>
    <w:qFormat/>
    <w:rsid w:val="004F5614"/>
    <w:pPr>
      <w:spacing w:after="120"/>
    </w:pPr>
    <w:rPr>
      <w:color w:val="6E6E6E" w:themeColor="accent2"/>
      <w:spacing w:val="18"/>
      <w:lang w:val="en-US"/>
    </w:rPr>
  </w:style>
  <w:style w:type="character" w:styleId="UnresolvedMention">
    <w:name w:val="Unresolved Mention"/>
    <w:basedOn w:val="DefaultParagraphFont"/>
    <w:uiPriority w:val="99"/>
    <w:semiHidden/>
    <w:unhideWhenUsed/>
    <w:rsid w:val="00F469ED"/>
    <w:rPr>
      <w:color w:val="605E5C"/>
      <w:shd w:val="clear" w:color="auto" w:fill="E1DFDD"/>
    </w:rPr>
  </w:style>
  <w:style w:type="paragraph" w:customStyle="1" w:styleId="BodyFirstParagraph">
    <w:name w:val="_Body_First Paragraph"/>
    <w:basedOn w:val="Normal"/>
    <w:qFormat/>
    <w:rsid w:val="00862159"/>
    <w:pPr>
      <w:spacing w:before="400"/>
    </w:pPr>
    <w:rPr>
      <w:lang w:val="en-US"/>
    </w:rPr>
  </w:style>
  <w:style w:type="character" w:styleId="PlaceholderText">
    <w:name w:val="Placeholder Text"/>
    <w:basedOn w:val="DefaultParagraphFont"/>
    <w:uiPriority w:val="99"/>
    <w:semiHidden/>
    <w:rsid w:val="00107EDB"/>
    <w:rPr>
      <w:color w:val="808080"/>
    </w:rPr>
  </w:style>
  <w:style w:type="numbering" w:customStyle="1" w:styleId="ABBBulletList">
    <w:name w:val="ABB Bullet List"/>
    <w:uiPriority w:val="99"/>
    <w:rsid w:val="006E5A05"/>
    <w:pPr>
      <w:numPr>
        <w:numId w:val="36"/>
      </w:numPr>
    </w:pPr>
  </w:style>
  <w:style w:type="numbering" w:customStyle="1" w:styleId="ABBNumberedList">
    <w:name w:val="ABB Numbered List"/>
    <w:uiPriority w:val="99"/>
    <w:rsid w:val="006E5A05"/>
    <w:pPr>
      <w:numPr>
        <w:numId w:val="37"/>
      </w:numPr>
    </w:pPr>
  </w:style>
  <w:style w:type="paragraph" w:customStyle="1" w:styleId="Image">
    <w:name w:val="_Image"/>
    <w:basedOn w:val="Normal"/>
    <w:next w:val="Caption"/>
    <w:uiPriority w:val="8"/>
    <w:rsid w:val="006E5A05"/>
    <w:pPr>
      <w:keepNext/>
      <w:keepLines/>
      <w:suppressAutoHyphens w:val="0"/>
      <w:spacing w:before="65" w:after="65"/>
    </w:pPr>
    <w:rPr>
      <w:lang w:val="en-US"/>
    </w:rPr>
  </w:style>
  <w:style w:type="paragraph" w:customStyle="1" w:styleId="TableCaption">
    <w:name w:val="_Table Caption"/>
    <w:basedOn w:val="Normal"/>
    <w:next w:val="Nospacing0"/>
    <w:uiPriority w:val="29"/>
    <w:rsid w:val="006E5A05"/>
    <w:pPr>
      <w:keepNext/>
      <w:keepLines/>
      <w:spacing w:before="260" w:after="100"/>
      <w:contextualSpacing/>
    </w:pPr>
    <w:rPr>
      <w:rFonts w:asciiTheme="majorHAnsi" w:hAnsiTheme="majorHAnsi"/>
      <w:lang w:val="en-US"/>
    </w:rPr>
  </w:style>
  <w:style w:type="paragraph" w:customStyle="1" w:styleId="Bullet1">
    <w:name w:val="_Bullet 1"/>
    <w:basedOn w:val="Body"/>
    <w:uiPriority w:val="5"/>
    <w:qFormat/>
    <w:rsid w:val="006E5A05"/>
    <w:pPr>
      <w:numPr>
        <w:numId w:val="40"/>
      </w:numPr>
    </w:pPr>
  </w:style>
  <w:style w:type="paragraph" w:customStyle="1" w:styleId="TableText">
    <w:name w:val="_Table Text"/>
    <w:basedOn w:val="Body"/>
    <w:uiPriority w:val="29"/>
    <w:rsid w:val="006E5A05"/>
    <w:pPr>
      <w:spacing w:after="0"/>
    </w:pPr>
    <w:rPr>
      <w:szCs w:val="22"/>
    </w:rPr>
  </w:style>
  <w:style w:type="paragraph" w:customStyle="1" w:styleId="TableTextsmall">
    <w:name w:val="_Table Text small"/>
    <w:basedOn w:val="Bodysmall"/>
    <w:uiPriority w:val="29"/>
    <w:rsid w:val="006E5A05"/>
    <w:pPr>
      <w:spacing w:after="0"/>
    </w:pPr>
  </w:style>
  <w:style w:type="paragraph" w:customStyle="1" w:styleId="Bodysmall">
    <w:name w:val="_Body small"/>
    <w:basedOn w:val="Body"/>
    <w:uiPriority w:val="15"/>
    <w:qFormat/>
    <w:rsid w:val="006E5A05"/>
    <w:pPr>
      <w:spacing w:line="220" w:lineRule="atLeast"/>
    </w:pPr>
    <w:rPr>
      <w:sz w:val="16"/>
    </w:rPr>
  </w:style>
  <w:style w:type="paragraph" w:customStyle="1" w:styleId="Tabular0">
    <w:name w:val="_Tabular"/>
    <w:basedOn w:val="Body"/>
    <w:uiPriority w:val="29"/>
    <w:rsid w:val="006E5A05"/>
    <w:pPr>
      <w:keepLines/>
      <w:spacing w:after="0"/>
      <w:ind w:left="2268" w:hanging="2268"/>
      <w:contextualSpacing/>
    </w:pPr>
  </w:style>
  <w:style w:type="paragraph" w:customStyle="1" w:styleId="Tabularspaced">
    <w:name w:val="_Tabular spaced"/>
    <w:basedOn w:val="Tabular0"/>
    <w:uiPriority w:val="29"/>
    <w:rsid w:val="006E5A05"/>
    <w:pPr>
      <w:spacing w:after="130"/>
      <w:contextualSpacing w:val="0"/>
    </w:pPr>
  </w:style>
  <w:style w:type="paragraph" w:customStyle="1" w:styleId="Bullet2">
    <w:name w:val="_Bullet 2"/>
    <w:basedOn w:val="Bullet1"/>
    <w:uiPriority w:val="5"/>
    <w:qFormat/>
    <w:rsid w:val="006E5A05"/>
    <w:pPr>
      <w:numPr>
        <w:ilvl w:val="1"/>
      </w:numPr>
      <w:contextualSpacing/>
    </w:pPr>
  </w:style>
  <w:style w:type="paragraph" w:customStyle="1" w:styleId="T1Categorytitle">
    <w:name w:val="_T1 Category title"/>
    <w:basedOn w:val="Normal"/>
    <w:next w:val="Title"/>
    <w:uiPriority w:val="10"/>
    <w:qFormat/>
    <w:rsid w:val="006E5A05"/>
    <w:pPr>
      <w:keepNext/>
      <w:keepLines/>
      <w:spacing w:after="80"/>
      <w:contextualSpacing/>
    </w:pPr>
    <w:rPr>
      <w:rFonts w:asciiTheme="majorHAnsi" w:hAnsiTheme="majorHAnsi"/>
      <w:caps/>
      <w:spacing w:val="20"/>
      <w:sz w:val="20"/>
      <w:lang w:val="en-US"/>
    </w:rPr>
  </w:style>
  <w:style w:type="paragraph" w:customStyle="1" w:styleId="T4Spacer">
    <w:name w:val="_T4 Spacer"/>
    <w:basedOn w:val="Normal"/>
    <w:next w:val="Body"/>
    <w:uiPriority w:val="10"/>
    <w:qFormat/>
    <w:rsid w:val="006E5A05"/>
    <w:pPr>
      <w:suppressAutoHyphens w:val="0"/>
      <w:spacing w:after="600"/>
    </w:pPr>
    <w:rPr>
      <w:lang w:val="en-US"/>
    </w:rPr>
  </w:style>
  <w:style w:type="paragraph" w:customStyle="1" w:styleId="Lead">
    <w:name w:val="_Lead"/>
    <w:basedOn w:val="Normal"/>
    <w:next w:val="T4Spacer"/>
    <w:uiPriority w:val="12"/>
    <w:qFormat/>
    <w:rsid w:val="006E5A05"/>
    <w:pPr>
      <w:suppressAutoHyphens w:val="0"/>
      <w:spacing w:before="260" w:line="360" w:lineRule="atLeast"/>
      <w:contextualSpacing/>
    </w:pPr>
    <w:rPr>
      <w:sz w:val="26"/>
      <w:lang w:val="en-US"/>
    </w:rPr>
  </w:style>
  <w:style w:type="paragraph" w:customStyle="1" w:styleId="T0Cursor">
    <w:name w:val="_T0 Cursor"/>
    <w:basedOn w:val="Title"/>
    <w:next w:val="T1Categorytitle"/>
    <w:uiPriority w:val="10"/>
    <w:qFormat/>
    <w:rsid w:val="006E5A05"/>
    <w:pPr>
      <w:numPr>
        <w:numId w:val="38"/>
      </w:numPr>
      <w:spacing w:after="0" w:line="240" w:lineRule="auto"/>
      <w:ind w:left="0" w:firstLine="0"/>
    </w:pPr>
    <w:rPr>
      <w:color w:val="FF000F" w:themeColor="background2"/>
      <w:lang w:val="en-US"/>
    </w:rPr>
  </w:style>
  <w:style w:type="paragraph" w:customStyle="1" w:styleId="Figure">
    <w:name w:val="_Figure"/>
    <w:basedOn w:val="Image"/>
    <w:next w:val="Caption"/>
    <w:uiPriority w:val="6"/>
    <w:qFormat/>
    <w:rsid w:val="006E5A05"/>
    <w:pPr>
      <w:spacing w:before="300" w:after="130"/>
    </w:pPr>
  </w:style>
  <w:style w:type="paragraph" w:customStyle="1" w:styleId="Subheading">
    <w:name w:val="_Subheading"/>
    <w:basedOn w:val="Normal"/>
    <w:next w:val="Body"/>
    <w:uiPriority w:val="2"/>
    <w:qFormat/>
    <w:rsid w:val="006E5A05"/>
    <w:pPr>
      <w:keepNext/>
      <w:keepLines/>
      <w:spacing w:before="130" w:after="0"/>
      <w:contextualSpacing/>
    </w:pPr>
    <w:rPr>
      <w:rFonts w:asciiTheme="majorHAnsi" w:hAnsiTheme="majorHAnsi"/>
      <w:b/>
      <w:lang w:val="en-US"/>
    </w:rPr>
  </w:style>
  <w:style w:type="character" w:customStyle="1" w:styleId="Boldred">
    <w:name w:val="_Bold red"/>
    <w:basedOn w:val="DefaultParagraphFont"/>
    <w:uiPriority w:val="16"/>
    <w:qFormat/>
    <w:rsid w:val="006E5A05"/>
    <w:rPr>
      <w:rFonts w:asciiTheme="minorHAnsi" w:hAnsiTheme="minorHAnsi"/>
      <w:b/>
      <w:color w:val="FF000F" w:themeColor="background2"/>
    </w:rPr>
  </w:style>
  <w:style w:type="paragraph" w:customStyle="1" w:styleId="Bullet3">
    <w:name w:val="_Bullet 3"/>
    <w:basedOn w:val="Bullet2"/>
    <w:uiPriority w:val="5"/>
    <w:rsid w:val="006E5A05"/>
    <w:pPr>
      <w:numPr>
        <w:ilvl w:val="2"/>
      </w:numPr>
    </w:pPr>
  </w:style>
  <w:style w:type="paragraph" w:customStyle="1" w:styleId="Num1">
    <w:name w:val="_Num 1"/>
    <w:basedOn w:val="Body"/>
    <w:uiPriority w:val="4"/>
    <w:qFormat/>
    <w:rsid w:val="006E5A05"/>
    <w:pPr>
      <w:numPr>
        <w:numId w:val="41"/>
      </w:numPr>
    </w:pPr>
  </w:style>
  <w:style w:type="paragraph" w:customStyle="1" w:styleId="Num2">
    <w:name w:val="_Num 2"/>
    <w:basedOn w:val="Num1"/>
    <w:uiPriority w:val="4"/>
    <w:qFormat/>
    <w:rsid w:val="006E5A05"/>
    <w:pPr>
      <w:numPr>
        <w:ilvl w:val="1"/>
      </w:numPr>
      <w:contextualSpacing/>
    </w:pPr>
  </w:style>
  <w:style w:type="paragraph" w:customStyle="1" w:styleId="Num3">
    <w:name w:val="_Num 3"/>
    <w:basedOn w:val="Num2"/>
    <w:uiPriority w:val="4"/>
    <w:rsid w:val="006E5A05"/>
    <w:pPr>
      <w:numPr>
        <w:ilvl w:val="2"/>
      </w:numPr>
    </w:pPr>
  </w:style>
  <w:style w:type="paragraph" w:customStyle="1" w:styleId="Indented">
    <w:name w:val="_Indented"/>
    <w:basedOn w:val="Body"/>
    <w:uiPriority w:val="14"/>
    <w:qFormat/>
    <w:rsid w:val="006E5A05"/>
    <w:pPr>
      <w:ind w:left="284"/>
    </w:pPr>
  </w:style>
  <w:style w:type="paragraph" w:customStyle="1" w:styleId="Body">
    <w:name w:val="_Body"/>
    <w:basedOn w:val="Normal"/>
    <w:qFormat/>
    <w:rsid w:val="006E5A05"/>
    <w:pPr>
      <w:suppressAutoHyphens w:val="0"/>
      <w:spacing w:after="130"/>
    </w:pPr>
    <w:rPr>
      <w:lang w:val="en-US"/>
    </w:rPr>
  </w:style>
  <w:style w:type="paragraph" w:customStyle="1" w:styleId="Nospacing0">
    <w:name w:val="_No spacing"/>
    <w:basedOn w:val="Body"/>
    <w:qFormat/>
    <w:rsid w:val="006E5A05"/>
    <w:pPr>
      <w:spacing w:after="0"/>
    </w:pPr>
  </w:style>
  <w:style w:type="paragraph" w:customStyle="1" w:styleId="FooterTableFieldText">
    <w:name w:val="FooterTable Field Text"/>
    <w:basedOn w:val="Normal"/>
    <w:uiPriority w:val="99"/>
    <w:rsid w:val="006E5A05"/>
    <w:pPr>
      <w:spacing w:after="0" w:line="240" w:lineRule="auto"/>
    </w:pPr>
    <w:rPr>
      <w:sz w:val="16"/>
      <w:lang w:val="en-US"/>
    </w:rPr>
  </w:style>
  <w:style w:type="paragraph" w:customStyle="1" w:styleId="FooterTableCaption">
    <w:name w:val="FooterTable Caption"/>
    <w:basedOn w:val="FooterTableFieldText"/>
    <w:uiPriority w:val="99"/>
    <w:rsid w:val="006E5A05"/>
    <w:pPr>
      <w:spacing w:before="44" w:after="54"/>
    </w:pPr>
    <w:rPr>
      <w:caps/>
      <w:spacing w:val="4"/>
      <w:sz w:val="12"/>
    </w:rPr>
  </w:style>
  <w:style w:type="paragraph" w:customStyle="1" w:styleId="FooterTableCopyright">
    <w:name w:val="FooterTable Copyright"/>
    <w:basedOn w:val="FooterTableCaption"/>
    <w:uiPriority w:val="99"/>
    <w:rsid w:val="006E5A05"/>
    <w:pPr>
      <w:spacing w:line="192" w:lineRule="exact"/>
      <w:ind w:left="28" w:right="28"/>
    </w:pPr>
    <w:rPr>
      <w:rFonts w:eastAsia="Times New Roman" w:cstheme="minorHAnsi"/>
      <w:caps w:val="0"/>
      <w:spacing w:val="0"/>
      <w:kern w:val="0"/>
      <w:szCs w:val="20"/>
    </w:rPr>
  </w:style>
  <w:style w:type="paragraph" w:customStyle="1" w:styleId="FooterTableDocumentID">
    <w:name w:val="FooterTable Document ID"/>
    <w:basedOn w:val="FooterTableFieldText"/>
    <w:uiPriority w:val="99"/>
    <w:rsid w:val="006E5A05"/>
    <w:pPr>
      <w:jc w:val="center"/>
    </w:pPr>
    <w:rPr>
      <w:b/>
    </w:rPr>
  </w:style>
  <w:style w:type="paragraph" w:customStyle="1" w:styleId="Code">
    <w:name w:val="_Code"/>
    <w:basedOn w:val="Nospacing0"/>
    <w:link w:val="CodeChar"/>
    <w:uiPriority w:val="17"/>
    <w:qFormat/>
    <w:rsid w:val="006E5A05"/>
    <w:pPr>
      <w:spacing w:after="130"/>
    </w:pPr>
    <w:rPr>
      <w:rFonts w:ascii="Courier New" w:hAnsi="Courier New"/>
    </w:rPr>
  </w:style>
  <w:style w:type="character" w:customStyle="1" w:styleId="CodeChar">
    <w:name w:val="_Code Char"/>
    <w:basedOn w:val="DefaultParagraphFont"/>
    <w:link w:val="Code"/>
    <w:uiPriority w:val="17"/>
    <w:rsid w:val="006E5A05"/>
    <w:rPr>
      <w:rFonts w:ascii="Courier New" w:hAnsi="Courier New"/>
      <w:kern w:val="12"/>
      <w:sz w:val="19"/>
      <w:szCs w:val="19"/>
      <w:lang w:val="en-US"/>
    </w:rPr>
  </w:style>
  <w:style w:type="character" w:customStyle="1" w:styleId="Hidden">
    <w:name w:val="_Hidden"/>
    <w:basedOn w:val="DefaultParagraphFont"/>
    <w:uiPriority w:val="34"/>
    <w:rsid w:val="006E5A05"/>
    <w:rPr>
      <w:rFonts w:ascii="ABBvoice" w:hAnsi="ABBvoice"/>
      <w:vanish/>
      <w:color w:val="007A33"/>
      <w:sz w:val="19"/>
    </w:rPr>
  </w:style>
  <w:style w:type="character" w:styleId="FollowedHyperlink">
    <w:name w:val="FollowedHyperlink"/>
    <w:basedOn w:val="DefaultParagraphFont"/>
    <w:uiPriority w:val="99"/>
    <w:semiHidden/>
    <w:unhideWhenUsed/>
    <w:rsid w:val="00C35C31"/>
    <w:rPr>
      <w:color w:val="FF000F" w:themeColor="followedHyperlink"/>
      <w:u w:val="single"/>
    </w:rPr>
  </w:style>
  <w:style w:type="paragraph" w:styleId="Revision">
    <w:name w:val="Revision"/>
    <w:hidden/>
    <w:uiPriority w:val="99"/>
    <w:semiHidden/>
    <w:rsid w:val="00A02034"/>
    <w:rPr>
      <w:kern w:val="12"/>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ameu.co.za/conven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ABB 2017">
  <a:themeElements>
    <a:clrScheme name="ABB 2017">
      <a:dk1>
        <a:srgbClr val="000000"/>
      </a:dk1>
      <a:lt1>
        <a:srgbClr val="FFFFFF"/>
      </a:lt1>
      <a:dk2>
        <a:srgbClr val="D90000"/>
      </a:dk2>
      <a:lt2>
        <a:srgbClr val="FF000F"/>
      </a:lt2>
      <a:accent1>
        <a:srgbClr val="262626"/>
      </a:accent1>
      <a:accent2>
        <a:srgbClr val="6E6E6E"/>
      </a:accent2>
      <a:accent3>
        <a:srgbClr val="A9A9A9"/>
      </a:accent3>
      <a:accent4>
        <a:srgbClr val="D2D2D2"/>
      </a:accent4>
      <a:accent5>
        <a:srgbClr val="817275"/>
      </a:accent5>
      <a:accent6>
        <a:srgbClr val="6B7173"/>
      </a:accent6>
      <a:hlink>
        <a:srgbClr val="D90000"/>
      </a:hlink>
      <a:folHlink>
        <a:srgbClr val="FF000F"/>
      </a:folHlink>
    </a:clrScheme>
    <a:fontScheme name="ABB 2017">
      <a:majorFont>
        <a:latin typeface="ABBvoice"/>
        <a:ea typeface="ABBvoice"/>
        <a:cs typeface="ABBvoice"/>
      </a:majorFont>
      <a:minorFont>
        <a:latin typeface="ABBvoice"/>
        <a:ea typeface="ABBvoice"/>
        <a:cs typeface="ABBvoi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tx2"/>
        </a:solidFill>
        <a:ln>
          <a:noFill/>
        </a:ln>
      </a:spPr>
      <a:bodyPr rtlCol="0" anchor="ctr"/>
      <a:lstStyle>
        <a:defPPr algn="ctr">
          <a:defRPr sz="1400"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bwMode="gray">
        <a:ln w="12700">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bwMode="gray">
        <a:noFill/>
      </a:spPr>
      <a:bodyPr wrap="square" lIns="72000" tIns="72000" rIns="72000" bIns="72000" rtlCol="0">
        <a:noAutofit/>
      </a:bodyPr>
      <a:lstStyle>
        <a:defPPr>
          <a:defRPr sz="1400" dirty="0" err="1" smtClean="0"/>
        </a:defPPr>
      </a:lstStyle>
    </a:txDef>
  </a:objectDefaults>
  <a:extraClrSchemeLst/>
  <a:custClrLst>
    <a:custClr name="Blue">
      <a:srgbClr val="004C97"/>
    </a:custClr>
    <a:custClr name="Green">
      <a:srgbClr val="007A33"/>
    </a:custClr>
    <a:custClr name="Yellow">
      <a:srgbClr val="FFD100"/>
    </a:custClr>
    <a:custClr name="Red Grey">
      <a:srgbClr val="817275"/>
    </a:custClr>
    <a:custClr name="Green Grey">
      <a:srgbClr val="6B7173"/>
    </a:custClr>
    <a:custClr name="Blue Grey">
      <a:srgbClr val="5B6F80"/>
    </a:custClr>
    <a:custClr name="Violet Grey">
      <a:srgbClr val="78838E"/>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TemplafyFormConfiguration><![CDATA[{"formFields":[{"type":"heading","name":"DocumentInfo","label":"Document Info"},{"required":false,"placeholder":"","lines":1,"shareValue":false,"type":"textBox","name":"PressReleaseTitle","label":"Press Release Title"},{"required":false,"placeholder":"","lines":1,"shareValue":false,"type":"textBox","name":"City","label":"City"},{"required":false,"placeholder":"","lines":1,"shareValue":false,"type":"textBox","name":"Country","label":"Country"},{"required":false,"shareValue":false,"type":"datePicker","name":"Date","label":"Date"},{"type":"heading","name":"SharePoint","label":"Share Point Bindings"},{"required":false,"placeholder":"","lines":1,"shareValue":false,"type":"textBox","name":"DocumentTitle","label":"Document Title"},{"required":false,"placeholder":"","lines":1,"shareValue":false,"type":"textBox","name":"DocumentID","label":"Document ID"},{"required":false,"maxLength":10,"placeholder":"","lines":1,"shareValue":false,"type":"textBox","name":"Revision","label":"Revision","defaultValue":"A"},{"required":false,"shareValue":false,"type":"datePicker","name":"ApprovalDate","label":"Approval Date"},{"required":false,"placeholder":"","lines":1,"shareValue":false,"type":"textBox","name":"ApprovedByPerson","label":"Approved By Person"},{"required":true,"shareValue":false,"type":"datePicker","name":"PreparedDate","label":"Prepared Date"},{"required":false,"placeholder":"","lines":1,"shareValue":false,"type":"textBox","name":"PreparedByPerson","label":"Prepared By Person","defaultValue":"{{UserProfile.Name}}"},{"dataSourceName":"DocumentKinds","dataSourceFieldName":"DocumentKind","distinct":false,"hideIfNoUserInteractionRequired":false,"required":false,"autoSelectFirstOption":false,"shareValue":false,"type":"dropDown","name":"DocumentKind","label":"Document Kind","defaultValue":"Press release"},{"dataSourceName":"LanguageCodes","dataSourceFieldName":"LanguageCodeName","distinct":false,"hideIfNoUserInteractionRequired":false,"required":false,"autoSelectFirstOption":false,"shareValue":false,"type":"dropDown","name":"Language","label":"Language"},{"dataSourceName":"LifeCycleStatus","dataSourceFieldName":"Name","distinct":false,"hideIfNoUserInteractionRequired":false,"required":false,"defaultValue":"Draft","autoSelectFirstOption":false,"shareValue":false,"type":"dropDown","name":"LifeCycleStatus","label":"Life Cycle Status"},{"required":false,"placeholder":"","lines":1,"shareValue":false,"type":"textBox","name":"OwningOrganization","label":"Owning Organization"},{"dataSourceName":"SecurityLevels","dataSourceFieldName":"Name","distinct":false,"hideIfNoUserInteractionRequired":false,"required":false,"autoSelectFirstOption":false,"shareValue":false,"type":"dropDown","name":"SecurityLevel","label":"Security Level","defaultValue":"Internal"}],"formDataEntries":[{"name":"LifeCycleStatus","value":"QnWOujKLJp1RvJFaXvBl6HPTKUr9NiUrF8/eA/+Hz0E="}]}]]></TemplafyFormConfiguration>
</file>

<file path=customXml/item3.xml><?xml version="1.0" encoding="utf-8"?>
<TemplafyTemplateConfiguration><![CDATA[{"elementsMetadata":[{"type":"richTextContentControl","id":"e12d2407-19e5-4773-844c-cfc0c8ce42c9","elementConfiguration":{"binding":"{{Form.City}}","removeAndKeepContent":false,"disableUpdates":false,"type":"text"}},{"type":"richTextContentControl","id":"93e211d3-624e-464c-9ca6-37334d54e0aa","elementConfiguration":{"binding":"{{Form.Country}}","removeAndKeepContent":false,"disableUpdates":false,"type":"text"}},{"type":"richTextContentControl","id":"3cbb3bd7-37a5-4ce8-8877-067ef11e0a5d","elementConfiguration":{"binding":"{{Form.Date}}","removeAndKeepContent":false,"disableUpdates":false,"type":"text"}},{"type":"richTextContentControl","id":"0c160a16-381c-4573-ab48-993df3c13a6d","elementConfiguration":{"binding":"{{Form.PressReleaseTitle}}","removeAndKeepContent":false,"disableUpdates":false,"type":"text"}}],"transformationConfigurations":[{"namespace":"http://schemas.microsoft.com/office/2006/metadata/properties","path":"/p:properties/documentManagement/*[local-name()=\"ABB_Coll_DocumentId\"]","binding":"{{Form.DocumentID}}","disableUpdates":false,"type":"customXmlValue"},{"type":"customXmlManagedMetadata","path":"/p:properties/documentManagement/*[local-name()=\"o8cb8facb2054f9d919ea0674048ef40\"]","namespace":"http://schemas.microsoft.com/office/2006/metadata/properties","termName":"{{Form.Language.Name}}","termId":"{{Form.Language.TermID}}"},{"path":"/p:properties/documentManagement/*[local-name()=\"na4369807a744182aff6832bcef961df\"]","namespace":"http://schemas.microsoft.com/office/2006/metadata/properties","termId":"{{Form.DocumentKind.TermID}}","termName":"{{Form.DocumentKind.DocumentKind}}","type":"customXmlManagedMetadata"},{"namespace":"http://schemas.microsoft.com/office/2006/metadata/properties","path":"/p:properties/documentManagement/*[local-name()=\"ABB_Coll_DocumentRevisionId\"]","binding":"{{Form.Revision}}","disableUpdates":false,"type":"customXmlValue"},{"namespace":"http://schemas.microsoft.com/office/2006/metadata/properties","path":"/p:properties/documentManagement/*[local-name()=\"ABB_Coll_LifecycleStatus\"]","binding":"{{Form.LifeCycleStatus.Name}}","disableUpdates":false,"type":"customXmlValue"},{"namespace":"http://schemas.microsoft.com/office/2006/metadata/properties","path":"/p:properties/documentManagement/*[local-name()=\"ABB_Coll_ApprovalDate\"]","binding":"{{FormatDateTime(Form.ApprovalDate,\"yyyy-MM-ddT00:00:00+00:00\",\"en-US\")}}","disableUpdates":false,"type":"customXmlValue"},{"namespace":"http://schemas.microsoft.com/office/2006/metadata/properties","path":"/p:properties/documentManagement/*[local-name()=\"ABB_Coll_ApprovedByPerson\"]","binding":"{{Form.ApprovedByPerson}}","disableUpdates":false,"type":"customXmlValue"},{"namespace":"http://schemas.microsoft.com/office/2006/metadata/properties","path":"/p:properties/documentManagement/*[local-name()=\"ABB_Coll_PreparedByPerson\"]","binding":"{{Form.PreparedByPerson}}","disableUpdates":false,"type":"customXmlValue"},{"namespace":"http://schemas.microsoft.com/office/2006/metadata/properties","path":"/p:properties/documentManagement/*[local-name()=\"ABB_Coll_OwningOrganization\"]","binding":"{{Form.OwningOrganization}}","disableUpdates":false,"type":"customXmlValue"},{"namespace":"http://schemas.microsoft.com/office/2006/metadata/properties","path":"/p:properties/documentManagement/*[local-name()=\"ABB_Coll_SecurityLevel\"]","binding":"{{Form.SecurityLevel.Name}}","disableUpdates":false,"type":"customXmlValue"},{"namespace":"http://schemas.microsoft.com/office/2006/metadata/properties","path":"/p:properties/documentManagement/*[local-name()=\"ABB_Coll_PreparedDate\"]","binding":"{{FormatDateTime(Form.PreparedDate,\"yyyy-MM-ddT00:00:00+00:00\",\"en-US\")}}","disableUpdates":false,"type":"customXmlValue"},{"documentName":"{{Form.DocumentTitle}}","type":"documentName"},{"language":"{{DocumentLanguage}}","type":"proofingLanguage"},{"propertyName":"title","propertyValue":"{{Form.DocumentTitle}}","type":"documentProperty"}],"isBaseTemplate":false,"templateName":"ABB - Press Release","templateDescription":"","enableDocumentContentUpdater":true,"version":"2.0"}]]></TemplafyTemplateConfiguration>
</file>

<file path=customXml/itemProps1.xml><?xml version="1.0" encoding="utf-8"?>
<ds:datastoreItem xmlns:ds="http://schemas.openxmlformats.org/officeDocument/2006/customXml" ds:itemID="{08ABFCB2-98F4-4EFE-A017-2FE248FA66F0}">
  <ds:schemaRefs>
    <ds:schemaRef ds:uri="http://schemas.openxmlformats.org/officeDocument/2006/bibliography"/>
  </ds:schemaRefs>
</ds:datastoreItem>
</file>

<file path=customXml/itemProps2.xml><?xml version="1.0" encoding="utf-8"?>
<ds:datastoreItem xmlns:ds="http://schemas.openxmlformats.org/officeDocument/2006/customXml" ds:itemID="{C8527950-4CF7-4C07-86B7-FFAA62E11727}">
  <ds:schemaRefs/>
</ds:datastoreItem>
</file>

<file path=customXml/itemProps3.xml><?xml version="1.0" encoding="utf-8"?>
<ds:datastoreItem xmlns:ds="http://schemas.openxmlformats.org/officeDocument/2006/customXml" ds:itemID="{A797441E-9EB5-446A-8328-EBF227E5D4C1}">
  <ds:schemaRefs/>
</ds:datastoreItem>
</file>

<file path=docMetadata/LabelInfo.xml><?xml version="1.0" encoding="utf-8"?>
<clbl:labelList xmlns:clbl="http://schemas.microsoft.com/office/2020/mipLabelMetadata">
  <clbl:label id="{d792d246-d363-40e2-82bc-6f0655128b68}" enabled="1" method="Standard" siteId="{372ee9e0-9ce0-4033-a64a-c07073a91ecd}"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940</Words>
  <Characters>5360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 Monareng</dc:creator>
  <cp:keywords/>
  <cp:lastModifiedBy>Rachel Mekgwe</cp:lastModifiedBy>
  <cp:revision>3</cp:revision>
  <dcterms:created xsi:type="dcterms:W3CDTF">2026-09-25T08:37:00Z</dcterms:created>
  <dcterms:modified xsi:type="dcterms:W3CDTF">2026-09-25T10:38:00Z</dcterms:modified>
</cp:coreProperties>
</file>