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CFA9" w14:textId="77777777" w:rsidR="00A81932" w:rsidRDefault="00956D7A" w:rsidP="00976051">
      <w:pPr>
        <w:rPr>
          <w:rFonts w:ascii="Arial" w:hAnsi="Arial" w:cs="Arial"/>
          <w:b/>
          <w:bCs/>
          <w:color w:val="1F497D"/>
          <w:sz w:val="52"/>
          <w:szCs w:val="52"/>
          <w:lang w:val="en-US"/>
        </w:rPr>
      </w:pPr>
      <w:r>
        <w:rPr>
          <w:rFonts w:ascii="Arial" w:hAnsi="Arial" w:cs="Arial"/>
          <w:b/>
          <w:sz w:val="52"/>
          <w:szCs w:val="52"/>
        </w:rPr>
        <w:t>NEWS ARTICLE</w:t>
      </w:r>
      <w:bookmarkStart w:id="0" w:name="_Hlk513547771"/>
    </w:p>
    <w:p w14:paraId="1FAFA285" w14:textId="5E4BE471" w:rsidR="00742931" w:rsidRPr="00A81932" w:rsidRDefault="001A0A47" w:rsidP="00976051">
      <w:pPr>
        <w:rPr>
          <w:rFonts w:ascii="Arial" w:hAnsi="Arial" w:cs="Arial"/>
          <w:b/>
          <w:bCs/>
          <w:color w:val="1F497D"/>
          <w:sz w:val="52"/>
          <w:szCs w:val="52"/>
          <w:lang w:val="en-US"/>
        </w:rPr>
      </w:pPr>
      <w:r w:rsidRPr="001A0A47">
        <w:rPr>
          <w:rFonts w:ascii="Arial" w:hAnsi="Arial" w:cs="Arial"/>
          <w:bCs/>
          <w:sz w:val="28"/>
          <w:szCs w:val="28"/>
        </w:rPr>
        <w:t xml:space="preserve">Keeping South Africa </w:t>
      </w:r>
      <w:r>
        <w:rPr>
          <w:rFonts w:ascii="Arial" w:hAnsi="Arial" w:cs="Arial"/>
          <w:bCs/>
          <w:sz w:val="28"/>
          <w:szCs w:val="28"/>
        </w:rPr>
        <w:t>m</w:t>
      </w:r>
      <w:r w:rsidRPr="001A0A47">
        <w:rPr>
          <w:rFonts w:ascii="Arial" w:hAnsi="Arial" w:cs="Arial"/>
          <w:bCs/>
          <w:sz w:val="28"/>
          <w:szCs w:val="28"/>
        </w:rPr>
        <w:t>oving</w:t>
      </w:r>
    </w:p>
    <w:p w14:paraId="2FF8ADDC" w14:textId="5F44176D" w:rsidR="00956D7A" w:rsidRDefault="001A0A47" w:rsidP="00976051">
      <w:pPr>
        <w:rPr>
          <w:rFonts w:cs="Arial"/>
          <w:b/>
        </w:rPr>
      </w:pPr>
      <w:r w:rsidRPr="001A0A47">
        <w:rPr>
          <w:rFonts w:cs="Arial"/>
          <w:b/>
        </w:rPr>
        <w:t>Preventative maintenance, proactive service partnerships and structured support are helping warehouse operators minimise downtime and maximise operational resilience</w:t>
      </w:r>
    </w:p>
    <w:p w14:paraId="11A9FD53" w14:textId="2438DB34" w:rsidR="001A0A47" w:rsidRPr="001A0A47" w:rsidRDefault="006C095F" w:rsidP="001A0A47">
      <w:pPr>
        <w:rPr>
          <w:rFonts w:cs="Arial"/>
        </w:rPr>
      </w:pPr>
      <w:r>
        <w:rPr>
          <w:rFonts w:cs="Arial"/>
          <w:b/>
        </w:rPr>
        <w:t>13 August</w:t>
      </w:r>
      <w:r w:rsidR="00956D7A">
        <w:rPr>
          <w:rFonts w:cs="Arial"/>
          <w:b/>
        </w:rPr>
        <w:t xml:space="preserve"> </w:t>
      </w:r>
      <w:r w:rsidR="003027CF">
        <w:rPr>
          <w:rFonts w:cs="Arial"/>
          <w:b/>
        </w:rPr>
        <w:t>2026</w:t>
      </w:r>
      <w:r w:rsidR="00961B56">
        <w:rPr>
          <w:rFonts w:cs="Arial"/>
          <w:b/>
        </w:rPr>
        <w:t>:</w:t>
      </w:r>
      <w:bookmarkEnd w:id="0"/>
      <w:r w:rsidR="00956D7A">
        <w:rPr>
          <w:rFonts w:cs="Arial"/>
          <w:b/>
        </w:rPr>
        <w:t xml:space="preserve"> </w:t>
      </w:r>
      <w:r w:rsidR="001A0A47" w:rsidRPr="001A0A47">
        <w:rPr>
          <w:rFonts w:cs="Arial"/>
        </w:rPr>
        <w:t>As warehouses become increasingly automated and customer expectations continue to accelerate, reliability has become one of the most valuable assets within modern supply chains.</w:t>
      </w:r>
      <w:r w:rsidR="001A0A47">
        <w:rPr>
          <w:rFonts w:cs="Arial"/>
        </w:rPr>
        <w:t xml:space="preserve"> </w:t>
      </w:r>
      <w:r w:rsidR="001A0A47" w:rsidRPr="001A0A47">
        <w:rPr>
          <w:rFonts w:cs="Arial"/>
        </w:rPr>
        <w:t>For distribution centres processing thousands of parcels every hour, even relatively short periods of unplanned downtime can have significant operational and financial consequences.</w:t>
      </w:r>
    </w:p>
    <w:p w14:paraId="4DF4CA06" w14:textId="3DE22E71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This has fundamentally changed how organisations approach maintenance.</w:t>
      </w:r>
      <w:r>
        <w:rPr>
          <w:rFonts w:cs="Arial"/>
        </w:rPr>
        <w:t xml:space="preserve"> </w:t>
      </w:r>
      <w:r w:rsidRPr="001A0A47">
        <w:rPr>
          <w:rFonts w:cs="Arial"/>
        </w:rPr>
        <w:t xml:space="preserve">Rather than waiting for equipment to fail, </w:t>
      </w:r>
      <w:r w:rsidR="00837F30">
        <w:rPr>
          <w:rFonts w:cs="Arial"/>
        </w:rPr>
        <w:t>successful</w:t>
      </w:r>
      <w:r w:rsidRPr="001A0A47">
        <w:rPr>
          <w:rFonts w:cs="Arial"/>
        </w:rPr>
        <w:t xml:space="preserve"> businesses are investing in proactive service partnerships designed to maximise uptime, improve operational resilience and extend equipment life.</w:t>
      </w:r>
    </w:p>
    <w:p w14:paraId="2136A515" w14:textId="7A0A3D2E" w:rsidR="001A0A47" w:rsidRPr="001A0A47" w:rsidRDefault="001A0A47" w:rsidP="001A0A47">
      <w:pPr>
        <w:rPr>
          <w:rFonts w:cs="Arial"/>
          <w:b/>
          <w:bCs/>
        </w:rPr>
      </w:pPr>
      <w:r w:rsidRPr="001A0A47">
        <w:rPr>
          <w:rFonts w:cs="Arial"/>
          <w:b/>
          <w:bCs/>
        </w:rPr>
        <w:t>Maintenance as a strategic investment</w:t>
      </w:r>
    </w:p>
    <w:p w14:paraId="006520FB" w14:textId="793ABAD5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Maintenance is no longer viewed as a necessary</w:t>
      </w:r>
      <w:r w:rsidR="00837F30">
        <w:rPr>
          <w:rFonts w:cs="Arial"/>
        </w:rPr>
        <w:t>, but grudge,</w:t>
      </w:r>
      <w:r w:rsidRPr="001A0A47">
        <w:rPr>
          <w:rFonts w:cs="Arial"/>
        </w:rPr>
        <w:t xml:space="preserve"> operational expense.</w:t>
      </w:r>
      <w:r>
        <w:rPr>
          <w:rFonts w:cs="Arial"/>
        </w:rPr>
        <w:t xml:space="preserve"> </w:t>
      </w:r>
      <w:r w:rsidRPr="001A0A47">
        <w:rPr>
          <w:rFonts w:cs="Arial"/>
        </w:rPr>
        <w:t>Instead, it has become a strategic business function directly linked to customer service and operational performance.</w:t>
      </w:r>
      <w:r>
        <w:rPr>
          <w:rFonts w:cs="Arial"/>
        </w:rPr>
        <w:t xml:space="preserve"> “</w:t>
      </w:r>
      <w:r w:rsidRPr="001A0A47">
        <w:rPr>
          <w:rFonts w:cs="Arial"/>
        </w:rPr>
        <w:t>One hour of downtime can cost significantly more than a week of planned maintenance,</w:t>
      </w:r>
      <w:r>
        <w:rPr>
          <w:rFonts w:cs="Arial"/>
        </w:rPr>
        <w:t>”</w:t>
      </w:r>
      <w:r w:rsidRPr="001A0A47">
        <w:rPr>
          <w:rFonts w:cs="Arial"/>
        </w:rPr>
        <w:t xml:space="preserve"> says </w:t>
      </w:r>
      <w:r w:rsidRPr="001A0A47">
        <w:rPr>
          <w:rFonts w:cs="Arial"/>
          <w:b/>
          <w:bCs/>
        </w:rPr>
        <w:t>Gavin Hall</w:t>
      </w:r>
      <w:r w:rsidRPr="001A0A47">
        <w:rPr>
          <w:rFonts w:cs="Arial"/>
        </w:rPr>
        <w:t xml:space="preserve">, Managing Director of </w:t>
      </w:r>
      <w:hyperlink r:id="rId5" w:history="1">
        <w:r w:rsidRPr="001A0A47">
          <w:rPr>
            <w:rStyle w:val="Hyperlink"/>
            <w:rFonts w:cs="Arial"/>
          </w:rPr>
          <w:t>Interroll South Africa</w:t>
        </w:r>
      </w:hyperlink>
      <w:r w:rsidRPr="001A0A47">
        <w:rPr>
          <w:rFonts w:cs="Arial"/>
        </w:rPr>
        <w:t>.</w:t>
      </w:r>
    </w:p>
    <w:p w14:paraId="7A949BAC" w14:textId="241B75ED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As same-day delivery and increasingly demanding customer expectations become the norm, warehouse operators can no longer afford unexpected interruptions.</w:t>
      </w:r>
      <w:r w:rsidR="007711B3">
        <w:rPr>
          <w:rFonts w:cs="Arial"/>
        </w:rPr>
        <w:t xml:space="preserve"> “</w:t>
      </w:r>
      <w:r w:rsidRPr="001A0A47">
        <w:rPr>
          <w:rFonts w:cs="Arial"/>
        </w:rPr>
        <w:t>Our customers want as little unplanned downtime as possible,</w:t>
      </w:r>
      <w:r w:rsidR="007711B3">
        <w:rPr>
          <w:rFonts w:cs="Arial"/>
        </w:rPr>
        <w:t>”</w:t>
      </w:r>
      <w:r w:rsidRPr="001A0A47">
        <w:rPr>
          <w:rFonts w:cs="Arial"/>
        </w:rPr>
        <w:t xml:space="preserve"> </w:t>
      </w:r>
      <w:r w:rsidR="007711B3">
        <w:rPr>
          <w:rFonts w:cs="Arial"/>
        </w:rPr>
        <w:t xml:space="preserve">explains </w:t>
      </w:r>
      <w:r w:rsidRPr="001A0A47">
        <w:rPr>
          <w:rFonts w:cs="Arial"/>
        </w:rPr>
        <w:t xml:space="preserve">Hall. </w:t>
      </w:r>
      <w:r w:rsidR="007711B3">
        <w:rPr>
          <w:rFonts w:cs="Arial"/>
        </w:rPr>
        <w:t>“</w:t>
      </w:r>
      <w:r w:rsidRPr="001A0A47">
        <w:rPr>
          <w:rFonts w:cs="Arial"/>
        </w:rPr>
        <w:t>Reliability has become absolutely critical.</w:t>
      </w:r>
      <w:r w:rsidR="007711B3">
        <w:rPr>
          <w:rFonts w:cs="Arial"/>
        </w:rPr>
        <w:t>”</w:t>
      </w:r>
    </w:p>
    <w:p w14:paraId="51792CCF" w14:textId="4C87D81E" w:rsidR="001A0A47" w:rsidRPr="005E1CC9" w:rsidRDefault="001A0A47" w:rsidP="001A0A47">
      <w:pPr>
        <w:rPr>
          <w:rFonts w:cs="Arial"/>
          <w:b/>
          <w:bCs/>
        </w:rPr>
      </w:pPr>
      <w:r w:rsidRPr="005E1CC9">
        <w:rPr>
          <w:rFonts w:cs="Arial"/>
          <w:b/>
          <w:bCs/>
        </w:rPr>
        <w:t>Moving beyond reactive maintenance</w:t>
      </w:r>
    </w:p>
    <w:p w14:paraId="592E5535" w14:textId="4EAF93D6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Traditionally, maintenance often meant responding after something had already failed.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Today, connected equipment and operational data allow organisations to take a far more proactive approach.</w:t>
      </w:r>
    </w:p>
    <w:p w14:paraId="4CC6ED43" w14:textId="77777777" w:rsidR="007711B3" w:rsidRDefault="001A0A47" w:rsidP="001A0A47">
      <w:pPr>
        <w:rPr>
          <w:rFonts w:cs="Arial"/>
        </w:rPr>
      </w:pPr>
      <w:r w:rsidRPr="001A0A47">
        <w:rPr>
          <w:rFonts w:cs="Arial"/>
        </w:rPr>
        <w:t>Rather than servicing equipment according to generic schedules, maintenance can be planned around actual operating conditions.</w:t>
      </w:r>
      <w:r w:rsidR="007711B3">
        <w:rPr>
          <w:rFonts w:cs="Arial"/>
        </w:rPr>
        <w:t xml:space="preserve"> “</w:t>
      </w:r>
      <w:r w:rsidRPr="001A0A47">
        <w:rPr>
          <w:rFonts w:cs="Arial"/>
        </w:rPr>
        <w:t>We can now determine maintenance schedules based on parcel volumes, operating hours and system utilisation,</w:t>
      </w:r>
      <w:r w:rsidR="007711B3">
        <w:rPr>
          <w:rFonts w:cs="Arial"/>
        </w:rPr>
        <w:t>”</w:t>
      </w:r>
      <w:r w:rsidRPr="001A0A47">
        <w:rPr>
          <w:rFonts w:cs="Arial"/>
        </w:rPr>
        <w:t xml:space="preserve"> </w:t>
      </w:r>
      <w:r w:rsidR="007711B3">
        <w:rPr>
          <w:rFonts w:cs="Arial"/>
        </w:rPr>
        <w:t xml:space="preserve">says </w:t>
      </w:r>
      <w:r w:rsidRPr="001A0A47">
        <w:rPr>
          <w:rFonts w:cs="Arial"/>
        </w:rPr>
        <w:t>Hall.</w:t>
      </w:r>
    </w:p>
    <w:p w14:paraId="42D6B4B5" w14:textId="2A9FC05E" w:rsidR="001A0A47" w:rsidRPr="001A0A47" w:rsidRDefault="007711B3" w:rsidP="001A0A47">
      <w:pPr>
        <w:rPr>
          <w:rFonts w:cs="Arial"/>
        </w:rPr>
      </w:pPr>
      <w:r>
        <w:rPr>
          <w:rFonts w:cs="Arial"/>
        </w:rPr>
        <w:t>“</w:t>
      </w:r>
      <w:r w:rsidR="001A0A47" w:rsidRPr="001A0A47">
        <w:rPr>
          <w:rFonts w:cs="Arial"/>
        </w:rPr>
        <w:t>That allows us to be much more accurate about what needs attention and when.</w:t>
      </w:r>
      <w:r>
        <w:rPr>
          <w:rFonts w:cs="Arial"/>
        </w:rPr>
        <w:t xml:space="preserve">” </w:t>
      </w:r>
      <w:r w:rsidR="001A0A47" w:rsidRPr="001A0A47">
        <w:rPr>
          <w:rFonts w:cs="Arial"/>
        </w:rPr>
        <w:t>This predictive approach reduces unnecessary servicing while ensuring critical equipment receives attention before failures occur.</w:t>
      </w:r>
    </w:p>
    <w:p w14:paraId="2FBA918A" w14:textId="4DA39563" w:rsidR="001A0A47" w:rsidRPr="007711B3" w:rsidRDefault="001A0A47" w:rsidP="001A0A47">
      <w:pPr>
        <w:rPr>
          <w:rFonts w:cs="Arial"/>
          <w:b/>
          <w:bCs/>
        </w:rPr>
      </w:pPr>
      <w:r w:rsidRPr="007711B3">
        <w:rPr>
          <w:rFonts w:cs="Arial"/>
          <w:b/>
          <w:bCs/>
        </w:rPr>
        <w:t>Why service partnerships matter</w:t>
      </w:r>
    </w:p>
    <w:p w14:paraId="19EF5009" w14:textId="0CDE1FAC" w:rsidR="005E1CC9" w:rsidRDefault="001A0A47" w:rsidP="001A0A47">
      <w:pPr>
        <w:rPr>
          <w:rFonts w:cs="Arial"/>
        </w:rPr>
      </w:pPr>
      <w:r w:rsidRPr="001A0A47">
        <w:rPr>
          <w:rFonts w:cs="Arial"/>
        </w:rPr>
        <w:t>As warehouse operations become more complex, many organisations are recognising the value of long-term service partnerships.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Service Level Agreements (SLAs) are becoming increasingly common because they provide structured maintenance programmes, defined response times and ongoing technical support.</w:t>
      </w:r>
    </w:p>
    <w:p w14:paraId="1465A25F" w14:textId="394AFA6E" w:rsidR="001A0A47" w:rsidRPr="001A0A47" w:rsidRDefault="007711B3" w:rsidP="001A0A47">
      <w:pPr>
        <w:rPr>
          <w:rFonts w:cs="Arial"/>
        </w:rPr>
      </w:pPr>
      <w:r>
        <w:rPr>
          <w:rFonts w:cs="Arial"/>
        </w:rPr>
        <w:t>“</w:t>
      </w:r>
      <w:r w:rsidR="001A0A47" w:rsidRPr="001A0A47">
        <w:rPr>
          <w:rFonts w:cs="Arial"/>
        </w:rPr>
        <w:t>Customers are beginning to see the value,</w:t>
      </w:r>
      <w:r>
        <w:rPr>
          <w:rFonts w:cs="Arial"/>
        </w:rPr>
        <w:t>”</w:t>
      </w:r>
      <w:r w:rsidR="001A0A47" w:rsidRPr="001A0A47">
        <w:rPr>
          <w:rFonts w:cs="Arial"/>
        </w:rPr>
        <w:t xml:space="preserve"> </w:t>
      </w:r>
      <w:r>
        <w:rPr>
          <w:rFonts w:cs="Arial"/>
        </w:rPr>
        <w:t xml:space="preserve">notes </w:t>
      </w:r>
      <w:r w:rsidR="001A0A47" w:rsidRPr="001A0A47">
        <w:rPr>
          <w:rFonts w:cs="Arial"/>
        </w:rPr>
        <w:t xml:space="preserve">Hall. </w:t>
      </w:r>
      <w:r>
        <w:rPr>
          <w:rFonts w:cs="Arial"/>
        </w:rPr>
        <w:t>“</w:t>
      </w:r>
      <w:r w:rsidR="001A0A47" w:rsidRPr="001A0A47">
        <w:rPr>
          <w:rFonts w:cs="Arial"/>
        </w:rPr>
        <w:t>It</w:t>
      </w:r>
      <w:r>
        <w:rPr>
          <w:rFonts w:cs="Arial"/>
        </w:rPr>
        <w:t xml:space="preserve"> i</w:t>
      </w:r>
      <w:r w:rsidR="001A0A47" w:rsidRPr="001A0A47">
        <w:rPr>
          <w:rFonts w:cs="Arial"/>
        </w:rPr>
        <w:t>s no longer about selling maintenance hours. It</w:t>
      </w:r>
      <w:r w:rsidR="005E1CC9">
        <w:rPr>
          <w:rFonts w:cs="Arial"/>
        </w:rPr>
        <w:t xml:space="preserve"> i</w:t>
      </w:r>
      <w:r w:rsidR="001A0A47" w:rsidRPr="001A0A47">
        <w:rPr>
          <w:rFonts w:cs="Arial"/>
        </w:rPr>
        <w:t xml:space="preserve">s about protecting their </w:t>
      </w:r>
      <w:r w:rsidR="00837F30">
        <w:rPr>
          <w:rFonts w:cs="Arial"/>
        </w:rPr>
        <w:t xml:space="preserve">equipment and </w:t>
      </w:r>
      <w:r w:rsidR="001A0A47" w:rsidRPr="001A0A47">
        <w:rPr>
          <w:rFonts w:cs="Arial"/>
        </w:rPr>
        <w:t>operations.</w:t>
      </w:r>
      <w:r>
        <w:rPr>
          <w:rFonts w:cs="Arial"/>
        </w:rPr>
        <w:t>”</w:t>
      </w:r>
      <w:r w:rsidR="005E1CC9">
        <w:rPr>
          <w:rFonts w:cs="Arial"/>
        </w:rPr>
        <w:t xml:space="preserve"> </w:t>
      </w:r>
      <w:r w:rsidR="001A0A47" w:rsidRPr="001A0A47">
        <w:rPr>
          <w:rFonts w:cs="Arial"/>
        </w:rPr>
        <w:t>Interroll</w:t>
      </w:r>
      <w:r>
        <w:rPr>
          <w:rFonts w:cs="Arial"/>
        </w:rPr>
        <w:t>’</w:t>
      </w:r>
      <w:r w:rsidR="001A0A47" w:rsidRPr="001A0A47">
        <w:rPr>
          <w:rFonts w:cs="Arial"/>
        </w:rPr>
        <w:t>s Lifetime Service programme reflects this philosophy by supporting customers throughout the complete operational life of their equipment through preventative maintenance, audits, training, retrofit programmes, technical support and customised SLAs.</w:t>
      </w:r>
      <w:r w:rsidR="00837F30">
        <w:rPr>
          <w:rFonts w:cs="Arial"/>
        </w:rPr>
        <w:t xml:space="preserve"> SLA customers benefit from Interroll’s proprietary AI </w:t>
      </w:r>
      <w:r w:rsidR="00837F30">
        <w:rPr>
          <w:rFonts w:cs="Arial"/>
        </w:rPr>
        <w:lastRenderedPageBreak/>
        <w:t xml:space="preserve">maintenance tool that assists in designing a bespoke maintenance programme and schedule for each piece of Interroll equipment. </w:t>
      </w:r>
    </w:p>
    <w:p w14:paraId="61D272EE" w14:textId="79E06C45" w:rsidR="001A0A47" w:rsidRPr="007711B3" w:rsidRDefault="001A0A47" w:rsidP="001A0A47">
      <w:pPr>
        <w:rPr>
          <w:rFonts w:cs="Arial"/>
          <w:b/>
          <w:bCs/>
        </w:rPr>
      </w:pPr>
      <w:r w:rsidRPr="007711B3">
        <w:rPr>
          <w:rFonts w:cs="Arial"/>
          <w:b/>
          <w:bCs/>
        </w:rPr>
        <w:t>Responding when every minute counts</w:t>
      </w:r>
    </w:p>
    <w:p w14:paraId="6A1A6D1E" w14:textId="291C785F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 xml:space="preserve">The value of proactive service partnerships </w:t>
      </w:r>
      <w:r w:rsidR="00837F30">
        <w:rPr>
          <w:rFonts w:cs="Arial"/>
        </w:rPr>
        <w:t xml:space="preserve">with Interroll </w:t>
      </w:r>
      <w:r w:rsidRPr="001A0A47">
        <w:rPr>
          <w:rFonts w:cs="Arial"/>
        </w:rPr>
        <w:t>became particularly evident during a major Easter trading period when one of South Africa</w:t>
      </w:r>
      <w:r w:rsidR="007711B3">
        <w:rPr>
          <w:rFonts w:cs="Arial"/>
        </w:rPr>
        <w:t>’</w:t>
      </w:r>
      <w:r w:rsidRPr="001A0A47">
        <w:rPr>
          <w:rFonts w:cs="Arial"/>
        </w:rPr>
        <w:t xml:space="preserve">s leading retailers experienced a </w:t>
      </w:r>
      <w:r w:rsidR="00837F30">
        <w:rPr>
          <w:rFonts w:cs="Arial"/>
        </w:rPr>
        <w:t xml:space="preserve">significant </w:t>
      </w:r>
      <w:r w:rsidRPr="001A0A47">
        <w:rPr>
          <w:rFonts w:cs="Arial"/>
        </w:rPr>
        <w:t>failure within its warehouse conveyor system.</w:t>
      </w:r>
    </w:p>
    <w:p w14:paraId="4DED4404" w14:textId="07442E11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Although the incident disrupted operations, an established SLA ensured that technicians responded rapidly while specialist expertise and spare parts were mobilised across multiple locations.</w:t>
      </w:r>
      <w:r w:rsidR="007711B3">
        <w:rPr>
          <w:rFonts w:cs="Arial"/>
        </w:rPr>
        <w:t xml:space="preserve"> “</w:t>
      </w:r>
      <w:r w:rsidRPr="001A0A47">
        <w:rPr>
          <w:rFonts w:cs="Arial"/>
        </w:rPr>
        <w:t>Problems are going to happen,</w:t>
      </w:r>
      <w:r w:rsidR="007711B3">
        <w:rPr>
          <w:rFonts w:cs="Arial"/>
        </w:rPr>
        <w:t>”</w:t>
      </w:r>
      <w:r w:rsidRPr="001A0A47">
        <w:rPr>
          <w:rFonts w:cs="Arial"/>
        </w:rPr>
        <w:t xml:space="preserve"> </w:t>
      </w:r>
      <w:r w:rsidR="007711B3">
        <w:rPr>
          <w:rFonts w:cs="Arial"/>
        </w:rPr>
        <w:t xml:space="preserve">says </w:t>
      </w:r>
      <w:r w:rsidRPr="001A0A47">
        <w:rPr>
          <w:rFonts w:cs="Arial"/>
        </w:rPr>
        <w:t xml:space="preserve">Hall. </w:t>
      </w:r>
      <w:r w:rsidR="007711B3">
        <w:rPr>
          <w:rFonts w:cs="Arial"/>
        </w:rPr>
        <w:t>“</w:t>
      </w:r>
      <w:r w:rsidRPr="001A0A47">
        <w:rPr>
          <w:rFonts w:cs="Arial"/>
        </w:rPr>
        <w:t>The important thing is having a process that everyone understands</w:t>
      </w:r>
      <w:r w:rsidR="00837F30">
        <w:rPr>
          <w:rFonts w:cs="Arial"/>
        </w:rPr>
        <w:t xml:space="preserve"> when problems arise</w:t>
      </w:r>
      <w:r w:rsidRPr="001A0A47">
        <w:rPr>
          <w:rFonts w:cs="Arial"/>
        </w:rPr>
        <w:t>.</w:t>
      </w:r>
      <w:r w:rsidR="007711B3">
        <w:rPr>
          <w:rFonts w:cs="Arial"/>
        </w:rPr>
        <w:t>”</w:t>
      </w:r>
    </w:p>
    <w:p w14:paraId="5AE80995" w14:textId="6641938E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Rather than reacting in panic, both teams followed an agreed response framework that prioritised communication, technical assessment, contingency planning and system recovery.</w:t>
      </w:r>
      <w:r w:rsidR="007711B3">
        <w:rPr>
          <w:rFonts w:cs="Arial"/>
        </w:rPr>
        <w:t xml:space="preserve"> “</w:t>
      </w:r>
      <w:r w:rsidRPr="001A0A47">
        <w:rPr>
          <w:rFonts w:cs="Arial"/>
        </w:rPr>
        <w:t>The SLA created a framework,</w:t>
      </w:r>
      <w:r w:rsidR="007711B3">
        <w:rPr>
          <w:rFonts w:cs="Arial"/>
        </w:rPr>
        <w:t>”</w:t>
      </w:r>
      <w:r w:rsidRPr="001A0A47">
        <w:rPr>
          <w:rFonts w:cs="Arial"/>
        </w:rPr>
        <w:t xml:space="preserve"> </w:t>
      </w:r>
      <w:r w:rsidR="007711B3">
        <w:rPr>
          <w:rFonts w:cs="Arial"/>
        </w:rPr>
        <w:t xml:space="preserve">says </w:t>
      </w:r>
      <w:r w:rsidRPr="001A0A47">
        <w:rPr>
          <w:rFonts w:cs="Arial"/>
        </w:rPr>
        <w:t>Hall.</w:t>
      </w:r>
      <w:r w:rsidR="005E1CC9">
        <w:rPr>
          <w:rFonts w:cs="Arial"/>
        </w:rPr>
        <w:t xml:space="preserve"> </w:t>
      </w:r>
      <w:r w:rsidR="007711B3">
        <w:rPr>
          <w:rFonts w:cs="Arial"/>
        </w:rPr>
        <w:t>“</w:t>
      </w:r>
      <w:r w:rsidRPr="001A0A47">
        <w:rPr>
          <w:rFonts w:cs="Arial"/>
        </w:rPr>
        <w:t>Everyone knew exactly what needed to happen.</w:t>
      </w:r>
      <w:r w:rsidR="007711B3">
        <w:rPr>
          <w:rFonts w:cs="Arial"/>
        </w:rPr>
        <w:t xml:space="preserve">” </w:t>
      </w:r>
      <w:r w:rsidRPr="001A0A47">
        <w:rPr>
          <w:rFonts w:cs="Arial"/>
        </w:rPr>
        <w:t xml:space="preserve">While the technical repair remained </w:t>
      </w:r>
      <w:r w:rsidR="00837F30">
        <w:rPr>
          <w:rFonts w:cs="Arial"/>
        </w:rPr>
        <w:t xml:space="preserve">fairly </w:t>
      </w:r>
      <w:r w:rsidRPr="001A0A47">
        <w:rPr>
          <w:rFonts w:cs="Arial"/>
        </w:rPr>
        <w:t>complex, the structured response minimised uncertainty and helped restore operations as quickly as possible.</w:t>
      </w:r>
    </w:p>
    <w:p w14:paraId="185864CA" w14:textId="3BF636AE" w:rsidR="001A0A47" w:rsidRPr="007711B3" w:rsidRDefault="001A0A47" w:rsidP="001A0A47">
      <w:pPr>
        <w:rPr>
          <w:rFonts w:cs="Arial"/>
          <w:b/>
          <w:bCs/>
        </w:rPr>
      </w:pPr>
      <w:r w:rsidRPr="007711B3">
        <w:rPr>
          <w:rFonts w:cs="Arial"/>
          <w:b/>
          <w:bCs/>
        </w:rPr>
        <w:t xml:space="preserve">Supporting </w:t>
      </w:r>
      <w:r w:rsidR="005E1CC9">
        <w:rPr>
          <w:rFonts w:cs="Arial"/>
          <w:b/>
          <w:bCs/>
        </w:rPr>
        <w:t xml:space="preserve">growing </w:t>
      </w:r>
      <w:r w:rsidRPr="007711B3">
        <w:rPr>
          <w:rFonts w:cs="Arial"/>
          <w:b/>
          <w:bCs/>
        </w:rPr>
        <w:t>customers</w:t>
      </w:r>
    </w:p>
    <w:p w14:paraId="5C477E48" w14:textId="4A15E7ED" w:rsidR="005E1CC9" w:rsidRDefault="001A0A47" w:rsidP="001A0A47">
      <w:pPr>
        <w:rPr>
          <w:rFonts w:cs="Arial"/>
        </w:rPr>
      </w:pPr>
      <w:r w:rsidRPr="001A0A47">
        <w:rPr>
          <w:rFonts w:cs="Arial"/>
        </w:rPr>
        <w:t>Interroll</w:t>
      </w:r>
      <w:r w:rsidR="007711B3">
        <w:rPr>
          <w:rFonts w:cs="Arial"/>
        </w:rPr>
        <w:t>’</w:t>
      </w:r>
      <w:r w:rsidRPr="001A0A47">
        <w:rPr>
          <w:rFonts w:cs="Arial"/>
        </w:rPr>
        <w:t>s experience spans organisations ranging from emerging businesses to some of South Africa's largest e-commerce and retail operations.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 xml:space="preserve">Interestingly, Hall believes every customer deserves the same level of </w:t>
      </w:r>
      <w:r w:rsidR="00837F30">
        <w:rPr>
          <w:rFonts w:cs="Arial"/>
        </w:rPr>
        <w:t xml:space="preserve">service </w:t>
      </w:r>
      <w:r w:rsidRPr="001A0A47">
        <w:rPr>
          <w:rFonts w:cs="Arial"/>
        </w:rPr>
        <w:t>commitment.</w:t>
      </w:r>
      <w:r w:rsidR="005E1CC9">
        <w:rPr>
          <w:rFonts w:cs="Arial"/>
        </w:rPr>
        <w:t xml:space="preserve"> </w:t>
      </w:r>
      <w:r w:rsidR="007711B3">
        <w:rPr>
          <w:rFonts w:cs="Arial"/>
        </w:rPr>
        <w:t>“</w:t>
      </w:r>
      <w:r w:rsidRPr="001A0A47">
        <w:rPr>
          <w:rFonts w:cs="Arial"/>
        </w:rPr>
        <w:t>A customer handling 2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000 parcels an hour is just as important as one handling 25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000,</w:t>
      </w:r>
      <w:r w:rsidR="007711B3">
        <w:rPr>
          <w:rFonts w:cs="Arial"/>
        </w:rPr>
        <w:t>”</w:t>
      </w:r>
      <w:r w:rsidRPr="001A0A47">
        <w:rPr>
          <w:rFonts w:cs="Arial"/>
        </w:rPr>
        <w:t xml:space="preserve"> he s</w:t>
      </w:r>
      <w:r w:rsidR="007711B3">
        <w:rPr>
          <w:rFonts w:cs="Arial"/>
        </w:rPr>
        <w:t>tresses</w:t>
      </w:r>
      <w:r w:rsidRPr="001A0A47">
        <w:rPr>
          <w:rFonts w:cs="Arial"/>
        </w:rPr>
        <w:t>.</w:t>
      </w:r>
    </w:p>
    <w:p w14:paraId="20E8ECE2" w14:textId="184CFB0A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Smaller operations often begin with relatively simple modular systems before expanding their capabilities as demand increases.</w:t>
      </w:r>
      <w:r w:rsidR="007711B3">
        <w:rPr>
          <w:rFonts w:cs="Arial"/>
        </w:rPr>
        <w:t xml:space="preserve"> Since </w:t>
      </w:r>
      <w:r w:rsidRPr="001A0A47">
        <w:rPr>
          <w:rFonts w:cs="Arial"/>
        </w:rPr>
        <w:t>modular material handling platforms can evolve alongside customer growth, businesses avoid unnecessary equipment replacement while maintaining operational flexibility.</w:t>
      </w:r>
    </w:p>
    <w:p w14:paraId="461B53A7" w14:textId="7D446931" w:rsidR="001A0A47" w:rsidRPr="007711B3" w:rsidRDefault="001A0A47" w:rsidP="001A0A47">
      <w:pPr>
        <w:rPr>
          <w:rFonts w:cs="Arial"/>
          <w:b/>
          <w:bCs/>
        </w:rPr>
      </w:pPr>
      <w:r w:rsidRPr="007711B3">
        <w:rPr>
          <w:rFonts w:cs="Arial"/>
          <w:b/>
          <w:bCs/>
        </w:rPr>
        <w:t>Reliability creates resilience</w:t>
      </w:r>
    </w:p>
    <w:p w14:paraId="4A40228F" w14:textId="7E3D1A0D" w:rsidR="001A0A47" w:rsidRPr="001A0A47" w:rsidRDefault="001A0A47" w:rsidP="001A0A47">
      <w:pPr>
        <w:rPr>
          <w:rFonts w:cs="Arial"/>
        </w:rPr>
      </w:pPr>
      <w:r w:rsidRPr="001A0A47">
        <w:rPr>
          <w:rFonts w:cs="Arial"/>
        </w:rPr>
        <w:t>As automation and digital technologies continue transforming warehouse operations, reliability will become an even greater competitive differentiator.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Businesses that combine predictive maintenance, structured service partnerships and lifecycle support will be better equipped to meet rising customer expectations while protecting long-term investments.</w:t>
      </w:r>
    </w:p>
    <w:p w14:paraId="71E555FD" w14:textId="66B97013" w:rsidR="008277FE" w:rsidRPr="00EF3E70" w:rsidRDefault="001A0A47" w:rsidP="001A0A47">
      <w:pPr>
        <w:rPr>
          <w:rFonts w:cs="Arial"/>
        </w:rPr>
      </w:pPr>
      <w:r w:rsidRPr="001A0A47">
        <w:rPr>
          <w:rFonts w:cs="Arial"/>
        </w:rPr>
        <w:t>Ultimately, warehouse reliability is not achieved through equipment alone.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>It is built through planning, partnership and a proactive commitment to keeping operations running smoothly long before problems arise.</w:t>
      </w:r>
      <w:r w:rsidR="007711B3">
        <w:rPr>
          <w:rFonts w:cs="Arial"/>
        </w:rPr>
        <w:t xml:space="preserve"> </w:t>
      </w:r>
      <w:r w:rsidRPr="001A0A47">
        <w:rPr>
          <w:rFonts w:cs="Arial"/>
        </w:rPr>
        <w:t xml:space="preserve">As Hall concludes: </w:t>
      </w:r>
      <w:r w:rsidR="007711B3">
        <w:rPr>
          <w:rFonts w:cs="Arial"/>
        </w:rPr>
        <w:t>“</w:t>
      </w:r>
      <w:r w:rsidRPr="001A0A47">
        <w:rPr>
          <w:rFonts w:cs="Arial"/>
        </w:rPr>
        <w:t>Maintenance is</w:t>
      </w:r>
      <w:r w:rsidR="007711B3">
        <w:rPr>
          <w:rFonts w:cs="Arial"/>
        </w:rPr>
        <w:t xml:space="preserve"> not</w:t>
      </w:r>
      <w:r w:rsidRPr="001A0A47">
        <w:rPr>
          <w:rFonts w:cs="Arial"/>
        </w:rPr>
        <w:t xml:space="preserve"> simply about fixing equipment. It</w:t>
      </w:r>
      <w:r w:rsidR="007711B3">
        <w:rPr>
          <w:rFonts w:cs="Arial"/>
        </w:rPr>
        <w:t xml:space="preserve"> i</w:t>
      </w:r>
      <w:r w:rsidRPr="001A0A47">
        <w:rPr>
          <w:rFonts w:cs="Arial"/>
        </w:rPr>
        <w:t>s about making sure our customers can continue serving theirs</w:t>
      </w:r>
      <w:r w:rsidR="007711B3">
        <w:rPr>
          <w:rFonts w:cs="Arial"/>
        </w:rPr>
        <w:t>.”</w:t>
      </w:r>
    </w:p>
    <w:p w14:paraId="6BEFE6FD" w14:textId="77777777" w:rsidR="00926CDF" w:rsidRPr="00F65BC2" w:rsidRDefault="00926CDF" w:rsidP="00926CDF">
      <w:pPr>
        <w:rPr>
          <w:rFonts w:cstheme="minorHAnsi"/>
        </w:rPr>
      </w:pPr>
      <w:r>
        <w:rPr>
          <w:b/>
          <w:i/>
        </w:rPr>
        <w:t>Ends</w:t>
      </w:r>
    </w:p>
    <w:p w14:paraId="6D7D6D52" w14:textId="77777777" w:rsidR="00926CDF" w:rsidRDefault="00926CDF" w:rsidP="00926CDF">
      <w:pPr>
        <w:spacing w:after="0" w:line="240" w:lineRule="auto"/>
        <w:rPr>
          <w:b/>
        </w:rPr>
      </w:pPr>
      <w:r>
        <w:rPr>
          <w:b/>
        </w:rPr>
        <w:t>Notes to the editor</w:t>
      </w:r>
    </w:p>
    <w:p w14:paraId="3CEB469B" w14:textId="35746998" w:rsidR="00A81932" w:rsidRPr="00926CDF" w:rsidRDefault="00926CDF" w:rsidP="00926CDF">
      <w:pPr>
        <w:spacing w:line="240" w:lineRule="auto"/>
        <w:rPr>
          <w:b/>
        </w:rPr>
      </w:pPr>
      <w:r>
        <w:t xml:space="preserve">To download hi-res images for this release, please visit </w:t>
      </w:r>
      <w:hyperlink r:id="rId6" w:history="1">
        <w:r>
          <w:rPr>
            <w:rStyle w:val="Hyperlink"/>
          </w:rPr>
          <w:t>http://media.ngage.co.za</w:t>
        </w:r>
      </w:hyperlink>
      <w:r>
        <w:t xml:space="preserve"> and click on the Interroll link to view the company’s press office.</w:t>
      </w:r>
    </w:p>
    <w:p w14:paraId="3EA3AD5F" w14:textId="6D5A0054" w:rsidR="00FD5449" w:rsidRPr="00FD5449" w:rsidRDefault="00FD5449" w:rsidP="00926CDF">
      <w:pPr>
        <w:spacing w:after="0"/>
        <w:rPr>
          <w:b/>
        </w:rPr>
      </w:pPr>
      <w:r w:rsidRPr="00FD5449">
        <w:rPr>
          <w:b/>
        </w:rPr>
        <w:t>About Interroll South Africa</w:t>
      </w:r>
    </w:p>
    <w:p w14:paraId="11CD1D3B" w14:textId="11F87704" w:rsidR="00FD5449" w:rsidRPr="00FD5449" w:rsidRDefault="00FD5449" w:rsidP="00FD5449">
      <w:pPr>
        <w:rPr>
          <w:bCs/>
        </w:rPr>
      </w:pPr>
      <w:r w:rsidRPr="00FD5449">
        <w:rPr>
          <w:bCs/>
        </w:rPr>
        <w:t xml:space="preserve">Established in South Africa in 1998, Interroll South Africa is part of the global Interroll Group, a leading provider of material handling solutions for industries including warehousing and distribution, courier, express and parcel, e-commerce, retail, airports, food and beverage, automotive and </w:t>
      </w:r>
      <w:r w:rsidRPr="00FD5449">
        <w:rPr>
          <w:bCs/>
        </w:rPr>
        <w:lastRenderedPageBreak/>
        <w:t>industrial manufacturing. The South African operation provides locally manufactured conveyor rollers, drum motor repairs, lifecycle services and access to Interroll</w:t>
      </w:r>
      <w:r w:rsidR="009C4B56">
        <w:rPr>
          <w:bCs/>
        </w:rPr>
        <w:t>’</w:t>
      </w:r>
      <w:r w:rsidRPr="00FD5449">
        <w:rPr>
          <w:bCs/>
        </w:rPr>
        <w:t>s comprehensive portfolio of platform-based material handling solutions, supporting customers across Southern Africa.</w:t>
      </w:r>
    </w:p>
    <w:p w14:paraId="331E3ED9" w14:textId="0BEC3368" w:rsidR="00FD5449" w:rsidRPr="00FD5449" w:rsidRDefault="00FD5449" w:rsidP="00926CDF">
      <w:pPr>
        <w:spacing w:after="0"/>
        <w:rPr>
          <w:b/>
        </w:rPr>
      </w:pPr>
      <w:r w:rsidRPr="00FD5449">
        <w:rPr>
          <w:b/>
        </w:rPr>
        <w:t>About the Interroll Group</w:t>
      </w:r>
    </w:p>
    <w:p w14:paraId="5EE94BEE" w14:textId="4442ADC0" w:rsidR="00926CDF" w:rsidRDefault="00FD5449" w:rsidP="00926CDF">
      <w:pPr>
        <w:rPr>
          <w:bCs/>
        </w:rPr>
      </w:pPr>
      <w:r w:rsidRPr="00FD5449">
        <w:rPr>
          <w:bCs/>
        </w:rPr>
        <w:t>Founded in 1959 and headquartered in Sant</w:t>
      </w:r>
      <w:r w:rsidR="00926CDF">
        <w:rPr>
          <w:bCs/>
        </w:rPr>
        <w:t>’</w:t>
      </w:r>
      <w:r w:rsidRPr="00FD5449">
        <w:rPr>
          <w:bCs/>
        </w:rPr>
        <w:t>Antonino, Switzerland, the Interroll Group is a global leader in material handling solutions. The company supplies system integrators and equipment manufacturers with platform-based products and services in the areas of Rollers, Drives, Conveyors &amp; Sorters,</w:t>
      </w:r>
      <w:r w:rsidR="00837F30">
        <w:rPr>
          <w:bCs/>
        </w:rPr>
        <w:t xml:space="preserve"> </w:t>
      </w:r>
      <w:r w:rsidRPr="00FD5449">
        <w:rPr>
          <w:bCs/>
        </w:rPr>
        <w:t>Pallet Handling</w:t>
      </w:r>
      <w:r w:rsidR="00837F30">
        <w:rPr>
          <w:bCs/>
        </w:rPr>
        <w:t>, Controls and Spiral conveyors</w:t>
      </w:r>
      <w:r w:rsidRPr="00FD5449">
        <w:rPr>
          <w:bCs/>
        </w:rPr>
        <w:t>. Interroll solutions are used by leading brands in express and postal services, e-commerce, airports, food and beverage, fashion, automotive and other industries worldwide. The Group operates a global network of companies and serves customers in more than 100 countries.</w:t>
      </w:r>
    </w:p>
    <w:p w14:paraId="3E68C697" w14:textId="77777777" w:rsidR="00926CDF" w:rsidRDefault="00926CDF" w:rsidP="00926CDF">
      <w:pPr>
        <w:spacing w:after="0"/>
        <w:rPr>
          <w:bCs/>
        </w:rPr>
      </w:pPr>
      <w:r>
        <w:rPr>
          <w:b/>
          <w:bCs/>
        </w:rPr>
        <w:t xml:space="preserve">Interroll Group </w:t>
      </w:r>
      <w:r w:rsidR="00A8291F" w:rsidRPr="00AF5F20">
        <w:rPr>
          <w:b/>
          <w:bCs/>
        </w:rPr>
        <w:t>Contact</w:t>
      </w:r>
    </w:p>
    <w:p w14:paraId="3F93ABD4" w14:textId="77777777" w:rsidR="00926CDF" w:rsidRDefault="00926CDF" w:rsidP="00926CDF">
      <w:pPr>
        <w:spacing w:after="0"/>
        <w:rPr>
          <w:bCs/>
        </w:rPr>
      </w:pPr>
      <w:r w:rsidRPr="00926CDF">
        <w:t>Irina Schatorjé</w:t>
      </w:r>
    </w:p>
    <w:p w14:paraId="69E045CC" w14:textId="77777777" w:rsidR="00926CDF" w:rsidRDefault="00926CDF" w:rsidP="00926CDF">
      <w:pPr>
        <w:spacing w:after="0"/>
        <w:rPr>
          <w:bCs/>
        </w:rPr>
      </w:pPr>
      <w:r w:rsidRPr="00926CDF">
        <w:t>Marketing Director</w:t>
      </w:r>
    </w:p>
    <w:p w14:paraId="1B0B0679" w14:textId="77777777" w:rsidR="00926CDF" w:rsidRPr="009E26EA" w:rsidRDefault="00926CDF" w:rsidP="00926CDF">
      <w:pPr>
        <w:spacing w:after="0"/>
        <w:rPr>
          <w:bCs/>
          <w:lang w:val="fr-FR"/>
        </w:rPr>
      </w:pPr>
      <w:proofErr w:type="gramStart"/>
      <w:r w:rsidRPr="009E26EA">
        <w:rPr>
          <w:lang w:val="fr-FR"/>
        </w:rPr>
        <w:t>Tel:</w:t>
      </w:r>
      <w:proofErr w:type="gramEnd"/>
      <w:r w:rsidRPr="009E26EA">
        <w:rPr>
          <w:lang w:val="fr-FR"/>
        </w:rPr>
        <w:t xml:space="preserve"> +49 2433 526 1917</w:t>
      </w:r>
    </w:p>
    <w:p w14:paraId="4B0D23FA" w14:textId="77777777" w:rsidR="00926CDF" w:rsidRPr="009E26EA" w:rsidRDefault="00926CDF" w:rsidP="00926CDF">
      <w:pPr>
        <w:spacing w:after="0"/>
        <w:rPr>
          <w:bCs/>
          <w:lang w:val="fr-FR"/>
        </w:rPr>
      </w:pPr>
      <w:proofErr w:type="gramStart"/>
      <w:r w:rsidRPr="009E26EA">
        <w:rPr>
          <w:lang w:val="fr-FR"/>
        </w:rPr>
        <w:t>Mobile:</w:t>
      </w:r>
      <w:proofErr w:type="gramEnd"/>
      <w:r w:rsidRPr="009E26EA">
        <w:rPr>
          <w:lang w:val="fr-FR"/>
        </w:rPr>
        <w:t xml:space="preserve"> +49 1511 229 2859</w:t>
      </w:r>
    </w:p>
    <w:p w14:paraId="000D9A36" w14:textId="77777777" w:rsidR="00926CDF" w:rsidRPr="009E26EA" w:rsidRDefault="00926CDF" w:rsidP="00926CDF">
      <w:pPr>
        <w:spacing w:after="0"/>
        <w:rPr>
          <w:bCs/>
          <w:lang w:val="fr-FR"/>
        </w:rPr>
      </w:pPr>
      <w:proofErr w:type="gramStart"/>
      <w:r w:rsidRPr="009E26EA">
        <w:rPr>
          <w:lang w:val="fr-FR"/>
        </w:rPr>
        <w:t>Email:</w:t>
      </w:r>
      <w:proofErr w:type="gramEnd"/>
      <w:r w:rsidRPr="009E26EA">
        <w:rPr>
          <w:lang w:val="fr-FR"/>
        </w:rPr>
        <w:t xml:space="preserve"> </w:t>
      </w:r>
      <w:hyperlink r:id="rId7" w:history="1">
        <w:r w:rsidRPr="009E26EA">
          <w:rPr>
            <w:rStyle w:val="Hyperlink"/>
            <w:lang w:val="fr-FR"/>
          </w:rPr>
          <w:t>i.schatorje@interroll.com</w:t>
        </w:r>
      </w:hyperlink>
      <w:r w:rsidRPr="009E26EA">
        <w:rPr>
          <w:lang w:val="fr-FR"/>
        </w:rPr>
        <w:t xml:space="preserve"> </w:t>
      </w:r>
    </w:p>
    <w:p w14:paraId="45560484" w14:textId="77777777" w:rsidR="00926CDF" w:rsidRDefault="00926CDF" w:rsidP="00926CDF">
      <w:pPr>
        <w:rPr>
          <w:bCs/>
        </w:rPr>
      </w:pPr>
      <w:r w:rsidRPr="00926CDF">
        <w:t xml:space="preserve">Website: </w:t>
      </w:r>
      <w:hyperlink r:id="rId8" w:history="1">
        <w:r w:rsidRPr="00163305">
          <w:rPr>
            <w:rStyle w:val="Hyperlink"/>
          </w:rPr>
          <w:t>https://www.interroll.com/</w:t>
        </w:r>
      </w:hyperlink>
      <w:r>
        <w:t xml:space="preserve"> </w:t>
      </w:r>
    </w:p>
    <w:p w14:paraId="6D3A64A3" w14:textId="0422C7C2" w:rsidR="00CD3ABA" w:rsidRPr="00926CDF" w:rsidRDefault="00CD3ABA" w:rsidP="00926CDF">
      <w:pPr>
        <w:spacing w:after="0"/>
        <w:rPr>
          <w:bCs/>
        </w:rPr>
      </w:pPr>
      <w:r w:rsidRPr="00CD3ABA">
        <w:rPr>
          <w:rFonts w:ascii="Calibri" w:eastAsia="Calibri" w:hAnsi="Calibri" w:cs="Arial"/>
          <w:b/>
        </w:rPr>
        <w:t>Media Contact</w:t>
      </w:r>
      <w:r w:rsidRPr="00CD3ABA">
        <w:rPr>
          <w:rFonts w:ascii="Calibri" w:eastAsia="Calibri" w:hAnsi="Calibri" w:cs="Arial"/>
          <w:b/>
        </w:rPr>
        <w:br/>
      </w:r>
      <w:r w:rsidRPr="00CD3ABA">
        <w:rPr>
          <w:rFonts w:ascii="Calibri" w:eastAsia="Calibri" w:hAnsi="Calibri" w:cs="Times New Roman"/>
        </w:rPr>
        <w:t>Thobile Ndlovu</w:t>
      </w:r>
    </w:p>
    <w:p w14:paraId="7433BC18" w14:textId="7DDF1CBE" w:rsidR="00CD3ABA" w:rsidRPr="00CD3ABA" w:rsidRDefault="00E004AE" w:rsidP="00CD3ABA">
      <w:pPr>
        <w:spacing w:after="0" w:line="256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Senior </w:t>
      </w:r>
      <w:r w:rsidR="00CD3ABA" w:rsidRPr="00CD3ABA">
        <w:rPr>
          <w:rFonts w:ascii="Calibri" w:eastAsia="Calibri" w:hAnsi="Calibri" w:cs="Times New Roman"/>
        </w:rPr>
        <w:t>Account Executive</w:t>
      </w:r>
    </w:p>
    <w:p w14:paraId="7FC3E0B9" w14:textId="77777777" w:rsidR="00CD3ABA" w:rsidRPr="00CD3ABA" w:rsidRDefault="00CD3ABA" w:rsidP="00CD3ABA">
      <w:pPr>
        <w:spacing w:after="0" w:line="256" w:lineRule="auto"/>
        <w:rPr>
          <w:rFonts w:ascii="Calibri" w:eastAsia="Calibri" w:hAnsi="Calibri" w:cs="Times New Roman"/>
        </w:rPr>
      </w:pPr>
      <w:r w:rsidRPr="00CD3ABA">
        <w:rPr>
          <w:rFonts w:ascii="Calibri" w:eastAsia="Calibri" w:hAnsi="Calibri" w:cs="Times New Roman"/>
        </w:rPr>
        <w:t>NGAGE Public Relations</w:t>
      </w:r>
    </w:p>
    <w:p w14:paraId="18910ABA" w14:textId="77777777" w:rsidR="00CD3ABA" w:rsidRPr="00CD3ABA" w:rsidRDefault="00CD3ABA" w:rsidP="00CD3ABA">
      <w:pPr>
        <w:spacing w:after="0" w:line="240" w:lineRule="auto"/>
        <w:rPr>
          <w:rFonts w:ascii="Calibri" w:eastAsia="Calibri" w:hAnsi="Calibri" w:cs="Times New Roman"/>
        </w:rPr>
      </w:pPr>
      <w:r w:rsidRPr="00CD3ABA">
        <w:rPr>
          <w:rFonts w:ascii="Calibri" w:eastAsia="Calibri" w:hAnsi="Calibri" w:cs="Times New Roman"/>
        </w:rPr>
        <w:t>Telephone: 011 867 7763</w:t>
      </w:r>
    </w:p>
    <w:p w14:paraId="0F553C3E" w14:textId="77777777" w:rsidR="00CD3ABA" w:rsidRPr="00CD3ABA" w:rsidRDefault="00CD3ABA" w:rsidP="00CD3ABA">
      <w:pPr>
        <w:spacing w:after="0" w:line="240" w:lineRule="auto"/>
        <w:rPr>
          <w:rFonts w:ascii="Calibri" w:eastAsia="Calibri" w:hAnsi="Calibri" w:cs="Times New Roman"/>
        </w:rPr>
      </w:pPr>
      <w:r w:rsidRPr="00CD3ABA">
        <w:rPr>
          <w:rFonts w:ascii="Calibri" w:eastAsia="Calibri" w:hAnsi="Calibri" w:cs="Times New Roman"/>
        </w:rPr>
        <w:t>Cell: 073 574 2931</w:t>
      </w:r>
    </w:p>
    <w:p w14:paraId="7F656D8F" w14:textId="5150AAF5" w:rsidR="00CD3ABA" w:rsidRPr="009E26EA" w:rsidRDefault="00CD3ABA" w:rsidP="00CD3ABA">
      <w:pPr>
        <w:spacing w:after="0" w:line="240" w:lineRule="auto"/>
        <w:rPr>
          <w:rFonts w:ascii="Calibri" w:eastAsia="Calibri" w:hAnsi="Calibri" w:cs="Times New Roman"/>
        </w:rPr>
      </w:pPr>
      <w:r w:rsidRPr="009E26EA">
        <w:rPr>
          <w:rFonts w:ascii="Calibri" w:eastAsia="Calibri" w:hAnsi="Calibri" w:cs="Times New Roman"/>
        </w:rPr>
        <w:t xml:space="preserve">Email: </w:t>
      </w:r>
      <w:hyperlink r:id="rId9" w:history="1">
        <w:r w:rsidRPr="009E26EA">
          <w:rPr>
            <w:rFonts w:ascii="Calibri" w:eastAsia="Calibri" w:hAnsi="Calibri" w:cs="Times New Roman"/>
            <w:color w:val="0563C1"/>
            <w:u w:val="single"/>
          </w:rPr>
          <w:t>thobile@ngage.co.za</w:t>
        </w:r>
      </w:hyperlink>
      <w:r w:rsidRPr="009E26EA">
        <w:rPr>
          <w:rFonts w:ascii="Calibri" w:eastAsia="Calibri" w:hAnsi="Calibri" w:cs="Times New Roman"/>
        </w:rPr>
        <w:t xml:space="preserve"> </w:t>
      </w:r>
    </w:p>
    <w:p w14:paraId="2B7A675B" w14:textId="7F2D1401" w:rsidR="00A8291F" w:rsidRPr="00636D63" w:rsidRDefault="00A8291F" w:rsidP="00CD3ABA">
      <w:pPr>
        <w:spacing w:after="0" w:line="240" w:lineRule="auto"/>
        <w:rPr>
          <w:rFonts w:ascii="Calibri" w:eastAsia="Calibri" w:hAnsi="Calibri" w:cs="Times New Roman"/>
        </w:rPr>
      </w:pPr>
      <w:r>
        <w:t xml:space="preserve">Web: </w:t>
      </w:r>
      <w:hyperlink r:id="rId10" w:history="1">
        <w:r>
          <w:rPr>
            <w:rStyle w:val="Hyperlink"/>
          </w:rPr>
          <w:t>www.ngage.co.za</w:t>
        </w:r>
      </w:hyperlink>
    </w:p>
    <w:p w14:paraId="4E396A0D" w14:textId="68EBEDEF" w:rsidR="00B24A79" w:rsidRDefault="00A8291F" w:rsidP="00812CCB">
      <w:pPr>
        <w:spacing w:before="240" w:line="240" w:lineRule="auto"/>
      </w:pPr>
      <w:r>
        <w:t>Browse the</w:t>
      </w:r>
      <w:r>
        <w:rPr>
          <w:b/>
        </w:rPr>
        <w:t xml:space="preserve"> NGAGE Media Zone</w:t>
      </w:r>
      <w:r>
        <w:t xml:space="preserve"> for more client press releases and photographs at </w:t>
      </w:r>
      <w:hyperlink r:id="rId11" w:history="1">
        <w:r>
          <w:rPr>
            <w:rStyle w:val="Hyperlink"/>
          </w:rPr>
          <w:t>http://media.ngage.co.za</w:t>
        </w:r>
      </w:hyperlink>
    </w:p>
    <w:p w14:paraId="58310D14" w14:textId="77777777" w:rsidR="007732C3" w:rsidRPr="007732C3" w:rsidRDefault="007732C3" w:rsidP="007732C3">
      <w:pPr>
        <w:spacing w:line="240" w:lineRule="auto"/>
      </w:pPr>
    </w:p>
    <w:sectPr w:rsidR="007732C3" w:rsidRPr="007732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D62"/>
    <w:rsid w:val="0000258B"/>
    <w:rsid w:val="00086949"/>
    <w:rsid w:val="000971D2"/>
    <w:rsid w:val="000B72BA"/>
    <w:rsid w:val="000C1D62"/>
    <w:rsid w:val="000C71EC"/>
    <w:rsid w:val="000D6FEF"/>
    <w:rsid w:val="000F5F60"/>
    <w:rsid w:val="00115D6B"/>
    <w:rsid w:val="00132A48"/>
    <w:rsid w:val="001405B7"/>
    <w:rsid w:val="001549D8"/>
    <w:rsid w:val="00187ADE"/>
    <w:rsid w:val="001A0A47"/>
    <w:rsid w:val="001E7123"/>
    <w:rsid w:val="001F0B4A"/>
    <w:rsid w:val="00235E25"/>
    <w:rsid w:val="002433D6"/>
    <w:rsid w:val="00247273"/>
    <w:rsid w:val="00254EAA"/>
    <w:rsid w:val="00255A03"/>
    <w:rsid w:val="00262A44"/>
    <w:rsid w:val="00271BD6"/>
    <w:rsid w:val="00272448"/>
    <w:rsid w:val="00280AE2"/>
    <w:rsid w:val="00280D8D"/>
    <w:rsid w:val="00295ECD"/>
    <w:rsid w:val="002A3194"/>
    <w:rsid w:val="002C2444"/>
    <w:rsid w:val="002D11B5"/>
    <w:rsid w:val="002D2D3C"/>
    <w:rsid w:val="002D6D65"/>
    <w:rsid w:val="002E40AE"/>
    <w:rsid w:val="003027CF"/>
    <w:rsid w:val="00303D34"/>
    <w:rsid w:val="003463DE"/>
    <w:rsid w:val="00353341"/>
    <w:rsid w:val="003576CC"/>
    <w:rsid w:val="00362246"/>
    <w:rsid w:val="003976CC"/>
    <w:rsid w:val="003A71C7"/>
    <w:rsid w:val="003B754D"/>
    <w:rsid w:val="003D5832"/>
    <w:rsid w:val="003E3B0E"/>
    <w:rsid w:val="003F154D"/>
    <w:rsid w:val="00420E80"/>
    <w:rsid w:val="00425970"/>
    <w:rsid w:val="00444F38"/>
    <w:rsid w:val="004535EB"/>
    <w:rsid w:val="00473E17"/>
    <w:rsid w:val="00475A0A"/>
    <w:rsid w:val="004770E8"/>
    <w:rsid w:val="0048184B"/>
    <w:rsid w:val="004A6BBF"/>
    <w:rsid w:val="004B4AF5"/>
    <w:rsid w:val="004B7893"/>
    <w:rsid w:val="004C0592"/>
    <w:rsid w:val="004D1ED5"/>
    <w:rsid w:val="004E2A77"/>
    <w:rsid w:val="00502DCC"/>
    <w:rsid w:val="005054CF"/>
    <w:rsid w:val="0051569E"/>
    <w:rsid w:val="00517A75"/>
    <w:rsid w:val="00596C42"/>
    <w:rsid w:val="005B2181"/>
    <w:rsid w:val="005C3ED0"/>
    <w:rsid w:val="005D234E"/>
    <w:rsid w:val="005D776B"/>
    <w:rsid w:val="005E1CC9"/>
    <w:rsid w:val="005F0ECD"/>
    <w:rsid w:val="006054B1"/>
    <w:rsid w:val="00613518"/>
    <w:rsid w:val="006258DC"/>
    <w:rsid w:val="00636D63"/>
    <w:rsid w:val="006463B0"/>
    <w:rsid w:val="006B4EC0"/>
    <w:rsid w:val="006C095F"/>
    <w:rsid w:val="006C1D4D"/>
    <w:rsid w:val="006C2407"/>
    <w:rsid w:val="006F26C6"/>
    <w:rsid w:val="006F2BC5"/>
    <w:rsid w:val="006F2E12"/>
    <w:rsid w:val="00742931"/>
    <w:rsid w:val="007600C8"/>
    <w:rsid w:val="007635AF"/>
    <w:rsid w:val="007711B3"/>
    <w:rsid w:val="007732C3"/>
    <w:rsid w:val="00773F19"/>
    <w:rsid w:val="007770D0"/>
    <w:rsid w:val="007860C3"/>
    <w:rsid w:val="007B0725"/>
    <w:rsid w:val="007B62E7"/>
    <w:rsid w:val="007B782A"/>
    <w:rsid w:val="007C72B7"/>
    <w:rsid w:val="007C7CC6"/>
    <w:rsid w:val="007E06B7"/>
    <w:rsid w:val="007E52AB"/>
    <w:rsid w:val="00810756"/>
    <w:rsid w:val="00812CCB"/>
    <w:rsid w:val="008168B8"/>
    <w:rsid w:val="00825305"/>
    <w:rsid w:val="008277FE"/>
    <w:rsid w:val="00837F30"/>
    <w:rsid w:val="008424BF"/>
    <w:rsid w:val="00843408"/>
    <w:rsid w:val="0085083B"/>
    <w:rsid w:val="008564F8"/>
    <w:rsid w:val="00894A5F"/>
    <w:rsid w:val="008C4BF0"/>
    <w:rsid w:val="008E2398"/>
    <w:rsid w:val="008F14F7"/>
    <w:rsid w:val="00926CDF"/>
    <w:rsid w:val="00956D7A"/>
    <w:rsid w:val="00961B56"/>
    <w:rsid w:val="00972311"/>
    <w:rsid w:val="00976051"/>
    <w:rsid w:val="009807E3"/>
    <w:rsid w:val="009867A7"/>
    <w:rsid w:val="00990D96"/>
    <w:rsid w:val="009927CC"/>
    <w:rsid w:val="009A54D3"/>
    <w:rsid w:val="009A7927"/>
    <w:rsid w:val="009B14AB"/>
    <w:rsid w:val="009C4B56"/>
    <w:rsid w:val="009C66F1"/>
    <w:rsid w:val="009E26EA"/>
    <w:rsid w:val="00A2403F"/>
    <w:rsid w:val="00A44780"/>
    <w:rsid w:val="00A467FA"/>
    <w:rsid w:val="00A62082"/>
    <w:rsid w:val="00A668D0"/>
    <w:rsid w:val="00A75AA1"/>
    <w:rsid w:val="00A81932"/>
    <w:rsid w:val="00A8291F"/>
    <w:rsid w:val="00A8424C"/>
    <w:rsid w:val="00AB1202"/>
    <w:rsid w:val="00AD5F03"/>
    <w:rsid w:val="00AF5F20"/>
    <w:rsid w:val="00B1622F"/>
    <w:rsid w:val="00B17834"/>
    <w:rsid w:val="00B24A79"/>
    <w:rsid w:val="00B24AD9"/>
    <w:rsid w:val="00B309B2"/>
    <w:rsid w:val="00B56112"/>
    <w:rsid w:val="00B700D4"/>
    <w:rsid w:val="00B87BEA"/>
    <w:rsid w:val="00B96524"/>
    <w:rsid w:val="00BA49A2"/>
    <w:rsid w:val="00BB346A"/>
    <w:rsid w:val="00BB6C70"/>
    <w:rsid w:val="00BC5143"/>
    <w:rsid w:val="00BC725F"/>
    <w:rsid w:val="00BD760A"/>
    <w:rsid w:val="00BE48AC"/>
    <w:rsid w:val="00C00537"/>
    <w:rsid w:val="00C06843"/>
    <w:rsid w:val="00C11C5E"/>
    <w:rsid w:val="00C177C3"/>
    <w:rsid w:val="00C260E8"/>
    <w:rsid w:val="00C274A5"/>
    <w:rsid w:val="00C470BB"/>
    <w:rsid w:val="00C6209B"/>
    <w:rsid w:val="00C66422"/>
    <w:rsid w:val="00C83513"/>
    <w:rsid w:val="00C9123C"/>
    <w:rsid w:val="00C95D2F"/>
    <w:rsid w:val="00CA123C"/>
    <w:rsid w:val="00CA37BF"/>
    <w:rsid w:val="00CA4614"/>
    <w:rsid w:val="00CC67A6"/>
    <w:rsid w:val="00CD3ABA"/>
    <w:rsid w:val="00D03289"/>
    <w:rsid w:val="00D350AF"/>
    <w:rsid w:val="00D4050D"/>
    <w:rsid w:val="00D44F63"/>
    <w:rsid w:val="00D62327"/>
    <w:rsid w:val="00D81A84"/>
    <w:rsid w:val="00D8657B"/>
    <w:rsid w:val="00DA69DC"/>
    <w:rsid w:val="00DA6AC3"/>
    <w:rsid w:val="00DB480A"/>
    <w:rsid w:val="00DD6285"/>
    <w:rsid w:val="00DE577A"/>
    <w:rsid w:val="00DF7F25"/>
    <w:rsid w:val="00E00227"/>
    <w:rsid w:val="00E004AE"/>
    <w:rsid w:val="00E61048"/>
    <w:rsid w:val="00E63932"/>
    <w:rsid w:val="00E838AC"/>
    <w:rsid w:val="00EB274E"/>
    <w:rsid w:val="00EC0C23"/>
    <w:rsid w:val="00EE7F45"/>
    <w:rsid w:val="00EF329F"/>
    <w:rsid w:val="00EF3E70"/>
    <w:rsid w:val="00F003F1"/>
    <w:rsid w:val="00F0399B"/>
    <w:rsid w:val="00F1053E"/>
    <w:rsid w:val="00F14B73"/>
    <w:rsid w:val="00F60A93"/>
    <w:rsid w:val="00F65BC2"/>
    <w:rsid w:val="00F71F11"/>
    <w:rsid w:val="00F7597D"/>
    <w:rsid w:val="00F8342D"/>
    <w:rsid w:val="00FC0D6E"/>
    <w:rsid w:val="00FD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03D1C5"/>
  <w15:chartTrackingRefBased/>
  <w15:docId w15:val="{7EE62307-BA41-49D2-8FD6-C211DFCD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4A7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2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Title">
    <w:name w:val="Title"/>
    <w:basedOn w:val="Normal"/>
    <w:next w:val="Normal"/>
    <w:link w:val="TitleChar"/>
    <w:uiPriority w:val="10"/>
    <w:qFormat/>
    <w:rsid w:val="00A829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29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5BC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664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789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A79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79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9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9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9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terrol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.schatorje@interrol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edia.ngage.co.za" TargetMode="External"/><Relationship Id="rId11" Type="http://schemas.openxmlformats.org/officeDocument/2006/relationships/hyperlink" Target="http://media.ngage.co.za" TargetMode="External"/><Relationship Id="rId5" Type="http://schemas.openxmlformats.org/officeDocument/2006/relationships/hyperlink" Target="https://www.interroll.com/" TargetMode="External"/><Relationship Id="rId10" Type="http://schemas.openxmlformats.org/officeDocument/2006/relationships/hyperlink" Target="http://www.ngage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obile@ngage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D4967-66A4-4C07-A3A0-0DAB6D0A14E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0aafcea-d71d-4fab-84bd-d6f035b467c7}" enabled="1" method="Standard" siteId="{8a8d24ac-5c90-4f27-b99e-2d3b615fd6c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1154</Words>
  <Characters>6583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Khutso Maphatsoe</dc:creator>
  <cp:keywords/>
  <dc:description/>
  <cp:lastModifiedBy>Basetsana Motsieloa</cp:lastModifiedBy>
  <cp:revision>2</cp:revision>
  <cp:lastPrinted>2026-08-04T06:56:00Z</cp:lastPrinted>
  <dcterms:created xsi:type="dcterms:W3CDTF">2026-08-12T09:22:00Z</dcterms:created>
  <dcterms:modified xsi:type="dcterms:W3CDTF">2026-08-12T09:22:00Z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53e0a680-80a2-49bd-b0b0-8d1ac7400840</vt:lpwstr>
  </property>
</Properties>
</file>