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2926" w14:textId="61C4C6AD" w:rsidR="00CC444E" w:rsidRPr="000177D8" w:rsidRDefault="008B1073" w:rsidP="00343A77">
      <w:pPr>
        <w:spacing w:line="240" w:lineRule="auto"/>
        <w:rPr>
          <w:rFonts w:ascii="Arial" w:hAnsi="Arial" w:cs="Arial"/>
          <w:b/>
          <w:sz w:val="52"/>
          <w:szCs w:val="52"/>
        </w:rPr>
      </w:pPr>
      <w:r>
        <w:rPr>
          <w:rFonts w:ascii="Arial" w:hAnsi="Arial" w:cs="Arial"/>
          <w:b/>
          <w:sz w:val="52"/>
          <w:szCs w:val="52"/>
        </w:rPr>
        <w:t>NEWS ARTICLE</w:t>
      </w:r>
    </w:p>
    <w:p w14:paraId="376363AF" w14:textId="007110AF" w:rsidR="006547AF" w:rsidRPr="00F878A8" w:rsidRDefault="00EB69B5" w:rsidP="00343A77">
      <w:pPr>
        <w:spacing w:line="240" w:lineRule="auto"/>
        <w:rPr>
          <w:rFonts w:ascii="Arial" w:hAnsi="Arial" w:cs="Arial"/>
          <w:sz w:val="28"/>
          <w:szCs w:val="28"/>
        </w:rPr>
      </w:pPr>
      <w:r w:rsidRPr="00EB69B5">
        <w:rPr>
          <w:rFonts w:ascii="Arial" w:hAnsi="Arial" w:cs="Arial"/>
          <w:sz w:val="28"/>
          <w:szCs w:val="28"/>
        </w:rPr>
        <w:t>A</w:t>
      </w:r>
      <w:r w:rsidR="006F6D89">
        <w:rPr>
          <w:rFonts w:ascii="Arial" w:hAnsi="Arial" w:cs="Arial"/>
          <w:sz w:val="28"/>
          <w:szCs w:val="28"/>
        </w:rPr>
        <w:t>frican Group</w:t>
      </w:r>
      <w:r w:rsidR="000D1383">
        <w:rPr>
          <w:rFonts w:ascii="Arial" w:hAnsi="Arial" w:cs="Arial"/>
          <w:sz w:val="28"/>
          <w:szCs w:val="28"/>
        </w:rPr>
        <w:t xml:space="preserve"> </w:t>
      </w:r>
      <w:r w:rsidRPr="00EB69B5">
        <w:rPr>
          <w:rFonts w:ascii="Arial" w:hAnsi="Arial" w:cs="Arial"/>
          <w:sz w:val="28"/>
          <w:szCs w:val="28"/>
        </w:rPr>
        <w:t xml:space="preserve">Lubricants </w:t>
      </w:r>
      <w:r>
        <w:rPr>
          <w:rFonts w:ascii="Arial" w:hAnsi="Arial" w:cs="Arial"/>
          <w:sz w:val="28"/>
          <w:szCs w:val="28"/>
        </w:rPr>
        <w:t>p</w:t>
      </w:r>
      <w:r w:rsidRPr="00EB69B5">
        <w:rPr>
          <w:rFonts w:ascii="Arial" w:hAnsi="Arial" w:cs="Arial"/>
          <w:sz w:val="28"/>
          <w:szCs w:val="28"/>
        </w:rPr>
        <w:t xml:space="preserve">owers </w:t>
      </w:r>
      <w:r>
        <w:rPr>
          <w:rFonts w:ascii="Arial" w:hAnsi="Arial" w:cs="Arial"/>
          <w:sz w:val="28"/>
          <w:szCs w:val="28"/>
        </w:rPr>
        <w:t>a</w:t>
      </w:r>
      <w:r w:rsidRPr="00EB69B5">
        <w:rPr>
          <w:rFonts w:ascii="Arial" w:hAnsi="Arial" w:cs="Arial"/>
          <w:sz w:val="28"/>
          <w:szCs w:val="28"/>
        </w:rPr>
        <w:t xml:space="preserve">gricultural </w:t>
      </w:r>
      <w:r>
        <w:rPr>
          <w:rFonts w:ascii="Arial" w:hAnsi="Arial" w:cs="Arial"/>
          <w:sz w:val="28"/>
          <w:szCs w:val="28"/>
        </w:rPr>
        <w:t>p</w:t>
      </w:r>
      <w:r w:rsidRPr="00EB69B5">
        <w:rPr>
          <w:rFonts w:ascii="Arial" w:hAnsi="Arial" w:cs="Arial"/>
          <w:sz w:val="28"/>
          <w:szCs w:val="28"/>
        </w:rPr>
        <w:t xml:space="preserve">erformance with Mobil™ </w:t>
      </w:r>
      <w:r>
        <w:rPr>
          <w:rFonts w:ascii="Arial" w:hAnsi="Arial" w:cs="Arial"/>
          <w:sz w:val="28"/>
          <w:szCs w:val="28"/>
        </w:rPr>
        <w:t>s</w:t>
      </w:r>
      <w:r w:rsidRPr="00EB69B5">
        <w:rPr>
          <w:rFonts w:ascii="Arial" w:hAnsi="Arial" w:cs="Arial"/>
          <w:sz w:val="28"/>
          <w:szCs w:val="28"/>
        </w:rPr>
        <w:t>olutions</w:t>
      </w:r>
    </w:p>
    <w:p w14:paraId="4C0B1DAA" w14:textId="2D605FF1" w:rsidR="00EB69B5" w:rsidRDefault="00EB69B5" w:rsidP="00C46280">
      <w:pPr>
        <w:spacing w:line="240" w:lineRule="auto"/>
        <w:rPr>
          <w:rFonts w:cs="Arial"/>
          <w:b/>
          <w:iCs/>
        </w:rPr>
      </w:pPr>
      <w:r w:rsidRPr="00EB69B5">
        <w:rPr>
          <w:rFonts w:cs="Arial"/>
          <w:b/>
          <w:iCs/>
        </w:rPr>
        <w:t>Advanced lubrication technologies help farmers maximise uptime, protect equipment, and improve efficiency in demanding conditions</w:t>
      </w:r>
    </w:p>
    <w:p w14:paraId="28A5917A" w14:textId="458E6287" w:rsidR="00235E88" w:rsidRPr="00235E88" w:rsidRDefault="007A263B" w:rsidP="00EB69B5">
      <w:pPr>
        <w:spacing w:line="240" w:lineRule="auto"/>
        <w:rPr>
          <w:rFonts w:cs="Arial"/>
          <w:bCs/>
          <w:iCs/>
        </w:rPr>
      </w:pPr>
      <w:r>
        <w:rPr>
          <w:rFonts w:cs="Arial"/>
          <w:b/>
          <w:iCs/>
        </w:rPr>
        <w:t>14</w:t>
      </w:r>
      <w:r w:rsidR="00812268">
        <w:rPr>
          <w:rFonts w:cs="Arial"/>
          <w:b/>
          <w:iCs/>
        </w:rPr>
        <w:t xml:space="preserve"> May </w:t>
      </w:r>
      <w:r w:rsidR="00A14239" w:rsidRPr="00F878A8">
        <w:rPr>
          <w:rFonts w:cs="Arial"/>
          <w:b/>
          <w:iCs/>
        </w:rPr>
        <w:t>20</w:t>
      </w:r>
      <w:r w:rsidR="000E2E1F">
        <w:rPr>
          <w:rFonts w:cs="Arial"/>
          <w:b/>
          <w:iCs/>
        </w:rPr>
        <w:t>2</w:t>
      </w:r>
      <w:r w:rsidR="00482ACD">
        <w:rPr>
          <w:rFonts w:cs="Arial"/>
          <w:b/>
          <w:iCs/>
        </w:rPr>
        <w:t>6</w:t>
      </w:r>
      <w:r w:rsidR="006547AF" w:rsidRPr="00F878A8">
        <w:rPr>
          <w:rFonts w:cs="Arial"/>
          <w:b/>
          <w:iCs/>
        </w:rPr>
        <w:t>:</w:t>
      </w:r>
      <w:r w:rsidR="005F6D0E">
        <w:rPr>
          <w:rFonts w:cs="Arial"/>
          <w:b/>
          <w:iCs/>
        </w:rPr>
        <w:t xml:space="preserve"> </w:t>
      </w:r>
      <w:r w:rsidR="00235E88" w:rsidRPr="00235E88">
        <w:rPr>
          <w:rFonts w:cs="Arial"/>
          <w:bCs/>
          <w:iCs/>
        </w:rPr>
        <w:t xml:space="preserve">Agricultural machinery operates under some of the harshest conditions, including heavy loads, dust, and extreme temperature fluctuations. </w:t>
      </w:r>
      <w:r w:rsidR="00235E88" w:rsidRPr="004E0CDD">
        <w:rPr>
          <w:rFonts w:cs="Arial"/>
          <w:bCs/>
          <w:iCs/>
        </w:rPr>
        <w:t>High-performance Mobil™ agricultural lubricant</w:t>
      </w:r>
      <w:r w:rsidR="00235E88">
        <w:rPr>
          <w:rFonts w:cs="Arial"/>
          <w:bCs/>
          <w:iCs/>
        </w:rPr>
        <w:t xml:space="preserve"> from</w:t>
      </w:r>
      <w:r w:rsidR="00235E88" w:rsidRPr="004E0CDD">
        <w:rPr>
          <w:rFonts w:cs="Arial"/>
          <w:bCs/>
          <w:iCs/>
        </w:rPr>
        <w:t xml:space="preserve"> </w:t>
      </w:r>
      <w:hyperlink r:id="rId6" w:history="1">
        <w:r w:rsidR="00235E88" w:rsidRPr="00C46280">
          <w:rPr>
            <w:rStyle w:val="Hyperlink"/>
            <w:rFonts w:cs="Arial"/>
            <w:bCs/>
            <w:iCs/>
          </w:rPr>
          <w:t>African Group Lubricants (AG Lubricants)</w:t>
        </w:r>
      </w:hyperlink>
      <w:r w:rsidR="00235E88">
        <w:rPr>
          <w:rFonts w:cs="Arial"/>
          <w:bCs/>
          <w:iCs/>
        </w:rPr>
        <w:t xml:space="preserve"> </w:t>
      </w:r>
      <w:r w:rsidR="00235E88" w:rsidRPr="00235E88">
        <w:rPr>
          <w:rFonts w:cs="Arial"/>
          <w:bCs/>
          <w:iCs/>
        </w:rPr>
        <w:t>are specifically developed to perform reliably in these environments, helping to protect engines, transmissions, and hydraulic systems across a wide range of equipment.</w:t>
      </w:r>
    </w:p>
    <w:p w14:paraId="5A110A7A" w14:textId="3FD3DBB7" w:rsidR="00EB69B5" w:rsidRDefault="00EB69B5" w:rsidP="00EB69B5">
      <w:pPr>
        <w:spacing w:line="240" w:lineRule="auto"/>
        <w:rPr>
          <w:rFonts w:cs="Arial"/>
          <w:bCs/>
          <w:iCs/>
        </w:rPr>
      </w:pPr>
      <w:r w:rsidRPr="00EB69B5">
        <w:rPr>
          <w:rFonts w:cs="Arial"/>
          <w:bCs/>
          <w:iCs/>
        </w:rPr>
        <w:t>The Mobil</w:t>
      </w:r>
      <w:r>
        <w:rPr>
          <w:rFonts w:cs="Calibri"/>
          <w:bCs/>
          <w:iCs/>
        </w:rPr>
        <w:t>™</w:t>
      </w:r>
      <w:r w:rsidRPr="00EB69B5">
        <w:rPr>
          <w:rFonts w:cs="Arial"/>
          <w:bCs/>
          <w:iCs/>
        </w:rPr>
        <w:t xml:space="preserve"> AGRI range deliver</w:t>
      </w:r>
      <w:r w:rsidR="006C3F5C">
        <w:rPr>
          <w:rFonts w:cs="Arial"/>
          <w:bCs/>
          <w:iCs/>
        </w:rPr>
        <w:t>s</w:t>
      </w:r>
      <w:r w:rsidRPr="00EB69B5">
        <w:rPr>
          <w:rFonts w:cs="Arial"/>
          <w:bCs/>
          <w:iCs/>
        </w:rPr>
        <w:t xml:space="preserve"> strong wear protection, thermal stability, and extended service intervals, while supporting multiple applications across tractors and agricultural machinery.</w:t>
      </w:r>
      <w:r>
        <w:rPr>
          <w:rFonts w:cs="Arial"/>
          <w:bCs/>
          <w:iCs/>
        </w:rPr>
        <w:t xml:space="preserve"> </w:t>
      </w:r>
      <w:r w:rsidRPr="00EB69B5">
        <w:rPr>
          <w:rFonts w:cs="Arial"/>
          <w:bCs/>
          <w:iCs/>
        </w:rPr>
        <w:t>“Choosing the correct lubricant is critical in agriculture, where equipment must perform consistently during peak planting and harvesting seasons,” says</w:t>
      </w:r>
      <w:r w:rsidR="00F12E97">
        <w:rPr>
          <w:rFonts w:cs="Arial"/>
          <w:b/>
          <w:iCs/>
        </w:rPr>
        <w:t xml:space="preserve"> Peter Yang</w:t>
      </w:r>
      <w:r w:rsidRPr="00EB69B5">
        <w:rPr>
          <w:rFonts w:cs="Arial"/>
          <w:bCs/>
          <w:iCs/>
        </w:rPr>
        <w:t xml:space="preserve">, </w:t>
      </w:r>
      <w:r w:rsidR="00F12E97">
        <w:rPr>
          <w:rFonts w:cs="Arial"/>
          <w:bCs/>
          <w:iCs/>
        </w:rPr>
        <w:t xml:space="preserve">Sales and Operations Director </w:t>
      </w:r>
      <w:r w:rsidRPr="00EB69B5">
        <w:rPr>
          <w:rFonts w:cs="Arial"/>
          <w:bCs/>
          <w:iCs/>
        </w:rPr>
        <w:t>at AG Lubricants.</w:t>
      </w:r>
    </w:p>
    <w:p w14:paraId="1DF296A3" w14:textId="5C1E5D53" w:rsidR="00EB69B5" w:rsidRPr="00EB69B5" w:rsidRDefault="00EB69B5" w:rsidP="00EB69B5">
      <w:pPr>
        <w:spacing w:line="240" w:lineRule="auto"/>
        <w:rPr>
          <w:rFonts w:cs="Arial"/>
          <w:bCs/>
          <w:iCs/>
        </w:rPr>
      </w:pPr>
      <w:r w:rsidRPr="00EB69B5">
        <w:rPr>
          <w:rFonts w:cs="Arial"/>
          <w:bCs/>
          <w:iCs/>
        </w:rPr>
        <w:t>“The Mobil</w:t>
      </w:r>
      <w:r>
        <w:rPr>
          <w:rFonts w:cs="Calibri"/>
          <w:bCs/>
          <w:iCs/>
        </w:rPr>
        <w:t>™</w:t>
      </w:r>
      <w:r w:rsidRPr="00EB69B5">
        <w:rPr>
          <w:rFonts w:cs="Arial"/>
          <w:bCs/>
          <w:iCs/>
        </w:rPr>
        <w:t xml:space="preserve"> AGRI range offers versatility across engines, transmissions and hydraulic systems, while delivering excellent wear protection and resistance to oxidation</w:t>
      </w:r>
      <w:r>
        <w:rPr>
          <w:rFonts w:cs="Arial"/>
          <w:bCs/>
          <w:iCs/>
        </w:rPr>
        <w:t xml:space="preserve">, </w:t>
      </w:r>
      <w:r w:rsidRPr="00EB69B5">
        <w:rPr>
          <w:rFonts w:cs="Arial"/>
          <w:bCs/>
          <w:iCs/>
        </w:rPr>
        <w:t>ultimately helping farmers extend equipment life and reduce maintenance requirements</w:t>
      </w:r>
      <w:r>
        <w:rPr>
          <w:rFonts w:cs="Arial"/>
          <w:bCs/>
          <w:iCs/>
        </w:rPr>
        <w:t>,</w:t>
      </w:r>
      <w:r w:rsidRPr="00EB69B5">
        <w:rPr>
          <w:rFonts w:cs="Arial"/>
          <w:bCs/>
          <w:iCs/>
        </w:rPr>
        <w:t>”</w:t>
      </w:r>
      <w:r>
        <w:rPr>
          <w:rFonts w:cs="Arial"/>
          <w:bCs/>
          <w:iCs/>
        </w:rPr>
        <w:t xml:space="preserve"> highlights </w:t>
      </w:r>
      <w:r w:rsidR="00D555CD">
        <w:rPr>
          <w:rFonts w:cs="Arial"/>
          <w:bCs/>
          <w:iCs/>
        </w:rPr>
        <w:t>Yang</w:t>
      </w:r>
      <w:r>
        <w:rPr>
          <w:rFonts w:cs="Arial"/>
          <w:bCs/>
          <w:iCs/>
        </w:rPr>
        <w:t>.</w:t>
      </w:r>
    </w:p>
    <w:p w14:paraId="6A64B846" w14:textId="08701028" w:rsidR="002D7A55" w:rsidRDefault="00EB69B5" w:rsidP="00EB69B5">
      <w:pPr>
        <w:spacing w:line="240" w:lineRule="auto"/>
        <w:rPr>
          <w:rFonts w:cs="Arial"/>
          <w:bCs/>
          <w:iCs/>
        </w:rPr>
      </w:pPr>
      <w:r w:rsidRPr="00EB69B5">
        <w:rPr>
          <w:rFonts w:cs="Arial"/>
          <w:bCs/>
          <w:iCs/>
        </w:rPr>
        <w:t>A key advantage of the Mobil</w:t>
      </w:r>
      <w:r>
        <w:rPr>
          <w:rFonts w:cs="Calibri"/>
          <w:bCs/>
          <w:iCs/>
        </w:rPr>
        <w:t>™</w:t>
      </w:r>
      <w:r w:rsidRPr="00EB69B5">
        <w:rPr>
          <w:rFonts w:cs="Arial"/>
          <w:bCs/>
          <w:iCs/>
        </w:rPr>
        <w:t xml:space="preserve"> AGRI range is its ability to simplify lubrication requirements. Multi-purpose oils such as STOU and UTTO formulations allow farmers to use fewer products across mixed fleets, without compromising performance.</w:t>
      </w:r>
    </w:p>
    <w:p w14:paraId="7669387A" w14:textId="06325452" w:rsidR="002D7A55" w:rsidRPr="002D7A55" w:rsidRDefault="002D7A55" w:rsidP="002D7A55">
      <w:pPr>
        <w:spacing w:line="240" w:lineRule="auto"/>
        <w:rPr>
          <w:rFonts w:cs="Arial"/>
          <w:b/>
          <w:iCs/>
        </w:rPr>
      </w:pPr>
      <w:r w:rsidRPr="002D7A55">
        <w:rPr>
          <w:rFonts w:cs="Arial"/>
          <w:b/>
          <w:iCs/>
        </w:rPr>
        <w:t>Mobil</w:t>
      </w:r>
      <w:r w:rsidRPr="002D7A55">
        <w:rPr>
          <w:rFonts w:cs="Calibri"/>
          <w:b/>
          <w:iCs/>
        </w:rPr>
        <w:t>™</w:t>
      </w:r>
      <w:r w:rsidRPr="002D7A55">
        <w:rPr>
          <w:rFonts w:cs="Arial"/>
          <w:b/>
          <w:iCs/>
        </w:rPr>
        <w:t xml:space="preserve"> AGRI range tailored for modern farming</w:t>
      </w:r>
    </w:p>
    <w:p w14:paraId="05B08E0F" w14:textId="787768C2" w:rsidR="002D7A55" w:rsidRPr="002D7A55" w:rsidRDefault="002D7A55" w:rsidP="002D7A55">
      <w:pPr>
        <w:spacing w:line="240" w:lineRule="auto"/>
        <w:rPr>
          <w:rFonts w:cs="Arial"/>
          <w:bCs/>
          <w:iCs/>
        </w:rPr>
      </w:pPr>
      <w:r w:rsidRPr="002D7A55">
        <w:rPr>
          <w:rFonts w:cs="Arial"/>
          <w:bCs/>
          <w:iCs/>
        </w:rPr>
        <w:t>The Mobil AGRI range includes a selection of high-performance lubricants designed for the diverse demands of agricultural equipment</w:t>
      </w:r>
      <w:r w:rsidR="00331A7A">
        <w:rPr>
          <w:rFonts w:cs="Arial"/>
          <w:bCs/>
          <w:iCs/>
        </w:rPr>
        <w:t>:</w:t>
      </w:r>
    </w:p>
    <w:p w14:paraId="69CEDFF7" w14:textId="3F24B3C1" w:rsidR="002D7A55" w:rsidRPr="002D7A55" w:rsidRDefault="002D7A55" w:rsidP="002D7A55">
      <w:pPr>
        <w:pStyle w:val="ListParagraph"/>
        <w:numPr>
          <w:ilvl w:val="0"/>
          <w:numId w:val="3"/>
        </w:numPr>
        <w:spacing w:line="240" w:lineRule="auto"/>
        <w:rPr>
          <w:rFonts w:cs="Arial"/>
          <w:bCs/>
          <w:iCs/>
        </w:rPr>
      </w:pPr>
      <w:r w:rsidRPr="002D7A55">
        <w:rPr>
          <w:rFonts w:cs="Arial"/>
          <w:b/>
          <w:iCs/>
        </w:rPr>
        <w:t>Mobil Delvac Modern 10W-40 AGRI Universal</w:t>
      </w:r>
      <w:r w:rsidRPr="002D7A55">
        <w:rPr>
          <w:rFonts w:cs="Arial"/>
          <w:bCs/>
          <w:iCs/>
        </w:rPr>
        <w:t xml:space="preserve"> is a versatile, synthetic-based STOU oil suitable for engines, transmissions, and hydraulic systems, offering excellent low-temperature performance and reliable protection across a wide range of applications.</w:t>
      </w:r>
    </w:p>
    <w:p w14:paraId="16CCBCC9" w14:textId="7E10C588" w:rsidR="002D7A55" w:rsidRPr="002D7A55" w:rsidRDefault="002D7A55" w:rsidP="002D7A55">
      <w:pPr>
        <w:pStyle w:val="ListParagraph"/>
        <w:numPr>
          <w:ilvl w:val="0"/>
          <w:numId w:val="3"/>
        </w:numPr>
        <w:spacing w:line="240" w:lineRule="auto"/>
        <w:rPr>
          <w:rFonts w:cs="Arial"/>
          <w:bCs/>
          <w:iCs/>
        </w:rPr>
      </w:pPr>
      <w:r w:rsidRPr="002D7A55">
        <w:rPr>
          <w:rFonts w:cs="Arial"/>
          <w:b/>
          <w:iCs/>
        </w:rPr>
        <w:t>Mobil Delvac Legend 15W-40 AGRI Universal</w:t>
      </w:r>
      <w:r w:rsidRPr="002D7A55">
        <w:rPr>
          <w:rFonts w:cs="Arial"/>
          <w:bCs/>
          <w:iCs/>
        </w:rPr>
        <w:t xml:space="preserve"> is a robust multipurpose oil formulated for tractors operating under normal to demanding conditions, delivering strong wear protection, corrosion resistance, and operational flexibility.</w:t>
      </w:r>
    </w:p>
    <w:p w14:paraId="2514EE43" w14:textId="77777777" w:rsidR="002D7A55" w:rsidRPr="002D7A55" w:rsidRDefault="002D7A55" w:rsidP="002D7A55">
      <w:pPr>
        <w:pStyle w:val="ListParagraph"/>
        <w:numPr>
          <w:ilvl w:val="0"/>
          <w:numId w:val="3"/>
        </w:numPr>
        <w:spacing w:line="240" w:lineRule="auto"/>
        <w:rPr>
          <w:rFonts w:cs="Arial"/>
          <w:bCs/>
          <w:iCs/>
        </w:rPr>
      </w:pPr>
      <w:r w:rsidRPr="002D7A55">
        <w:rPr>
          <w:rFonts w:cs="Arial"/>
          <w:b/>
          <w:iCs/>
        </w:rPr>
        <w:t>Mobil Delvac Modern 15W-40 Super Defense</w:t>
      </w:r>
      <w:r w:rsidRPr="002D7A55">
        <w:rPr>
          <w:rFonts w:cs="Arial"/>
          <w:bCs/>
          <w:iCs/>
        </w:rPr>
        <w:t xml:space="preserve"> is a high-performance diesel engine oil designed for both modern and older engines, providing dependable wear protection, thermal stability, and extended engine life across mixed fleets.</w:t>
      </w:r>
    </w:p>
    <w:p w14:paraId="76AE0C0D" w14:textId="24989123" w:rsidR="002D7A55" w:rsidRPr="002D7A55" w:rsidRDefault="002D7A55" w:rsidP="00EB69B5">
      <w:pPr>
        <w:pStyle w:val="ListParagraph"/>
        <w:numPr>
          <w:ilvl w:val="0"/>
          <w:numId w:val="3"/>
        </w:numPr>
        <w:spacing w:line="240" w:lineRule="auto"/>
        <w:rPr>
          <w:rFonts w:cs="Arial"/>
          <w:bCs/>
          <w:iCs/>
        </w:rPr>
      </w:pPr>
      <w:r w:rsidRPr="002D7A55">
        <w:rPr>
          <w:rFonts w:cs="Arial"/>
          <w:b/>
          <w:iCs/>
        </w:rPr>
        <w:t>Mobilfluid 424</w:t>
      </w:r>
      <w:r w:rsidRPr="002D7A55">
        <w:rPr>
          <w:rFonts w:cs="Arial"/>
          <w:bCs/>
          <w:iCs/>
        </w:rPr>
        <w:t xml:space="preserve"> is a high-performance UTTO lubricant engineered for transmissions, hydraulic systems, and wet brake applications, offering excellent friction control, wear protection, and consistent performance in varied operating conditions</w:t>
      </w:r>
      <w:r w:rsidR="00EB69B5" w:rsidRPr="002D7A55">
        <w:rPr>
          <w:rFonts w:cs="Arial"/>
          <w:bCs/>
          <w:iCs/>
        </w:rPr>
        <w:t>.</w:t>
      </w:r>
    </w:p>
    <w:p w14:paraId="57825EC4" w14:textId="78172A42" w:rsidR="00EB69B5" w:rsidRPr="00EB69B5" w:rsidRDefault="00EB69B5" w:rsidP="00EB69B5">
      <w:pPr>
        <w:spacing w:line="240" w:lineRule="auto"/>
        <w:rPr>
          <w:rFonts w:cs="Arial"/>
          <w:b/>
          <w:iCs/>
        </w:rPr>
      </w:pPr>
      <w:r w:rsidRPr="00EB69B5">
        <w:rPr>
          <w:rFonts w:cs="Arial"/>
          <w:b/>
          <w:iCs/>
        </w:rPr>
        <w:t>Strong distribution and technical support</w:t>
      </w:r>
    </w:p>
    <w:p w14:paraId="328105C4" w14:textId="77777777" w:rsidR="00331A7A" w:rsidRDefault="00331A7A" w:rsidP="00331A7A">
      <w:pPr>
        <w:spacing w:line="240" w:lineRule="auto"/>
        <w:rPr>
          <w:rFonts w:cs="Arial"/>
          <w:bCs/>
          <w:iCs/>
        </w:rPr>
      </w:pPr>
      <w:r w:rsidRPr="00331A7A">
        <w:rPr>
          <w:rFonts w:cs="Arial"/>
          <w:bCs/>
          <w:iCs/>
        </w:rPr>
        <w:t xml:space="preserve">AG Lubricants works closely with its appointed distributor, </w:t>
      </w:r>
      <w:hyperlink r:id="rId7" w:history="1">
        <w:r w:rsidRPr="00331A7A">
          <w:rPr>
            <w:rStyle w:val="Hyperlink"/>
            <w:rFonts w:cs="Arial"/>
            <w:bCs/>
            <w:iCs/>
          </w:rPr>
          <w:t>The Lube Guys</w:t>
        </w:r>
      </w:hyperlink>
      <w:r w:rsidRPr="00331A7A">
        <w:rPr>
          <w:rFonts w:cs="Arial"/>
          <w:bCs/>
          <w:iCs/>
        </w:rPr>
        <w:t>, to ensure consistent product availability and technical support across South Africa and into the broader African market.</w:t>
      </w:r>
      <w:r>
        <w:rPr>
          <w:rFonts w:cs="Arial"/>
          <w:bCs/>
          <w:iCs/>
        </w:rPr>
        <w:t xml:space="preserve"> </w:t>
      </w:r>
      <w:r w:rsidRPr="00331A7A">
        <w:rPr>
          <w:rFonts w:cs="Arial"/>
          <w:bCs/>
          <w:iCs/>
        </w:rPr>
        <w:t>“</w:t>
      </w:r>
      <w:r>
        <w:rPr>
          <w:rFonts w:cs="Arial"/>
          <w:bCs/>
          <w:iCs/>
        </w:rPr>
        <w:t xml:space="preserve">We </w:t>
      </w:r>
      <w:r w:rsidRPr="00331A7A">
        <w:rPr>
          <w:rFonts w:cs="Arial"/>
          <w:bCs/>
          <w:iCs/>
        </w:rPr>
        <w:t xml:space="preserve">focus on delivering not just products, but complete lubrication solutions backed by technical expertise and dependable service,” says </w:t>
      </w:r>
      <w:r>
        <w:rPr>
          <w:rFonts w:cs="Arial"/>
          <w:bCs/>
          <w:iCs/>
        </w:rPr>
        <w:t xml:space="preserve">Director </w:t>
      </w:r>
      <w:r w:rsidRPr="00331A7A">
        <w:rPr>
          <w:rFonts w:cs="Arial"/>
          <w:b/>
          <w:iCs/>
        </w:rPr>
        <w:t>Nico Bezuidenhout</w:t>
      </w:r>
      <w:r w:rsidRPr="00331A7A">
        <w:rPr>
          <w:rFonts w:cs="Arial"/>
          <w:bCs/>
          <w:iCs/>
        </w:rPr>
        <w:t>.</w:t>
      </w:r>
    </w:p>
    <w:p w14:paraId="5A71B167" w14:textId="1D7F2A28" w:rsidR="00EB69B5" w:rsidRDefault="00331A7A" w:rsidP="00331A7A">
      <w:pPr>
        <w:spacing w:line="240" w:lineRule="auto"/>
        <w:rPr>
          <w:rFonts w:cs="Arial"/>
          <w:bCs/>
          <w:iCs/>
        </w:rPr>
      </w:pPr>
      <w:r w:rsidRPr="00331A7A">
        <w:rPr>
          <w:rFonts w:cs="Arial"/>
          <w:bCs/>
          <w:iCs/>
        </w:rPr>
        <w:lastRenderedPageBreak/>
        <w:t>“Through our relationship with AG Lubricants, we are able to supply globally trusted Mobil™ products, supported by local knowledge and responsive delivery to meet the needs of the agricultural sector.”</w:t>
      </w:r>
    </w:p>
    <w:p w14:paraId="0C810169" w14:textId="13EF1AB6" w:rsidR="00EB69B5" w:rsidRDefault="00EB69B5" w:rsidP="00EB69B5">
      <w:pPr>
        <w:spacing w:line="240" w:lineRule="auto"/>
        <w:rPr>
          <w:rFonts w:cs="Arial"/>
          <w:bCs/>
          <w:iCs/>
        </w:rPr>
      </w:pPr>
      <w:r w:rsidRPr="00EB69B5">
        <w:rPr>
          <w:rFonts w:cs="Arial"/>
          <w:bCs/>
          <w:iCs/>
        </w:rPr>
        <w:t>“At AG Lubricants, we remain committed to supporting the agricultural sector and farming communities with the latest lubrication technologies designed to meet the evolving demands of modern farming</w:t>
      </w:r>
      <w:r>
        <w:rPr>
          <w:rFonts w:cs="Arial"/>
          <w:bCs/>
          <w:iCs/>
        </w:rPr>
        <w:t xml:space="preserve">,” says </w:t>
      </w:r>
      <w:r w:rsidR="00D555CD">
        <w:rPr>
          <w:rFonts w:cs="Arial"/>
          <w:bCs/>
          <w:iCs/>
        </w:rPr>
        <w:t>Yang</w:t>
      </w:r>
      <w:r>
        <w:rPr>
          <w:rFonts w:cs="Arial"/>
          <w:bCs/>
          <w:iCs/>
        </w:rPr>
        <w:t>.</w:t>
      </w:r>
    </w:p>
    <w:p w14:paraId="1717DD16" w14:textId="549FCFB2" w:rsidR="00B9603D" w:rsidRPr="0050341B" w:rsidRDefault="00EB69B5" w:rsidP="00C46280">
      <w:pPr>
        <w:spacing w:line="240" w:lineRule="auto"/>
        <w:rPr>
          <w:rFonts w:cs="Arial"/>
          <w:bCs/>
          <w:iCs/>
        </w:rPr>
      </w:pPr>
      <w:r>
        <w:rPr>
          <w:rFonts w:cs="Arial"/>
          <w:bCs/>
          <w:iCs/>
        </w:rPr>
        <w:t>“</w:t>
      </w:r>
      <w:r w:rsidRPr="00EB69B5">
        <w:rPr>
          <w:rFonts w:cs="Arial"/>
          <w:bCs/>
          <w:iCs/>
        </w:rPr>
        <w:t>By combining globally trusted Mobil™ products with local technical expertise, we help ensure that machinery operates at peak performance, stays protected in even the harshest conditions, and ultimately enables farmers to enhance productivity and maximise uptime when it matters most</w:t>
      </w:r>
      <w:r>
        <w:rPr>
          <w:rFonts w:cs="Arial"/>
          <w:bCs/>
          <w:iCs/>
        </w:rPr>
        <w:t>,</w:t>
      </w:r>
      <w:r w:rsidRPr="00EB69B5">
        <w:rPr>
          <w:rFonts w:cs="Arial"/>
          <w:bCs/>
          <w:iCs/>
        </w:rPr>
        <w:t>”</w:t>
      </w:r>
      <w:r>
        <w:rPr>
          <w:rFonts w:cs="Arial"/>
          <w:bCs/>
          <w:iCs/>
        </w:rPr>
        <w:t xml:space="preserve"> he concludes</w:t>
      </w:r>
      <w:r w:rsidR="005F6D0E" w:rsidRPr="005F6D0E">
        <w:rPr>
          <w:rFonts w:cs="Arial"/>
          <w:bCs/>
          <w:iCs/>
        </w:rPr>
        <w:t>.</w:t>
      </w:r>
    </w:p>
    <w:p w14:paraId="35789E6B" w14:textId="77777777" w:rsidR="00404966" w:rsidRDefault="00C85861" w:rsidP="0050341B">
      <w:pPr>
        <w:spacing w:line="240" w:lineRule="auto"/>
        <w:rPr>
          <w:rFonts w:cs="Calibri"/>
        </w:rPr>
      </w:pPr>
      <w:r w:rsidRPr="00403CDC">
        <w:rPr>
          <w:rFonts w:cs="Calibri"/>
          <w:b/>
          <w:i/>
        </w:rPr>
        <w:t>Ends</w:t>
      </w:r>
    </w:p>
    <w:p w14:paraId="35A20A0B" w14:textId="77777777" w:rsidR="00404966" w:rsidRDefault="00C85861" w:rsidP="0050341B">
      <w:pPr>
        <w:spacing w:line="240" w:lineRule="auto"/>
        <w:rPr>
          <w:rFonts w:cs="Calibri"/>
          <w:color w:val="000000"/>
          <w:lang w:eastAsia="en-ZA"/>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8"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3336D8DA" w14:textId="2644BA0B" w:rsidR="00517F3E" w:rsidRPr="00404966" w:rsidRDefault="00517F3E" w:rsidP="0050341B">
      <w:pPr>
        <w:spacing w:line="240" w:lineRule="auto"/>
        <w:rPr>
          <w:rFonts w:cs="Calibri"/>
        </w:rPr>
      </w:pPr>
      <w:r w:rsidRPr="00517F3E">
        <w:rPr>
          <w:rFonts w:eastAsia="Calibri" w:cs="Calibri"/>
          <w:b/>
          <w:bCs/>
          <w:lang w:eastAsia="en-US"/>
          <w14:ligatures w14:val="standardContextual"/>
        </w:rPr>
        <w:t>About African Group Lubricants</w:t>
      </w:r>
      <w:r w:rsidRPr="00517F3E">
        <w:rPr>
          <w:rFonts w:eastAsia="Calibri" w:cs="Calibri"/>
          <w:lang w:eastAsia="en-US"/>
          <w14:ligatures w14:val="standardContextual"/>
        </w:rPr>
        <w:br/>
        <w:t>AG Lubricants manufactures, markets and distributes lubricants, greases, industrial fluids 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95B00B3" w:rsidR="00C75B8E" w:rsidRPr="00403CDC" w:rsidRDefault="00C75B8E" w:rsidP="00343A77">
      <w:pPr>
        <w:spacing w:after="0" w:line="240" w:lineRule="auto"/>
        <w:rPr>
          <w:rFonts w:eastAsia="Calibri" w:cs="Calibri"/>
          <w:b/>
          <w:lang w:eastAsia="en-US"/>
        </w:rPr>
      </w:pPr>
      <w:r w:rsidRPr="00403CDC">
        <w:rPr>
          <w:rFonts w:eastAsia="Calibri" w:cs="Calibri"/>
          <w:b/>
          <w:lang w:eastAsia="en-US"/>
        </w:rPr>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9" w:history="1">
        <w:r w:rsidRPr="00403CDC">
          <w:rPr>
            <w:rStyle w:val="Hyperlink"/>
            <w:rFonts w:cs="Calibri"/>
          </w:rPr>
          <w:t>andile@ngage.co.za</w:t>
        </w:r>
      </w:hyperlink>
      <w:r w:rsidRPr="00403CDC">
        <w:rPr>
          <w:rFonts w:cs="Calibri"/>
        </w:rPr>
        <w:br/>
        <w:t xml:space="preserve">Web: </w:t>
      </w:r>
      <w:hyperlink r:id="rId10"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1"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93788F"/>
    <w:multiLevelType w:val="hybridMultilevel"/>
    <w:tmpl w:val="9432F0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45174107">
    <w:abstractNumId w:val="0"/>
  </w:num>
  <w:num w:numId="2" w16cid:durableId="2103993324">
    <w:abstractNumId w:val="2"/>
  </w:num>
  <w:num w:numId="3" w16cid:durableId="5369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5090C"/>
    <w:rsid w:val="00061755"/>
    <w:rsid w:val="0007494E"/>
    <w:rsid w:val="00076166"/>
    <w:rsid w:val="000A7123"/>
    <w:rsid w:val="000B73DE"/>
    <w:rsid w:val="000D0F8B"/>
    <w:rsid w:val="000D1383"/>
    <w:rsid w:val="000D7F35"/>
    <w:rsid w:val="000E098B"/>
    <w:rsid w:val="000E2E1F"/>
    <w:rsid w:val="00100A78"/>
    <w:rsid w:val="00103DB8"/>
    <w:rsid w:val="0010439D"/>
    <w:rsid w:val="00114A03"/>
    <w:rsid w:val="00116946"/>
    <w:rsid w:val="0012381F"/>
    <w:rsid w:val="00127463"/>
    <w:rsid w:val="0013444F"/>
    <w:rsid w:val="00136AF1"/>
    <w:rsid w:val="00150DEC"/>
    <w:rsid w:val="00152343"/>
    <w:rsid w:val="0016263D"/>
    <w:rsid w:val="00162C9A"/>
    <w:rsid w:val="00176D7F"/>
    <w:rsid w:val="00185BA5"/>
    <w:rsid w:val="00195F30"/>
    <w:rsid w:val="001A749E"/>
    <w:rsid w:val="001B5D12"/>
    <w:rsid w:val="001E7BFF"/>
    <w:rsid w:val="001F2998"/>
    <w:rsid w:val="00220E16"/>
    <w:rsid w:val="00221E12"/>
    <w:rsid w:val="002306DA"/>
    <w:rsid w:val="0023539D"/>
    <w:rsid w:val="00235E88"/>
    <w:rsid w:val="002371A8"/>
    <w:rsid w:val="00246A8A"/>
    <w:rsid w:val="00280EFA"/>
    <w:rsid w:val="002839DB"/>
    <w:rsid w:val="002B7E18"/>
    <w:rsid w:val="002C3676"/>
    <w:rsid w:val="002D7A55"/>
    <w:rsid w:val="002E211A"/>
    <w:rsid w:val="00301CD1"/>
    <w:rsid w:val="00311A24"/>
    <w:rsid w:val="00331A7A"/>
    <w:rsid w:val="00343A77"/>
    <w:rsid w:val="0034476A"/>
    <w:rsid w:val="003448B8"/>
    <w:rsid w:val="00366195"/>
    <w:rsid w:val="00380BA5"/>
    <w:rsid w:val="0038460D"/>
    <w:rsid w:val="00386E6A"/>
    <w:rsid w:val="003B7187"/>
    <w:rsid w:val="003D2166"/>
    <w:rsid w:val="003D5832"/>
    <w:rsid w:val="003D6342"/>
    <w:rsid w:val="003D6D7D"/>
    <w:rsid w:val="003E21FF"/>
    <w:rsid w:val="003E6E03"/>
    <w:rsid w:val="003F0244"/>
    <w:rsid w:val="003F3337"/>
    <w:rsid w:val="00403CDC"/>
    <w:rsid w:val="00404966"/>
    <w:rsid w:val="00461C7F"/>
    <w:rsid w:val="00467060"/>
    <w:rsid w:val="00482ACD"/>
    <w:rsid w:val="004B1D9B"/>
    <w:rsid w:val="004C6E8D"/>
    <w:rsid w:val="004D2BAC"/>
    <w:rsid w:val="004E0CDD"/>
    <w:rsid w:val="004E5A64"/>
    <w:rsid w:val="004F06AA"/>
    <w:rsid w:val="0050341B"/>
    <w:rsid w:val="00517F3E"/>
    <w:rsid w:val="00523CEA"/>
    <w:rsid w:val="005271A3"/>
    <w:rsid w:val="00543F06"/>
    <w:rsid w:val="0054679D"/>
    <w:rsid w:val="00570669"/>
    <w:rsid w:val="00591F74"/>
    <w:rsid w:val="00594C27"/>
    <w:rsid w:val="005B5B5B"/>
    <w:rsid w:val="005B5CF6"/>
    <w:rsid w:val="005C7AC6"/>
    <w:rsid w:val="005D2AFA"/>
    <w:rsid w:val="005D4F69"/>
    <w:rsid w:val="005E0500"/>
    <w:rsid w:val="005E09E1"/>
    <w:rsid w:val="005F6D0E"/>
    <w:rsid w:val="006129BF"/>
    <w:rsid w:val="00615033"/>
    <w:rsid w:val="006204B6"/>
    <w:rsid w:val="00625785"/>
    <w:rsid w:val="0063457D"/>
    <w:rsid w:val="00635332"/>
    <w:rsid w:val="006547AF"/>
    <w:rsid w:val="0066576E"/>
    <w:rsid w:val="006857B9"/>
    <w:rsid w:val="006C36CD"/>
    <w:rsid w:val="006C3F5C"/>
    <w:rsid w:val="006F361C"/>
    <w:rsid w:val="006F6D89"/>
    <w:rsid w:val="00702EDB"/>
    <w:rsid w:val="007221FC"/>
    <w:rsid w:val="00727912"/>
    <w:rsid w:val="00744DEC"/>
    <w:rsid w:val="007478B7"/>
    <w:rsid w:val="00754F3B"/>
    <w:rsid w:val="00754F77"/>
    <w:rsid w:val="00775535"/>
    <w:rsid w:val="0079036A"/>
    <w:rsid w:val="007A263B"/>
    <w:rsid w:val="007B659C"/>
    <w:rsid w:val="007C1BBD"/>
    <w:rsid w:val="007E7FA4"/>
    <w:rsid w:val="007F1F82"/>
    <w:rsid w:val="007F5F6D"/>
    <w:rsid w:val="0080067E"/>
    <w:rsid w:val="00812268"/>
    <w:rsid w:val="008178A9"/>
    <w:rsid w:val="00836BDF"/>
    <w:rsid w:val="0084733B"/>
    <w:rsid w:val="008719F2"/>
    <w:rsid w:val="008B1073"/>
    <w:rsid w:val="008C6013"/>
    <w:rsid w:val="008D4818"/>
    <w:rsid w:val="008E7EDC"/>
    <w:rsid w:val="008F3C12"/>
    <w:rsid w:val="008F5040"/>
    <w:rsid w:val="00903BA1"/>
    <w:rsid w:val="009070BA"/>
    <w:rsid w:val="009111B4"/>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F2387"/>
    <w:rsid w:val="009F4229"/>
    <w:rsid w:val="00A00651"/>
    <w:rsid w:val="00A0767F"/>
    <w:rsid w:val="00A14239"/>
    <w:rsid w:val="00A221E1"/>
    <w:rsid w:val="00A308D3"/>
    <w:rsid w:val="00A747DA"/>
    <w:rsid w:val="00AC5C3F"/>
    <w:rsid w:val="00AD16C2"/>
    <w:rsid w:val="00AE3FB2"/>
    <w:rsid w:val="00AE70C9"/>
    <w:rsid w:val="00AF7239"/>
    <w:rsid w:val="00B05023"/>
    <w:rsid w:val="00B2068B"/>
    <w:rsid w:val="00B3527C"/>
    <w:rsid w:val="00B35955"/>
    <w:rsid w:val="00B42EA7"/>
    <w:rsid w:val="00B44198"/>
    <w:rsid w:val="00B73EDF"/>
    <w:rsid w:val="00B948CC"/>
    <w:rsid w:val="00B9603D"/>
    <w:rsid w:val="00BB3AB8"/>
    <w:rsid w:val="00BD4E35"/>
    <w:rsid w:val="00BF3CDA"/>
    <w:rsid w:val="00C320CA"/>
    <w:rsid w:val="00C33683"/>
    <w:rsid w:val="00C46280"/>
    <w:rsid w:val="00C47D76"/>
    <w:rsid w:val="00C51C65"/>
    <w:rsid w:val="00C621B9"/>
    <w:rsid w:val="00C6443F"/>
    <w:rsid w:val="00C75B8E"/>
    <w:rsid w:val="00C80A30"/>
    <w:rsid w:val="00C85861"/>
    <w:rsid w:val="00C9200F"/>
    <w:rsid w:val="00C969DE"/>
    <w:rsid w:val="00CB7A71"/>
    <w:rsid w:val="00CC444E"/>
    <w:rsid w:val="00CC77F2"/>
    <w:rsid w:val="00D50CDA"/>
    <w:rsid w:val="00D555CD"/>
    <w:rsid w:val="00D6208F"/>
    <w:rsid w:val="00D622D5"/>
    <w:rsid w:val="00D90718"/>
    <w:rsid w:val="00D91194"/>
    <w:rsid w:val="00DA15FB"/>
    <w:rsid w:val="00DA3470"/>
    <w:rsid w:val="00DB181C"/>
    <w:rsid w:val="00DC07D8"/>
    <w:rsid w:val="00DF2B8E"/>
    <w:rsid w:val="00DF54BC"/>
    <w:rsid w:val="00E0572D"/>
    <w:rsid w:val="00E05E51"/>
    <w:rsid w:val="00E40707"/>
    <w:rsid w:val="00E57316"/>
    <w:rsid w:val="00E60B61"/>
    <w:rsid w:val="00E647DE"/>
    <w:rsid w:val="00E711B7"/>
    <w:rsid w:val="00E77694"/>
    <w:rsid w:val="00E8070B"/>
    <w:rsid w:val="00E831E8"/>
    <w:rsid w:val="00E85E80"/>
    <w:rsid w:val="00EB69B5"/>
    <w:rsid w:val="00EC6EA5"/>
    <w:rsid w:val="00EE61E0"/>
    <w:rsid w:val="00F0396A"/>
    <w:rsid w:val="00F12E97"/>
    <w:rsid w:val="00F143C0"/>
    <w:rsid w:val="00F23D0B"/>
    <w:rsid w:val="00F511F6"/>
    <w:rsid w:val="00F84CB1"/>
    <w:rsid w:val="00F85BE2"/>
    <w:rsid w:val="00F878A8"/>
    <w:rsid w:val="00F97028"/>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4838">
      <w:bodyDiv w:val="1"/>
      <w:marLeft w:val="0"/>
      <w:marRight w:val="0"/>
      <w:marTop w:val="0"/>
      <w:marBottom w:val="0"/>
      <w:divBdr>
        <w:top w:val="none" w:sz="0" w:space="0" w:color="auto"/>
        <w:left w:val="none" w:sz="0" w:space="0" w:color="auto"/>
        <w:bottom w:val="none" w:sz="0" w:space="0" w:color="auto"/>
        <w:right w:val="none" w:sz="0" w:space="0" w:color="auto"/>
      </w:divBdr>
    </w:div>
    <w:div w:id="1673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helubeguys.co.z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hyperlink" Target="http://media.ngage.co.za" TargetMode="External"/><Relationship Id="rId5" Type="http://schemas.openxmlformats.org/officeDocument/2006/relationships/webSettings" Target="webSettings.xml"/><Relationship Id="rId10" Type="http://schemas.openxmlformats.org/officeDocument/2006/relationships/hyperlink" Target="http://www.ngage.co.za/" TargetMode="External"/><Relationship Id="rId4" Type="http://schemas.openxmlformats.org/officeDocument/2006/relationships/settings" Target="settings.xml"/><Relationship Id="rId9"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6</cp:revision>
  <cp:lastPrinted>2024-09-02T13:20:00Z</cp:lastPrinted>
  <dcterms:created xsi:type="dcterms:W3CDTF">2026-04-28T07:22:00Z</dcterms:created>
  <dcterms:modified xsi:type="dcterms:W3CDTF">2026-05-13T12:34:00Z</dcterms:modified>
</cp:coreProperties>
</file>