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428BC" w14:textId="3440D625" w:rsidR="009D5B0B" w:rsidRDefault="005662AC" w:rsidP="00C35C31">
      <w:pPr>
        <w:pStyle w:val="T1Categorytitle"/>
      </w:pPr>
      <w:r>
        <w:t>JOHANNESBURG</w:t>
      </w:r>
      <w:r w:rsidR="009B6B2A">
        <w:t xml:space="preserve">, </w:t>
      </w:r>
      <w:r>
        <w:t>SOUTH AFRICA</w:t>
      </w:r>
      <w:r w:rsidR="009B6B2A">
        <w:t>,</w:t>
      </w:r>
      <w:r w:rsidR="00DB2AA8">
        <w:t xml:space="preserve"> </w:t>
      </w:r>
      <w:r w:rsidR="00771EFB">
        <w:t>05 May</w:t>
      </w:r>
      <w:r w:rsidR="00DB2AA8">
        <w:t xml:space="preserve"> 2026</w:t>
      </w:r>
    </w:p>
    <w:p w14:paraId="31CEAA57" w14:textId="18B568ED" w:rsidR="00C35C31" w:rsidRPr="002126A9" w:rsidRDefault="00C97BB1" w:rsidP="0098436F">
      <w:pPr>
        <w:pStyle w:val="Title"/>
        <w:rPr>
          <w:lang w:val="en-US"/>
        </w:rPr>
      </w:pPr>
      <w:r w:rsidRPr="00C97BB1">
        <w:rPr>
          <w:lang w:val="en-US"/>
        </w:rPr>
        <w:t>ABB to showcase smart grid solutions at E</w:t>
      </w:r>
      <w:r w:rsidR="003A0FA5">
        <w:rPr>
          <w:lang w:val="en-US"/>
        </w:rPr>
        <w:t>nlit</w:t>
      </w:r>
      <w:r w:rsidRPr="00C97BB1">
        <w:rPr>
          <w:lang w:val="en-US"/>
        </w:rPr>
        <w:t xml:space="preserve"> Africa 2026</w:t>
      </w:r>
    </w:p>
    <w:p w14:paraId="4E039189" w14:textId="6A4AFDD4" w:rsidR="00EC433F" w:rsidRPr="006E5A05" w:rsidRDefault="003A0FA5" w:rsidP="006E5A05">
      <w:pPr>
        <w:pStyle w:val="Leadbulletlist"/>
      </w:pPr>
      <w:r>
        <w:t>ABB’s theme is ‘</w:t>
      </w:r>
      <w:r w:rsidRPr="003A0FA5">
        <w:t xml:space="preserve">Smart Solutions </w:t>
      </w:r>
      <w:r w:rsidR="00256E29">
        <w:t>E</w:t>
      </w:r>
      <w:r w:rsidRPr="003A0FA5">
        <w:t>nabling a Resilient African Grid’</w:t>
      </w:r>
    </w:p>
    <w:p w14:paraId="79F3059D" w14:textId="6E46DCF6" w:rsidR="00EC433F" w:rsidRPr="006E5A05" w:rsidRDefault="003A0FA5" w:rsidP="006E5A05">
      <w:pPr>
        <w:pStyle w:val="Leadbulletlist"/>
      </w:pPr>
      <w:r>
        <w:t xml:space="preserve">The focus is on </w:t>
      </w:r>
      <w:r w:rsidRPr="003A0FA5">
        <w:t>network visibility, operational efficiency and system resilience</w:t>
      </w:r>
    </w:p>
    <w:p w14:paraId="7B2B57DC" w14:textId="2D9A86D4" w:rsidR="00EC433F" w:rsidRPr="006E5A05" w:rsidRDefault="003A0FA5" w:rsidP="006E5A05">
      <w:pPr>
        <w:pStyle w:val="Leadbulletlist"/>
      </w:pPr>
      <w:r>
        <w:t>M</w:t>
      </w:r>
      <w:r w:rsidRPr="003A0FA5">
        <w:t>ore flexible</w:t>
      </w:r>
      <w:r>
        <w:t>,</w:t>
      </w:r>
      <w:r w:rsidRPr="003A0FA5">
        <w:t xml:space="preserve"> resilient grids</w:t>
      </w:r>
      <w:r>
        <w:t xml:space="preserve"> can </w:t>
      </w:r>
      <w:r w:rsidRPr="003A0FA5">
        <w:t>adapt to changing energy demands</w:t>
      </w:r>
    </w:p>
    <w:p w14:paraId="357C019D" w14:textId="32CABCD4" w:rsidR="00C97BB1" w:rsidRDefault="00C97BB1" w:rsidP="00C97BB1">
      <w:pPr>
        <w:pStyle w:val="Body"/>
      </w:pPr>
      <w:r w:rsidRPr="00F82491">
        <w:t>ABB</w:t>
      </w:r>
      <w:r>
        <w:t xml:space="preserve"> </w:t>
      </w:r>
      <w:r w:rsidR="005D73DC">
        <w:t xml:space="preserve">South Africa </w:t>
      </w:r>
      <w:r>
        <w:t xml:space="preserve">will highlight </w:t>
      </w:r>
      <w:r w:rsidR="00B16588">
        <w:t xml:space="preserve">its </w:t>
      </w:r>
      <w:r>
        <w:t xml:space="preserve">advanced electrification technologies designed to strengthen grid resilience across the continent at </w:t>
      </w:r>
      <w:hyperlink r:id="rId10" w:history="1">
        <w:r w:rsidRPr="00B3615C">
          <w:rPr>
            <w:rStyle w:val="Hyperlink"/>
          </w:rPr>
          <w:t>Enlit Africa 2026</w:t>
        </w:r>
      </w:hyperlink>
      <w:r>
        <w:t>, taking place in Cape Town</w:t>
      </w:r>
      <w:r w:rsidR="003A0FA5">
        <w:t xml:space="preserve"> from 19 to 21 May</w:t>
      </w:r>
      <w:r>
        <w:t xml:space="preserve">. Visitors will be able to engage with ABB’s latest innovations at Stand E12, where the company will present solutions aligned to its theme, </w:t>
      </w:r>
      <w:r w:rsidR="003A0FA5">
        <w:t>‘</w:t>
      </w:r>
      <w:r>
        <w:t xml:space="preserve">Smart Solutions </w:t>
      </w:r>
      <w:r w:rsidR="00256E29">
        <w:t>E</w:t>
      </w:r>
      <w:r>
        <w:t>nabling a Resilient African Grid</w:t>
      </w:r>
      <w:r w:rsidR="003A0FA5">
        <w:t>’.</w:t>
      </w:r>
    </w:p>
    <w:p w14:paraId="27C1EBEB" w14:textId="15129047" w:rsidR="00C97BB1" w:rsidRDefault="00C97BB1" w:rsidP="00C97BB1">
      <w:pPr>
        <w:pStyle w:val="Body"/>
      </w:pPr>
      <w:r>
        <w:t>E</w:t>
      </w:r>
      <w:r w:rsidR="003A0FA5">
        <w:t>nlit</w:t>
      </w:r>
      <w:r>
        <w:t xml:space="preserve"> Africa is widely regarded as one of the continent’s leading gatherings for the power and energy sector, bringing together utilities, regulators, technology providers and industry stakeholders. The event serves as a platform to address critical challenges such as grid reliability, infrastructure modernisation and the integration of renewable energy, all of which are central to Africa’s evolving energy landscape.</w:t>
      </w:r>
    </w:p>
    <w:p w14:paraId="5425210C" w14:textId="5E4A2A5F" w:rsidR="00C97BB1" w:rsidRDefault="00C97BB1" w:rsidP="00C97BB1">
      <w:pPr>
        <w:pStyle w:val="Body"/>
      </w:pPr>
      <w:r>
        <w:t>At this year’s event, ABB will be represented by its Electrification Distribution Solutions</w:t>
      </w:r>
      <w:r w:rsidR="00CE236C">
        <w:t xml:space="preserve"> (ELDS)</w:t>
      </w:r>
      <w:r>
        <w:t xml:space="preserve"> division, with a focused showcase of technologies designed to improve network visibility, operational efficiency and system resilience. As utilities across Africa contend with ageing infrastructure and increasing demand, the need for intelligent, digitally enabled grid solutions has become more urgent.</w:t>
      </w:r>
    </w:p>
    <w:p w14:paraId="380CD07D" w14:textId="61EEA59D" w:rsidR="00C97BB1" w:rsidRDefault="00C97BB1" w:rsidP="00C97BB1">
      <w:pPr>
        <w:pStyle w:val="Body"/>
      </w:pPr>
      <w:r>
        <w:t xml:space="preserve">Among the solutions on display will be ABB’s SCADA panel, which enables real-time monitoring and control of electrical networks, giving operators greater visibility and the ability to respond quickly to faults or disruptions. This is complemented by </w:t>
      </w:r>
      <w:r w:rsidR="00302273">
        <w:t xml:space="preserve">the UniGear portfolio and </w:t>
      </w:r>
      <w:r>
        <w:t xml:space="preserve">LeanGearABB’s medium-voltage switchgear </w:t>
      </w:r>
      <w:r w:rsidR="00310F46">
        <w:t xml:space="preserve">engineered </w:t>
      </w:r>
      <w:r>
        <w:t>for reliability and reduced maintenance</w:t>
      </w:r>
      <w:r w:rsidR="00310F46">
        <w:t xml:space="preserve">. </w:t>
      </w:r>
      <w:r w:rsidR="00B3615C">
        <w:t>UniGear</w:t>
      </w:r>
      <w:r w:rsidR="00310F46">
        <w:t xml:space="preserve"> offers</w:t>
      </w:r>
      <w:r w:rsidR="00B3615C">
        <w:t xml:space="preserve"> </w:t>
      </w:r>
      <w:r w:rsidR="00302273">
        <w:t xml:space="preserve">adaptability to </w:t>
      </w:r>
      <w:r>
        <w:t>incorporat</w:t>
      </w:r>
      <w:r w:rsidR="00310F46">
        <w:t>e</w:t>
      </w:r>
      <w:r>
        <w:t xml:space="preserve"> sensors and advanced analytics to support predictive maintenance strategies and enhance operational safety.</w:t>
      </w:r>
    </w:p>
    <w:p w14:paraId="0734A49F" w14:textId="77777777" w:rsidR="006D7E99" w:rsidRDefault="006D7E99" w:rsidP="00C97BB1">
      <w:pPr>
        <w:pStyle w:val="Body"/>
      </w:pPr>
      <w:r w:rsidRPr="006D7E99">
        <w:t>The company will also showcase its Compact Secondary Substation, a modular, space-efficient solution that integrates transformer, medium-voltage, and low-voltage components into a single unit. Designed for rapid deployment in urban environments and industrial applications, it delivers reliable performance in harsh environments and enables the integration of distributed energy resources, including renewables.</w:t>
      </w:r>
    </w:p>
    <w:p w14:paraId="65C18473" w14:textId="3E48BAD7" w:rsidR="00C97BB1" w:rsidRDefault="00C97BB1" w:rsidP="00C97BB1">
      <w:pPr>
        <w:pStyle w:val="Body"/>
      </w:pPr>
      <w:r>
        <w:t>Together, these technologies reflect ABB’s broader approach to enabling more flexible and resilient grids, capable of adapting to changing energy demands while maintaining stability and performance. This is especially relevant in the African context, where expanding access to electricity must be balanced with the transition to cleaner energy systems.</w:t>
      </w:r>
    </w:p>
    <w:p w14:paraId="2E8D9E1F" w14:textId="5F2C0CB1" w:rsidR="00C97BB1" w:rsidRPr="005D73DC" w:rsidRDefault="00C97BB1" w:rsidP="00B16588">
      <w:pPr>
        <w:pStyle w:val="Body"/>
        <w:rPr>
          <w:b/>
          <w:bCs/>
        </w:rPr>
      </w:pPr>
      <w:r>
        <w:lastRenderedPageBreak/>
        <w:t xml:space="preserve">“Across Africa, utilities are under increasing pressure to deliver reliable, flexible and sustainable power,” says </w:t>
      </w:r>
      <w:r w:rsidRPr="003A0FA5">
        <w:rPr>
          <w:b/>
          <w:bCs/>
        </w:rPr>
        <w:t>Egon Worthmann</w:t>
      </w:r>
      <w:r w:rsidR="00B16588">
        <w:rPr>
          <w:b/>
          <w:bCs/>
        </w:rPr>
        <w:t xml:space="preserve">, </w:t>
      </w:r>
      <w:r w:rsidR="00B16588" w:rsidRPr="00B16588">
        <w:rPr>
          <w:b/>
          <w:bCs/>
        </w:rPr>
        <w:t>Electrification Commercial Leader &amp;</w:t>
      </w:r>
      <w:r w:rsidR="00B16588">
        <w:rPr>
          <w:b/>
          <w:bCs/>
        </w:rPr>
        <w:t xml:space="preserve"> </w:t>
      </w:r>
      <w:r w:rsidR="00B16588" w:rsidRPr="00B16588">
        <w:rPr>
          <w:b/>
          <w:bCs/>
        </w:rPr>
        <w:t>ELDS Division Manager</w:t>
      </w:r>
      <w:r w:rsidR="00B16588">
        <w:rPr>
          <w:b/>
          <w:bCs/>
        </w:rPr>
        <w:t xml:space="preserve"> </w:t>
      </w:r>
      <w:r w:rsidR="00B16588" w:rsidRPr="00B16588">
        <w:rPr>
          <w:b/>
          <w:bCs/>
        </w:rPr>
        <w:t>ABB South Africa</w:t>
      </w:r>
      <w:r>
        <w:t>. “At E</w:t>
      </w:r>
      <w:r w:rsidR="003A0FA5">
        <w:t>nlit</w:t>
      </w:r>
      <w:r>
        <w:t xml:space="preserve"> Africa 2026, ABB will demonstrate how our smart electrification solutions enable a more resilient grid</w:t>
      </w:r>
      <w:r w:rsidR="003A0FA5">
        <w:t>,</w:t>
      </w:r>
      <w:r>
        <w:t xml:space="preserve"> one that can adapt to future energy demands while improving operational efficiency today.”</w:t>
      </w:r>
    </w:p>
    <w:p w14:paraId="5112B8F3" w14:textId="35C26659" w:rsidR="00E5474F" w:rsidRDefault="00C97BB1" w:rsidP="00C97BB1">
      <w:pPr>
        <w:pStyle w:val="Body"/>
      </w:pPr>
      <w:r>
        <w:t>With utilities and industry stakeholders seeking practical, scalable solutions to complex energy challenges, ABB’s presence at E</w:t>
      </w:r>
      <w:r w:rsidR="003A0FA5">
        <w:t>nlit</w:t>
      </w:r>
      <w:r>
        <w:t xml:space="preserve"> Africa 2026 underscores its continued commitment to supporting the development of robust, future-ready power infrastructure across the continent.</w:t>
      </w:r>
    </w:p>
    <w:p w14:paraId="457AEE31" w14:textId="77777777" w:rsidR="00F04413" w:rsidRDefault="00F04413" w:rsidP="000E2EBD">
      <w:pPr>
        <w:pStyle w:val="Body"/>
      </w:pPr>
    </w:p>
    <w:p w14:paraId="3BAA9884" w14:textId="566A8C5E" w:rsidR="00A02034" w:rsidRPr="00DB2AA8" w:rsidRDefault="00314908" w:rsidP="00A02034">
      <w:pPr>
        <w:rPr>
          <w:b/>
          <w:bCs/>
          <w:lang w:val="en-US"/>
        </w:rPr>
      </w:pPr>
      <w:r w:rsidRPr="00DB2AA8">
        <w:rPr>
          <w:b/>
          <w:bCs/>
          <w:lang w:val="en-US"/>
        </w:rPr>
        <w:t>ABB is a global technology leader in electrification and automation, enabling a more sustainable and resource-efficient future. By connecting its engineering and digitalization expertise, ABB helps industries run at high performance, while becoming more efficient, productive and sustainable so they outperform. At ABB, we call this ‘Engineered to Outrun’. The company has over 140 years of history and around 110,000 employees worldwide. ABB’s shares are listed on the SIX Swiss Exchange (ABBN) and Nasdaq Stockholm (ABB). www.abb.com</w:t>
      </w:r>
      <w:r w:rsidR="00A02034" w:rsidRPr="00DB2AA8">
        <w:rPr>
          <w:b/>
          <w:bCs/>
          <w:lang w:val="en-US"/>
        </w:rPr>
        <w:t>)</w:t>
      </w:r>
    </w:p>
    <w:p w14:paraId="1AA9D500" w14:textId="3DED632F" w:rsidR="00A02034" w:rsidRPr="00DB2AA8" w:rsidRDefault="00314908" w:rsidP="00A02034">
      <w:pPr>
        <w:rPr>
          <w:b/>
          <w:bCs/>
          <w:lang w:val="en-US"/>
        </w:rPr>
      </w:pPr>
      <w:r w:rsidRPr="00DB2AA8">
        <w:rPr>
          <w:b/>
          <w:bCs/>
          <w:lang w:val="en-US"/>
        </w:rPr>
        <w:t>ABB Electrification is a global technology leader enabling the efficient and reliable distribution of electricity from source to socket. With more than 50,000 employees across 100 countries, we collaborate with our customers and partners to solve the world’s greatest challenges in electrical distribution and energy management. As the energy transition accelerates and electricity demands grow, we are electrifying the world in a safe, smart and sustainable way. At ABB, we are ‘Engineered to Outrun’, and we are passionate about helping our customers and partners do the same. go.abb/electrification</w:t>
      </w:r>
    </w:p>
    <w:p w14:paraId="0E79B27C" w14:textId="14093371" w:rsidR="00A513C2" w:rsidRDefault="00A513C2" w:rsidP="000E2EBD">
      <w:pPr>
        <w:pStyle w:val="Body"/>
      </w:pPr>
    </w:p>
    <w:tbl>
      <w:tblPr>
        <w:tblStyle w:val="TableGrid"/>
        <w:tblW w:w="0" w:type="auto"/>
        <w:tblLayout w:type="fixed"/>
        <w:tblLook w:val="04A0" w:firstRow="1" w:lastRow="0" w:firstColumn="1" w:lastColumn="0" w:noHBand="0" w:noVBand="1"/>
      </w:tblPr>
      <w:tblGrid>
        <w:gridCol w:w="3129"/>
        <w:gridCol w:w="3134"/>
        <w:gridCol w:w="3092"/>
      </w:tblGrid>
      <w:tr w:rsidR="005832C9" w:rsidRPr="002126A9" w14:paraId="21A5A801" w14:textId="77777777" w:rsidTr="00165CA0">
        <w:trPr>
          <w:cantSplit/>
        </w:trPr>
        <w:tc>
          <w:tcPr>
            <w:cnfStyle w:val="001000000000" w:firstRow="0" w:lastRow="0" w:firstColumn="1" w:lastColumn="0" w:oddVBand="0" w:evenVBand="0" w:oddHBand="0" w:evenHBand="0" w:firstRowFirstColumn="0" w:firstRowLastColumn="0" w:lastRowFirstColumn="0" w:lastRowLastColumn="0"/>
            <w:tcW w:w="9355" w:type="dxa"/>
            <w:gridSpan w:val="3"/>
          </w:tcPr>
          <w:p w14:paraId="6DC109E6" w14:textId="7E546AF7" w:rsidR="005832C9" w:rsidRPr="004D3314" w:rsidRDefault="00D743BC" w:rsidP="00A628BA">
            <w:pPr>
              <w:pStyle w:val="Bodysmall"/>
              <w:rPr>
                <w:rStyle w:val="Strong"/>
              </w:rPr>
            </w:pPr>
            <w:r>
              <w:rPr>
                <w:rStyle w:val="Strong"/>
                <w:rFonts w:cstheme="minorHAnsi"/>
              </w:rPr>
              <w:t>—</w:t>
            </w:r>
            <w:r>
              <w:rPr>
                <w:rStyle w:val="Strong"/>
              </w:rPr>
              <w:br/>
            </w:r>
            <w:r w:rsidR="005832C9" w:rsidRPr="004D3314">
              <w:rPr>
                <w:rStyle w:val="Strong"/>
              </w:rPr>
              <w:t>For more information please contact:</w:t>
            </w:r>
            <w:r w:rsidR="004F5614">
              <w:rPr>
                <w:rStyle w:val="Strong"/>
              </w:rPr>
              <w:t xml:space="preserve"> </w:t>
            </w:r>
          </w:p>
        </w:tc>
      </w:tr>
      <w:tr w:rsidR="005832C9" w:rsidRPr="004D3314" w14:paraId="4B6ACE04" w14:textId="77777777" w:rsidTr="00165CA0">
        <w:trPr>
          <w:cantSplit/>
          <w:trHeight w:val="195"/>
        </w:trPr>
        <w:tc>
          <w:tcPr>
            <w:cnfStyle w:val="001000000000" w:firstRow="0" w:lastRow="0" w:firstColumn="1" w:lastColumn="0" w:oddVBand="0" w:evenVBand="0" w:oddHBand="0" w:evenHBand="0" w:firstRowFirstColumn="0" w:firstRowLastColumn="0" w:lastRowFirstColumn="0" w:lastRowLastColumn="0"/>
            <w:tcW w:w="3129" w:type="dxa"/>
          </w:tcPr>
          <w:p w14:paraId="6B2AF41F" w14:textId="4B3A8A6C" w:rsidR="005832C9" w:rsidRPr="002126A9" w:rsidRDefault="005832C9" w:rsidP="006E5A05">
            <w:pPr>
              <w:pStyle w:val="FooterTableFieldText"/>
              <w:rPr>
                <w:lang w:val="fr-FR"/>
              </w:rPr>
            </w:pPr>
            <w:r w:rsidRPr="00AB4913">
              <w:rPr>
                <w:rStyle w:val="Strong"/>
                <w:lang w:val="fr-FR"/>
              </w:rPr>
              <w:t>Media Relations</w:t>
            </w:r>
            <w:r w:rsidRPr="002126A9">
              <w:rPr>
                <w:lang w:val="fr-FR"/>
              </w:rPr>
              <w:br/>
              <w:t xml:space="preserve">Phone: </w:t>
            </w:r>
            <w:r w:rsidR="00B40F88" w:rsidRPr="002126A9">
              <w:rPr>
                <w:lang w:val="fr-FR"/>
              </w:rPr>
              <w:t>+</w:t>
            </w:r>
            <w:r w:rsidR="00B345E9">
              <w:rPr>
                <w:lang w:val="fr-FR"/>
              </w:rPr>
              <w:t>27</w:t>
            </w:r>
            <w:r w:rsidR="00B40F88" w:rsidRPr="002126A9">
              <w:rPr>
                <w:lang w:val="fr-FR"/>
              </w:rPr>
              <w:t xml:space="preserve"> </w:t>
            </w:r>
            <w:r w:rsidR="00B345E9">
              <w:rPr>
                <w:lang w:val="fr-FR"/>
              </w:rPr>
              <w:t>(0)10 202</w:t>
            </w:r>
            <w:r w:rsidR="00B40F88" w:rsidRPr="002126A9">
              <w:rPr>
                <w:lang w:val="fr-FR"/>
              </w:rPr>
              <w:t xml:space="preserve"> </w:t>
            </w:r>
            <w:r w:rsidR="00B345E9">
              <w:rPr>
                <w:lang w:val="fr-FR"/>
              </w:rPr>
              <w:t>5523</w:t>
            </w:r>
            <w:r w:rsidRPr="002126A9">
              <w:rPr>
                <w:lang w:val="fr-FR"/>
              </w:rPr>
              <w:br/>
              <w:t xml:space="preserve">Email: </w:t>
            </w:r>
            <w:r w:rsidR="00B345E9">
              <w:rPr>
                <w:lang w:val="fr-FR"/>
              </w:rPr>
              <w:t>busisiwe</w:t>
            </w:r>
            <w:r w:rsidRPr="002126A9">
              <w:rPr>
                <w:lang w:val="fr-FR"/>
              </w:rPr>
              <w:t>.</w:t>
            </w:r>
            <w:r w:rsidR="00B345E9">
              <w:rPr>
                <w:lang w:val="fr-FR"/>
              </w:rPr>
              <w:t>molefe</w:t>
            </w:r>
            <w:r w:rsidRPr="002126A9">
              <w:rPr>
                <w:lang w:val="fr-FR"/>
              </w:rPr>
              <w:t>@</w:t>
            </w:r>
            <w:r w:rsidR="00B345E9">
              <w:rPr>
                <w:lang w:val="fr-FR"/>
              </w:rPr>
              <w:t>za</w:t>
            </w:r>
            <w:r w:rsidRPr="002126A9">
              <w:rPr>
                <w:lang w:val="fr-FR"/>
              </w:rPr>
              <w:t>.abb.com</w:t>
            </w:r>
          </w:p>
        </w:tc>
        <w:tc>
          <w:tcPr>
            <w:tcW w:w="3134" w:type="dxa"/>
          </w:tcPr>
          <w:p w14:paraId="69E42738" w14:textId="77777777" w:rsidR="005832C9" w:rsidRPr="004D3314" w:rsidRDefault="005832C9" w:rsidP="006E5A05">
            <w:pPr>
              <w:pStyle w:val="FooterTableFieldText"/>
              <w:cnfStyle w:val="000000000000" w:firstRow="0" w:lastRow="0" w:firstColumn="0" w:lastColumn="0" w:oddVBand="0" w:evenVBand="0" w:oddHBand="0" w:evenHBand="0" w:firstRowFirstColumn="0" w:firstRowLastColumn="0" w:lastRowFirstColumn="0" w:lastRowLastColumn="0"/>
            </w:pPr>
            <w:r w:rsidRPr="004D3314">
              <w:rPr>
                <w:rStyle w:val="Strong"/>
              </w:rPr>
              <w:t>Investor Relations</w:t>
            </w:r>
            <w:r w:rsidRPr="004D3314">
              <w:br/>
              <w:t>Phone: +41 43 317 71 11</w:t>
            </w:r>
            <w:r w:rsidRPr="004D3314">
              <w:br/>
              <w:t>Email: investor.relations@ch.abb.com</w:t>
            </w:r>
          </w:p>
        </w:tc>
        <w:tc>
          <w:tcPr>
            <w:tcW w:w="3092" w:type="dxa"/>
          </w:tcPr>
          <w:p w14:paraId="70C18727" w14:textId="77777777" w:rsidR="005832C9" w:rsidRPr="0060441D" w:rsidRDefault="005832C9" w:rsidP="006E5A05">
            <w:pPr>
              <w:pStyle w:val="FooterTableFieldText"/>
              <w:cnfStyle w:val="000000000000" w:firstRow="0" w:lastRow="0" w:firstColumn="0" w:lastColumn="0" w:oddVBand="0" w:evenVBand="0" w:oddHBand="0" w:evenHBand="0" w:firstRowFirstColumn="0" w:firstRowLastColumn="0" w:lastRowFirstColumn="0" w:lastRowLastColumn="0"/>
              <w:rPr>
                <w:lang w:val="de-DE"/>
              </w:rPr>
            </w:pPr>
            <w:r w:rsidRPr="0060441D">
              <w:rPr>
                <w:rStyle w:val="Strong"/>
                <w:lang w:val="de-DE"/>
              </w:rPr>
              <w:t>ABB Ltd</w:t>
            </w:r>
            <w:r w:rsidRPr="0060441D">
              <w:rPr>
                <w:lang w:val="de-DE"/>
              </w:rPr>
              <w:br/>
              <w:t>Affolternstrasse 44</w:t>
            </w:r>
            <w:r w:rsidRPr="0060441D">
              <w:rPr>
                <w:lang w:val="de-DE"/>
              </w:rPr>
              <w:br/>
              <w:t xml:space="preserve">8050 Zurich </w:t>
            </w:r>
            <w:r w:rsidRPr="0060441D">
              <w:rPr>
                <w:lang w:val="de-DE"/>
              </w:rPr>
              <w:br/>
              <w:t>Switzerland</w:t>
            </w:r>
          </w:p>
        </w:tc>
      </w:tr>
    </w:tbl>
    <w:p w14:paraId="4ECC6A25" w14:textId="77777777" w:rsidR="00E31E33" w:rsidRPr="000E2EBD" w:rsidRDefault="00E31E33" w:rsidP="000E2EBD">
      <w:pPr>
        <w:rPr>
          <w:sz w:val="16"/>
        </w:rPr>
      </w:pPr>
    </w:p>
    <w:sectPr w:rsidR="00E31E33" w:rsidRPr="000E2EBD" w:rsidSect="00E31E33">
      <w:footerReference w:type="default" r:id="rId11"/>
      <w:headerReference w:type="first" r:id="rId12"/>
      <w:footerReference w:type="first" r:id="rId13"/>
      <w:endnotePr>
        <w:numFmt w:val="decimal"/>
      </w:endnotePr>
      <w:pgSz w:w="11907" w:h="16840" w:code="9"/>
      <w:pgMar w:top="1381" w:right="1276" w:bottom="1418" w:left="1276" w:header="510"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52054" w14:textId="77777777" w:rsidR="006F22F2" w:rsidRDefault="006F22F2" w:rsidP="00C60D54"/>
    <w:p w14:paraId="6D8619B8" w14:textId="77777777" w:rsidR="006F22F2" w:rsidRDefault="006F22F2"/>
  </w:endnote>
  <w:endnote w:type="continuationSeparator" w:id="0">
    <w:p w14:paraId="217147BC" w14:textId="77777777" w:rsidR="006F22F2" w:rsidRDefault="006F22F2" w:rsidP="00C60D54"/>
    <w:p w14:paraId="11D9AE99" w14:textId="77777777" w:rsidR="006F22F2" w:rsidRDefault="006F22F2"/>
  </w:endnote>
  <w:endnote w:type="continuationNotice" w:id="1">
    <w:p w14:paraId="4C90E8C2" w14:textId="77777777" w:rsidR="006F22F2" w:rsidRDefault="006F22F2" w:rsidP="00C60D54"/>
    <w:p w14:paraId="6E3E3BCE" w14:textId="77777777" w:rsidR="006F22F2" w:rsidRDefault="006F2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D45F38DC-6D26-4CAC-8035-C4AEBA223B8C}"/>
  </w:font>
  <w:font w:name="ABBvoice">
    <w:altName w:val="Calibri"/>
    <w:panose1 w:val="020D0603020503020204"/>
    <w:charset w:val="00"/>
    <w:family w:val="swiss"/>
    <w:pitch w:val="variable"/>
    <w:sig w:usb0="A10006FF" w:usb1="100060FB" w:usb2="00000028" w:usb3="00000000" w:csb0="0000009F" w:csb1="00000000"/>
    <w:embedRegular r:id="rId2" w:fontKey="{CB72170A-E670-4F3E-B0AC-18BAE1614BD3}"/>
    <w:embedBold r:id="rId3" w:fontKey="{08F1DC5D-5608-479B-B772-72C63E86CE46}"/>
    <w:embedItalic r:id="rId4" w:fontKey="{254E84A4-0603-4A3F-A5DE-6CF494568B3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Display SemiBold">
    <w:panose1 w:val="020D0704020603060204"/>
    <w:charset w:val="00"/>
    <w:family w:val="swiss"/>
    <w:pitch w:val="variable"/>
    <w:sig w:usb0="A00022EF" w:usb1="C000A04A" w:usb2="00000008" w:usb3="00000000" w:csb0="000000DF" w:csb1="00000000"/>
    <w:embedBold r:id="rId5" w:fontKey="{3BA36360-32BF-441F-9A0F-8C82E525DD7A}"/>
  </w:font>
  <w:font w:name="ABBvoice Light">
    <w:panose1 w:val="020D0403020503020204"/>
    <w:charset w:val="00"/>
    <w:family w:val="swiss"/>
    <w:pitch w:val="variable"/>
    <w:sig w:usb0="A10006FF" w:usb1="100060FB" w:usb2="00000028" w:usb3="00000000" w:csb0="0000009F" w:csb1="00000000"/>
    <w:embedRegular r:id="rId6" w:fontKey="{F6C42CFC-2884-40A8-B562-D2EC60FB149F}"/>
  </w:font>
  <w:font w:name="Tahoma">
    <w:panose1 w:val="020B0604030504040204"/>
    <w:charset w:val="00"/>
    <w:family w:val="swiss"/>
    <w:pitch w:val="variable"/>
    <w:sig w:usb0="E1002EFF" w:usb1="C000605B" w:usb2="00000029" w:usb3="00000000" w:csb0="000101FF" w:csb1="00000000"/>
    <w:embedRegular r:id="rId7" w:fontKey="{783262CA-FAEE-4766-8A45-D77CA3472F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B8D4" w14:textId="765039A1" w:rsidR="000D19C1" w:rsidRDefault="00F04413" w:rsidP="004F5614">
    <w:pPr>
      <w:pStyle w:val="FooterTableFieldText"/>
    </w:pPr>
    <w:r w:rsidRPr="00F04413">
      <w:rPr>
        <w:caps/>
        <w:spacing w:val="16"/>
      </w:rPr>
      <w:fldChar w:fldCharType="begin"/>
    </w:r>
    <w:r w:rsidRPr="00F04413">
      <w:rPr>
        <w:caps/>
        <w:spacing w:val="16"/>
      </w:rPr>
      <w:instrText xml:space="preserve"> STYLEREF  "_T2 Title" </w:instrText>
    </w:r>
    <w:r w:rsidRPr="00F04413">
      <w:rPr>
        <w:caps/>
        <w:spacing w:val="16"/>
      </w:rPr>
      <w:fldChar w:fldCharType="separate"/>
    </w:r>
    <w:r w:rsidR="00771EFB">
      <w:rPr>
        <w:caps/>
        <w:noProof/>
        <w:spacing w:val="16"/>
      </w:rPr>
      <w:t>ABB to showcase smart grid solutions at Enlit Africa 2026</w:t>
    </w:r>
    <w:r w:rsidRPr="00F04413">
      <w:rPr>
        <w:caps/>
        <w:noProof/>
        <w:spacing w:val="16"/>
      </w:rPr>
      <w:fldChar w:fldCharType="end"/>
    </w:r>
    <w:r w:rsidR="004F5614">
      <w:ptab w:relativeTo="margin" w:alignment="right" w:leader="none"/>
    </w:r>
    <w:r w:rsidR="004F5614">
      <w:fldChar w:fldCharType="begin"/>
    </w:r>
    <w:r w:rsidR="004F5614">
      <w:instrText xml:space="preserve"> PAGE   \* MERGEFORMAT </w:instrText>
    </w:r>
    <w:r w:rsidR="004F5614">
      <w:fldChar w:fldCharType="separate"/>
    </w:r>
    <w:r w:rsidR="004F5614">
      <w:t>3</w:t>
    </w:r>
    <w:r w:rsidR="004F5614">
      <w:fldChar w:fldCharType="end"/>
    </w:r>
    <w:r w:rsidR="004F5614">
      <w:t>/</w:t>
    </w:r>
    <w:r w:rsidR="004F5614">
      <w:rPr>
        <w:noProof/>
      </w:rPr>
      <w:fldChar w:fldCharType="begin"/>
    </w:r>
    <w:r w:rsidR="004F5614">
      <w:rPr>
        <w:noProof/>
      </w:rPr>
      <w:instrText xml:space="preserve"> NUMPAGES   \* MERGEFORMAT </w:instrText>
    </w:r>
    <w:r w:rsidR="004F5614">
      <w:rPr>
        <w:noProof/>
      </w:rPr>
      <w:fldChar w:fldCharType="separate"/>
    </w:r>
    <w:r w:rsidR="004F5614">
      <w:rPr>
        <w:noProof/>
      </w:rPr>
      <w:t>3</w:t>
    </w:r>
    <w:r w:rsidR="004F56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0" w:type="dxa"/>
      <w:tblLook w:val="04A0" w:firstRow="1" w:lastRow="0" w:firstColumn="1" w:lastColumn="0" w:noHBand="0" w:noVBand="1"/>
    </w:tblPr>
    <w:tblGrid>
      <w:gridCol w:w="4671"/>
      <w:gridCol w:w="5389"/>
    </w:tblGrid>
    <w:tr w:rsidR="000E2EBD" w14:paraId="091AFAB0" w14:textId="77777777" w:rsidTr="000E2EBD">
      <w:tc>
        <w:tcPr>
          <w:cnfStyle w:val="001000000000" w:firstRow="0" w:lastRow="0" w:firstColumn="1" w:lastColumn="0" w:oddVBand="0" w:evenVBand="0" w:oddHBand="0" w:evenHBand="0" w:firstRowFirstColumn="0" w:firstRowLastColumn="0" w:lastRowFirstColumn="0" w:lastRowLastColumn="0"/>
          <w:tcW w:w="4671" w:type="dxa"/>
        </w:tcPr>
        <w:p w14:paraId="4551FED3" w14:textId="1F3066B7" w:rsidR="000E2EBD" w:rsidRDefault="000E2EBD" w:rsidP="000E2EBD">
          <w:pPr>
            <w:pStyle w:val="FooterTableFieldText"/>
          </w:pPr>
        </w:p>
      </w:tc>
      <w:tc>
        <w:tcPr>
          <w:tcW w:w="5389" w:type="dxa"/>
        </w:tcPr>
        <w:p w14:paraId="75A9AB3B" w14:textId="4A503E8B" w:rsidR="000E2EBD" w:rsidRDefault="000E2EBD" w:rsidP="000E2EBD">
          <w:pPr>
            <w:pStyle w:val="FooterTableFieldText"/>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7C3A1C" wp14:editId="195390E5">
                <wp:extent cx="1133475" cy="257175"/>
                <wp:effectExtent l="0" t="0" r="9525" b="9525"/>
                <wp:docPr id="11498433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22" name="Graphic 1149843322"/>
                        <pic:cNvPicPr/>
                      </pic:nvPicPr>
                      <pic:blipFill>
                        <a:blip r:embed="rId1">
                          <a:extLst>
                            <a:ext uri="{96DAC541-7B7A-43D3-8B79-37D633B846F1}">
                              <asvg:svgBlip xmlns:asvg="http://schemas.microsoft.com/office/drawing/2016/SVG/main" r:embed="rId2"/>
                            </a:ext>
                          </a:extLst>
                        </a:blip>
                        <a:stretch>
                          <a:fillRect/>
                        </a:stretch>
                      </pic:blipFill>
                      <pic:spPr>
                        <a:xfrm>
                          <a:off x="0" y="0"/>
                          <a:ext cx="1133475" cy="257175"/>
                        </a:xfrm>
                        <a:prstGeom prst="rect">
                          <a:avLst/>
                        </a:prstGeom>
                      </pic:spPr>
                    </pic:pic>
                  </a:graphicData>
                </a:graphic>
              </wp:inline>
            </w:drawing>
          </w:r>
        </w:p>
      </w:tc>
    </w:tr>
  </w:tbl>
  <w:p w14:paraId="12F8A870" w14:textId="77777777" w:rsidR="000E2EBD" w:rsidRDefault="000E2EBD" w:rsidP="000E2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83050" w14:textId="77777777" w:rsidR="006F22F2" w:rsidRDefault="006F22F2" w:rsidP="004266B9"/>
    <w:p w14:paraId="5412422E" w14:textId="77777777" w:rsidR="006F22F2" w:rsidRDefault="006F22F2"/>
  </w:footnote>
  <w:footnote w:type="continuationSeparator" w:id="0">
    <w:p w14:paraId="1C8BB423" w14:textId="77777777" w:rsidR="006F22F2" w:rsidRDefault="006F22F2" w:rsidP="004266B9"/>
    <w:p w14:paraId="368A5957" w14:textId="77777777" w:rsidR="006F22F2" w:rsidRDefault="006F22F2"/>
  </w:footnote>
  <w:footnote w:type="continuationNotice" w:id="1">
    <w:p w14:paraId="2530C5C2" w14:textId="77777777" w:rsidR="006F22F2" w:rsidRDefault="006F22F2" w:rsidP="004266B9"/>
    <w:p w14:paraId="5B1F5B26" w14:textId="77777777" w:rsidR="006F22F2" w:rsidRDefault="006F22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27AD" w14:textId="77777777" w:rsidR="00E31E33" w:rsidRDefault="00E31E33" w:rsidP="00E31E33">
    <w:pPr>
      <w:pStyle w:val="Body"/>
    </w:pPr>
  </w:p>
  <w:p w14:paraId="21CFB859" w14:textId="77777777" w:rsidR="00E31E33" w:rsidRDefault="00E31E33" w:rsidP="00E31E33">
    <w:pPr>
      <w:pStyle w:val="Body"/>
    </w:pPr>
  </w:p>
  <w:p w14:paraId="02001BB1" w14:textId="77777777" w:rsidR="00E31E33" w:rsidRDefault="00E31E33" w:rsidP="00E31E33">
    <w:pPr>
      <w:pStyle w:val="Body"/>
    </w:pPr>
  </w:p>
  <w:p w14:paraId="1551F291" w14:textId="77777777" w:rsidR="00E31E33" w:rsidRDefault="00E31E33" w:rsidP="00E31E33">
    <w:pPr>
      <w:pStyle w:val="Body"/>
    </w:pPr>
  </w:p>
  <w:p w14:paraId="5E4B5D71" w14:textId="77777777" w:rsidR="00E31E33" w:rsidRDefault="00E31E33" w:rsidP="00E31E33">
    <w:pPr>
      <w:pStyle w:val="Body"/>
    </w:pPr>
  </w:p>
  <w:p w14:paraId="72741341" w14:textId="77777777" w:rsidR="00E31E33" w:rsidRDefault="00E31E33" w:rsidP="00E31E33">
    <w:pPr>
      <w:pStyle w:val="Body"/>
    </w:pPr>
  </w:p>
  <w:p w14:paraId="044AD3D5" w14:textId="0C4C9EC8" w:rsidR="00A200E2" w:rsidRDefault="004F6000" w:rsidP="00E31E33">
    <w:pPr>
      <w:pStyle w:val="Body"/>
    </w:pPr>
    <w:r>
      <w:rPr>
        <w:noProof/>
      </w:rPr>
      <mc:AlternateContent>
        <mc:Choice Requires="wpg">
          <w:drawing>
            <wp:anchor distT="0" distB="0" distL="114300" distR="114300" simplePos="0" relativeHeight="251658240" behindDoc="1" locked="1" layoutInCell="1" allowOverlap="1" wp14:anchorId="39DEC085" wp14:editId="7ABA01BC">
              <wp:simplePos x="0" y="0"/>
              <wp:positionH relativeFrom="page">
                <wp:posOffset>6119495</wp:posOffset>
              </wp:positionH>
              <wp:positionV relativeFrom="page">
                <wp:posOffset>6985</wp:posOffset>
              </wp:positionV>
              <wp:extent cx="1439545" cy="89916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545" cy="89916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34D4A6E" id="Gruppieren 2" o:spid="_x0000_s1026" style="position:absolute;margin-left:481.85pt;margin-top:.55pt;width:113.35pt;height:70.8pt;z-index:-251658240;mso-position-horizontal-relative:page;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5" w15:restartNumberingAfterBreak="0">
    <w:nsid w:val="0F706678"/>
    <w:multiLevelType w:val="multilevel"/>
    <w:tmpl w:val="FF6C9BCA"/>
    <w:numStyleLink w:val="Aufzhlungsliste"/>
  </w:abstractNum>
  <w:abstractNum w:abstractNumId="6" w15:restartNumberingAfterBreak="0">
    <w:nsid w:val="110224F4"/>
    <w:multiLevelType w:val="multilevel"/>
    <w:tmpl w:val="2206B890"/>
    <w:numStyleLink w:val="ABBBulletList"/>
  </w:abstractNum>
  <w:abstractNum w:abstractNumId="7"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6974C52"/>
    <w:multiLevelType w:val="multilevel"/>
    <w:tmpl w:val="FF6C9BCA"/>
    <w:numStyleLink w:val="Aufzhlungsliste"/>
  </w:abstractNum>
  <w:abstractNum w:abstractNumId="10"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67105C2"/>
    <w:multiLevelType w:val="multilevel"/>
    <w:tmpl w:val="FF6C9BCA"/>
    <w:numStyleLink w:val="Aufzhlungsliste"/>
  </w:abstractNum>
  <w:abstractNum w:abstractNumId="14"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5" w15:restartNumberingAfterBreak="0">
    <w:nsid w:val="29D22052"/>
    <w:multiLevelType w:val="multilevel"/>
    <w:tmpl w:val="FF6C9BCA"/>
    <w:numStyleLink w:val="Aufzhlungsliste"/>
  </w:abstractNum>
  <w:abstractNum w:abstractNumId="16" w15:restartNumberingAfterBreak="0">
    <w:nsid w:val="2AD73711"/>
    <w:multiLevelType w:val="multilevel"/>
    <w:tmpl w:val="FF6C9BCA"/>
    <w:numStyleLink w:val="Aufzhlungsliste"/>
  </w:abstractNum>
  <w:abstractNum w:abstractNumId="17" w15:restartNumberingAfterBreak="0">
    <w:nsid w:val="2C614084"/>
    <w:multiLevelType w:val="multilevel"/>
    <w:tmpl w:val="ED067ED2"/>
    <w:numStyleLink w:val="NummerierteListe"/>
  </w:abstractNum>
  <w:abstractNum w:abstractNumId="18" w15:restartNumberingAfterBreak="0">
    <w:nsid w:val="30B00BE9"/>
    <w:multiLevelType w:val="multilevel"/>
    <w:tmpl w:val="EDF6B122"/>
    <w:numStyleLink w:val="ABBNumberedList"/>
  </w:abstractNum>
  <w:abstractNum w:abstractNumId="19"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22"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4"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4F8430FE"/>
    <w:multiLevelType w:val="hybridMultilevel"/>
    <w:tmpl w:val="77E62B46"/>
    <w:lvl w:ilvl="0" w:tplc="E6585998">
      <w:start w:val="1"/>
      <w:numFmt w:val="bullet"/>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7E47D0"/>
    <w:multiLevelType w:val="multilevel"/>
    <w:tmpl w:val="ED067ED2"/>
    <w:numStyleLink w:val="NummerierteListe"/>
  </w:abstractNum>
  <w:abstractNum w:abstractNumId="27" w15:restartNumberingAfterBreak="0">
    <w:nsid w:val="58FF09BE"/>
    <w:multiLevelType w:val="multilevel"/>
    <w:tmpl w:val="FF6C9BCA"/>
    <w:numStyleLink w:val="Aufzhlungsliste"/>
  </w:abstractNum>
  <w:abstractNum w:abstractNumId="28"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7ADC24BC"/>
    <w:multiLevelType w:val="multilevel"/>
    <w:tmpl w:val="ED067ED2"/>
    <w:numStyleLink w:val="NummerierteListe"/>
  </w:abstractNum>
  <w:num w:numId="1">
    <w:abstractNumId w:val="3"/>
  </w:num>
  <w:num w:numId="2">
    <w:abstractNumId w:val="23"/>
  </w:num>
  <w:num w:numId="3">
    <w:abstractNumId w:val="17"/>
  </w:num>
  <w:num w:numId="4">
    <w:abstractNumId w:val="5"/>
  </w:num>
  <w:num w:numId="5">
    <w:abstractNumId w:val="30"/>
  </w:num>
  <w:num w:numId="6">
    <w:abstractNumId w:val="8"/>
  </w:num>
  <w:num w:numId="7">
    <w:abstractNumId w:val="1"/>
  </w:num>
  <w:num w:numId="8">
    <w:abstractNumId w:val="24"/>
  </w:num>
  <w:num w:numId="9">
    <w:abstractNumId w:val="32"/>
  </w:num>
  <w:num w:numId="10">
    <w:abstractNumId w:val="31"/>
  </w:num>
  <w:num w:numId="11">
    <w:abstractNumId w:val="10"/>
  </w:num>
  <w:num w:numId="12">
    <w:abstractNumId w:val="7"/>
  </w:num>
  <w:num w:numId="13">
    <w:abstractNumId w:val="12"/>
  </w:num>
  <w:num w:numId="14">
    <w:abstractNumId w:val="16"/>
  </w:num>
  <w:num w:numId="15">
    <w:abstractNumId w:val="15"/>
  </w:num>
  <w:num w:numId="16">
    <w:abstractNumId w:val="27"/>
  </w:num>
  <w:num w:numId="17">
    <w:abstractNumId w:val="19"/>
  </w:num>
  <w:num w:numId="18">
    <w:abstractNumId w:val="28"/>
  </w:num>
  <w:num w:numId="19">
    <w:abstractNumId w:val="29"/>
  </w:num>
  <w:num w:numId="20">
    <w:abstractNumId w:val="20"/>
  </w:num>
  <w:num w:numId="21">
    <w:abstractNumId w:val="0"/>
  </w:num>
  <w:num w:numId="22">
    <w:abstractNumId w:val="9"/>
  </w:num>
  <w:num w:numId="23">
    <w:abstractNumId w:val="33"/>
  </w:num>
  <w:num w:numId="24">
    <w:abstractNumId w:val="26"/>
  </w:num>
  <w:num w:numId="25">
    <w:abstractNumId w:val="13"/>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1"/>
  </w:num>
  <w:num w:numId="29">
    <w:abstractNumId w:val="11"/>
  </w:num>
  <w:num w:numId="30">
    <w:abstractNumId w:val="11"/>
  </w:num>
  <w:num w:numId="31">
    <w:abstractNumId w:val="26"/>
  </w:num>
  <w:num w:numId="32">
    <w:abstractNumId w:val="26"/>
  </w:num>
  <w:num w:numId="33">
    <w:abstractNumId w:val="23"/>
  </w:num>
  <w:num w:numId="34">
    <w:abstractNumId w:val="21"/>
  </w:num>
  <w:num w:numId="35">
    <w:abstractNumId w:val="14"/>
  </w:num>
  <w:num w:numId="36">
    <w:abstractNumId w:val="2"/>
  </w:num>
  <w:num w:numId="37">
    <w:abstractNumId w:val="4"/>
  </w:num>
  <w:num w:numId="38">
    <w:abstractNumId w:val="22"/>
  </w:num>
  <w:num w:numId="39">
    <w:abstractNumId w:val="25"/>
  </w:num>
  <w:num w:numId="40">
    <w:abstractNumId w:val="6"/>
  </w:num>
  <w:num w:numId="41">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TQ0AjKMTSzMjJV0lIJTi4sz8/NACgxrAYYDkAssAAAA"/>
  </w:docVars>
  <w:rsids>
    <w:rsidRoot w:val="00107EDB"/>
    <w:rsid w:val="00001506"/>
    <w:rsid w:val="000024F0"/>
    <w:rsid w:val="00010B2C"/>
    <w:rsid w:val="00012122"/>
    <w:rsid w:val="000316EC"/>
    <w:rsid w:val="00032B92"/>
    <w:rsid w:val="000349BC"/>
    <w:rsid w:val="00034C65"/>
    <w:rsid w:val="000377AB"/>
    <w:rsid w:val="00047D44"/>
    <w:rsid w:val="00047F92"/>
    <w:rsid w:val="00053E6C"/>
    <w:rsid w:val="0005548E"/>
    <w:rsid w:val="0005574C"/>
    <w:rsid w:val="00057D3C"/>
    <w:rsid w:val="000718C1"/>
    <w:rsid w:val="0008259C"/>
    <w:rsid w:val="00082633"/>
    <w:rsid w:val="00090D8F"/>
    <w:rsid w:val="00093778"/>
    <w:rsid w:val="00095E75"/>
    <w:rsid w:val="00097572"/>
    <w:rsid w:val="000A2575"/>
    <w:rsid w:val="000A640E"/>
    <w:rsid w:val="000B5EBD"/>
    <w:rsid w:val="000C01C7"/>
    <w:rsid w:val="000C48BA"/>
    <w:rsid w:val="000D19C1"/>
    <w:rsid w:val="000D36F0"/>
    <w:rsid w:val="000E1C33"/>
    <w:rsid w:val="000E2EBD"/>
    <w:rsid w:val="000E318C"/>
    <w:rsid w:val="000F18AF"/>
    <w:rsid w:val="00103980"/>
    <w:rsid w:val="00104D23"/>
    <w:rsid w:val="00107EDB"/>
    <w:rsid w:val="00110987"/>
    <w:rsid w:val="001166D7"/>
    <w:rsid w:val="001167A5"/>
    <w:rsid w:val="00134512"/>
    <w:rsid w:val="00140AEA"/>
    <w:rsid w:val="00150143"/>
    <w:rsid w:val="0015255D"/>
    <w:rsid w:val="0015411E"/>
    <w:rsid w:val="00154ECF"/>
    <w:rsid w:val="00155560"/>
    <w:rsid w:val="00155B93"/>
    <w:rsid w:val="00162422"/>
    <w:rsid w:val="00165CA0"/>
    <w:rsid w:val="00166C34"/>
    <w:rsid w:val="001716A3"/>
    <w:rsid w:val="001838E9"/>
    <w:rsid w:val="00186263"/>
    <w:rsid w:val="00192AAD"/>
    <w:rsid w:val="001A54AA"/>
    <w:rsid w:val="001C3BA0"/>
    <w:rsid w:val="001C62B1"/>
    <w:rsid w:val="001C6743"/>
    <w:rsid w:val="001C77EE"/>
    <w:rsid w:val="001D30CF"/>
    <w:rsid w:val="001D3CB5"/>
    <w:rsid w:val="001E06B2"/>
    <w:rsid w:val="001E0E38"/>
    <w:rsid w:val="001E64AB"/>
    <w:rsid w:val="001F10CC"/>
    <w:rsid w:val="001F1FF2"/>
    <w:rsid w:val="001F4FAA"/>
    <w:rsid w:val="00210403"/>
    <w:rsid w:val="002126A9"/>
    <w:rsid w:val="002126AE"/>
    <w:rsid w:val="002159BC"/>
    <w:rsid w:val="00217A29"/>
    <w:rsid w:val="002209B2"/>
    <w:rsid w:val="00222B83"/>
    <w:rsid w:val="002237F9"/>
    <w:rsid w:val="00224E34"/>
    <w:rsid w:val="00232EDA"/>
    <w:rsid w:val="0023537C"/>
    <w:rsid w:val="002435C0"/>
    <w:rsid w:val="00243EC8"/>
    <w:rsid w:val="00247D5A"/>
    <w:rsid w:val="00251AE9"/>
    <w:rsid w:val="00251BDA"/>
    <w:rsid w:val="0025525C"/>
    <w:rsid w:val="00256E29"/>
    <w:rsid w:val="00264D67"/>
    <w:rsid w:val="0026612B"/>
    <w:rsid w:val="00270D25"/>
    <w:rsid w:val="00271245"/>
    <w:rsid w:val="00272B18"/>
    <w:rsid w:val="002730A2"/>
    <w:rsid w:val="00274159"/>
    <w:rsid w:val="0029009D"/>
    <w:rsid w:val="002929F6"/>
    <w:rsid w:val="002A033B"/>
    <w:rsid w:val="002A3B13"/>
    <w:rsid w:val="002A63F8"/>
    <w:rsid w:val="002C45F5"/>
    <w:rsid w:val="002C564B"/>
    <w:rsid w:val="002D08EC"/>
    <w:rsid w:val="002D3DA9"/>
    <w:rsid w:val="002D41B0"/>
    <w:rsid w:val="002E53D2"/>
    <w:rsid w:val="002E76D1"/>
    <w:rsid w:val="002E7AE9"/>
    <w:rsid w:val="002F05A0"/>
    <w:rsid w:val="002F2D31"/>
    <w:rsid w:val="002F504A"/>
    <w:rsid w:val="002F64D8"/>
    <w:rsid w:val="00302273"/>
    <w:rsid w:val="00310AB3"/>
    <w:rsid w:val="00310F46"/>
    <w:rsid w:val="00311F9E"/>
    <w:rsid w:val="00314908"/>
    <w:rsid w:val="00314D89"/>
    <w:rsid w:val="003150E5"/>
    <w:rsid w:val="0032711B"/>
    <w:rsid w:val="00332CBB"/>
    <w:rsid w:val="00350B62"/>
    <w:rsid w:val="00351A44"/>
    <w:rsid w:val="00355B36"/>
    <w:rsid w:val="003623AE"/>
    <w:rsid w:val="00366DC8"/>
    <w:rsid w:val="0037183C"/>
    <w:rsid w:val="00372114"/>
    <w:rsid w:val="00372CFE"/>
    <w:rsid w:val="00374CE1"/>
    <w:rsid w:val="003801C9"/>
    <w:rsid w:val="0038051D"/>
    <w:rsid w:val="003917C6"/>
    <w:rsid w:val="00396A6E"/>
    <w:rsid w:val="003A0FA5"/>
    <w:rsid w:val="003C4582"/>
    <w:rsid w:val="003D001B"/>
    <w:rsid w:val="003E21A8"/>
    <w:rsid w:val="003F0581"/>
    <w:rsid w:val="003F0DEE"/>
    <w:rsid w:val="003F4A41"/>
    <w:rsid w:val="004002B7"/>
    <w:rsid w:val="0040437B"/>
    <w:rsid w:val="00413920"/>
    <w:rsid w:val="00421650"/>
    <w:rsid w:val="004266B9"/>
    <w:rsid w:val="004314D2"/>
    <w:rsid w:val="004319B7"/>
    <w:rsid w:val="00432305"/>
    <w:rsid w:val="00432F83"/>
    <w:rsid w:val="00433600"/>
    <w:rsid w:val="00434B6D"/>
    <w:rsid w:val="004378CC"/>
    <w:rsid w:val="00442717"/>
    <w:rsid w:val="00443AFC"/>
    <w:rsid w:val="00447FB8"/>
    <w:rsid w:val="004615CE"/>
    <w:rsid w:val="004632EE"/>
    <w:rsid w:val="00470202"/>
    <w:rsid w:val="004734F1"/>
    <w:rsid w:val="00475307"/>
    <w:rsid w:val="00475837"/>
    <w:rsid w:val="004766AD"/>
    <w:rsid w:val="004803B0"/>
    <w:rsid w:val="0048263B"/>
    <w:rsid w:val="004873F3"/>
    <w:rsid w:val="0049122E"/>
    <w:rsid w:val="00493BE0"/>
    <w:rsid w:val="004965FF"/>
    <w:rsid w:val="004B250F"/>
    <w:rsid w:val="004B53EB"/>
    <w:rsid w:val="004C188B"/>
    <w:rsid w:val="004C2164"/>
    <w:rsid w:val="004D3314"/>
    <w:rsid w:val="004D491B"/>
    <w:rsid w:val="004D6A3E"/>
    <w:rsid w:val="004E0614"/>
    <w:rsid w:val="004E1C3C"/>
    <w:rsid w:val="004E5AB2"/>
    <w:rsid w:val="004F1AE4"/>
    <w:rsid w:val="004F3B84"/>
    <w:rsid w:val="004F4735"/>
    <w:rsid w:val="004F541E"/>
    <w:rsid w:val="004F5614"/>
    <w:rsid w:val="004F6000"/>
    <w:rsid w:val="004F7F7E"/>
    <w:rsid w:val="005010C4"/>
    <w:rsid w:val="00504E78"/>
    <w:rsid w:val="00514C7D"/>
    <w:rsid w:val="0051533B"/>
    <w:rsid w:val="00517842"/>
    <w:rsid w:val="00517B6A"/>
    <w:rsid w:val="00526933"/>
    <w:rsid w:val="00543FEE"/>
    <w:rsid w:val="0055263C"/>
    <w:rsid w:val="00556333"/>
    <w:rsid w:val="005662AC"/>
    <w:rsid w:val="00566C97"/>
    <w:rsid w:val="00567202"/>
    <w:rsid w:val="00575BC3"/>
    <w:rsid w:val="005760AB"/>
    <w:rsid w:val="00576631"/>
    <w:rsid w:val="00577A98"/>
    <w:rsid w:val="005832C9"/>
    <w:rsid w:val="00590054"/>
    <w:rsid w:val="00590A3D"/>
    <w:rsid w:val="00596621"/>
    <w:rsid w:val="00596A4C"/>
    <w:rsid w:val="005A7DAE"/>
    <w:rsid w:val="005B06ED"/>
    <w:rsid w:val="005B38C4"/>
    <w:rsid w:val="005B6102"/>
    <w:rsid w:val="005C5759"/>
    <w:rsid w:val="005C6F93"/>
    <w:rsid w:val="005D4BC5"/>
    <w:rsid w:val="005D5877"/>
    <w:rsid w:val="005D73DC"/>
    <w:rsid w:val="005E039C"/>
    <w:rsid w:val="005F4B7C"/>
    <w:rsid w:val="005F6A75"/>
    <w:rsid w:val="00602C80"/>
    <w:rsid w:val="0060441D"/>
    <w:rsid w:val="00610DF2"/>
    <w:rsid w:val="00611069"/>
    <w:rsid w:val="00612CC7"/>
    <w:rsid w:val="00614267"/>
    <w:rsid w:val="0062686C"/>
    <w:rsid w:val="00636148"/>
    <w:rsid w:val="00637418"/>
    <w:rsid w:val="00640733"/>
    <w:rsid w:val="00652168"/>
    <w:rsid w:val="00653DB2"/>
    <w:rsid w:val="0065634B"/>
    <w:rsid w:val="00660EBD"/>
    <w:rsid w:val="006712E0"/>
    <w:rsid w:val="006747A9"/>
    <w:rsid w:val="00674F22"/>
    <w:rsid w:val="00675EAD"/>
    <w:rsid w:val="006A2528"/>
    <w:rsid w:val="006A3A29"/>
    <w:rsid w:val="006A5AF6"/>
    <w:rsid w:val="006A6435"/>
    <w:rsid w:val="006B1924"/>
    <w:rsid w:val="006B55B0"/>
    <w:rsid w:val="006D3684"/>
    <w:rsid w:val="006D7E99"/>
    <w:rsid w:val="006E389A"/>
    <w:rsid w:val="006E5A05"/>
    <w:rsid w:val="006E7D9C"/>
    <w:rsid w:val="006F22F2"/>
    <w:rsid w:val="0070365B"/>
    <w:rsid w:val="00704F6F"/>
    <w:rsid w:val="0070660A"/>
    <w:rsid w:val="00711EF4"/>
    <w:rsid w:val="00713487"/>
    <w:rsid w:val="0071368F"/>
    <w:rsid w:val="0071757B"/>
    <w:rsid w:val="00721CA3"/>
    <w:rsid w:val="00723910"/>
    <w:rsid w:val="00731F1A"/>
    <w:rsid w:val="00732D11"/>
    <w:rsid w:val="0073638E"/>
    <w:rsid w:val="0074593E"/>
    <w:rsid w:val="007475B1"/>
    <w:rsid w:val="00750E2D"/>
    <w:rsid w:val="00755087"/>
    <w:rsid w:val="0076198F"/>
    <w:rsid w:val="00762D0F"/>
    <w:rsid w:val="00770B92"/>
    <w:rsid w:val="0077154A"/>
    <w:rsid w:val="00771EFB"/>
    <w:rsid w:val="00773247"/>
    <w:rsid w:val="00775648"/>
    <w:rsid w:val="00775C15"/>
    <w:rsid w:val="007819A2"/>
    <w:rsid w:val="00786AD9"/>
    <w:rsid w:val="0079035B"/>
    <w:rsid w:val="00791E21"/>
    <w:rsid w:val="00792A0B"/>
    <w:rsid w:val="0079353F"/>
    <w:rsid w:val="00797424"/>
    <w:rsid w:val="00797473"/>
    <w:rsid w:val="007B38C7"/>
    <w:rsid w:val="007B7FEE"/>
    <w:rsid w:val="007C7B10"/>
    <w:rsid w:val="007D1721"/>
    <w:rsid w:val="007D29CD"/>
    <w:rsid w:val="007D4FBC"/>
    <w:rsid w:val="007E4B74"/>
    <w:rsid w:val="007E5390"/>
    <w:rsid w:val="007E6B9A"/>
    <w:rsid w:val="007E7B56"/>
    <w:rsid w:val="007F1060"/>
    <w:rsid w:val="007F3F17"/>
    <w:rsid w:val="007F5BA5"/>
    <w:rsid w:val="007F680D"/>
    <w:rsid w:val="007F698E"/>
    <w:rsid w:val="0080172A"/>
    <w:rsid w:val="00810D44"/>
    <w:rsid w:val="00823255"/>
    <w:rsid w:val="00827BEC"/>
    <w:rsid w:val="0083536E"/>
    <w:rsid w:val="00835AE5"/>
    <w:rsid w:val="00835BD4"/>
    <w:rsid w:val="0084316C"/>
    <w:rsid w:val="00851D6F"/>
    <w:rsid w:val="0085405F"/>
    <w:rsid w:val="00855DF0"/>
    <w:rsid w:val="00862159"/>
    <w:rsid w:val="00865707"/>
    <w:rsid w:val="008674E8"/>
    <w:rsid w:val="0087441E"/>
    <w:rsid w:val="00877B40"/>
    <w:rsid w:val="008954BD"/>
    <w:rsid w:val="0089632D"/>
    <w:rsid w:val="008B4FB6"/>
    <w:rsid w:val="008C4840"/>
    <w:rsid w:val="008C61C6"/>
    <w:rsid w:val="008C6EAE"/>
    <w:rsid w:val="008D0EC4"/>
    <w:rsid w:val="008D3373"/>
    <w:rsid w:val="008E3A72"/>
    <w:rsid w:val="009005C2"/>
    <w:rsid w:val="0090788E"/>
    <w:rsid w:val="009109A6"/>
    <w:rsid w:val="0091588C"/>
    <w:rsid w:val="00920DB7"/>
    <w:rsid w:val="009245DD"/>
    <w:rsid w:val="00924657"/>
    <w:rsid w:val="009436F9"/>
    <w:rsid w:val="00954065"/>
    <w:rsid w:val="00954C5C"/>
    <w:rsid w:val="009563FE"/>
    <w:rsid w:val="0096518D"/>
    <w:rsid w:val="009661B8"/>
    <w:rsid w:val="00970824"/>
    <w:rsid w:val="00970A24"/>
    <w:rsid w:val="009801E4"/>
    <w:rsid w:val="00982697"/>
    <w:rsid w:val="00982DA1"/>
    <w:rsid w:val="00982E2F"/>
    <w:rsid w:val="0098436F"/>
    <w:rsid w:val="00985248"/>
    <w:rsid w:val="00996545"/>
    <w:rsid w:val="009A0776"/>
    <w:rsid w:val="009A7184"/>
    <w:rsid w:val="009B10D9"/>
    <w:rsid w:val="009B1C6D"/>
    <w:rsid w:val="009B6B2A"/>
    <w:rsid w:val="009D40A3"/>
    <w:rsid w:val="009D50E1"/>
    <w:rsid w:val="009D5B0B"/>
    <w:rsid w:val="009E0D58"/>
    <w:rsid w:val="009E3EDC"/>
    <w:rsid w:val="009E7E01"/>
    <w:rsid w:val="009F0095"/>
    <w:rsid w:val="009F5A4F"/>
    <w:rsid w:val="009F5A63"/>
    <w:rsid w:val="009F5C1C"/>
    <w:rsid w:val="00A02034"/>
    <w:rsid w:val="00A02658"/>
    <w:rsid w:val="00A04460"/>
    <w:rsid w:val="00A06CF8"/>
    <w:rsid w:val="00A11546"/>
    <w:rsid w:val="00A15BFD"/>
    <w:rsid w:val="00A200E2"/>
    <w:rsid w:val="00A25472"/>
    <w:rsid w:val="00A32308"/>
    <w:rsid w:val="00A34B84"/>
    <w:rsid w:val="00A50E00"/>
    <w:rsid w:val="00A513C2"/>
    <w:rsid w:val="00A5291F"/>
    <w:rsid w:val="00A5526C"/>
    <w:rsid w:val="00A56A47"/>
    <w:rsid w:val="00A628BA"/>
    <w:rsid w:val="00A6595C"/>
    <w:rsid w:val="00A65B9A"/>
    <w:rsid w:val="00A67342"/>
    <w:rsid w:val="00A67955"/>
    <w:rsid w:val="00A7159F"/>
    <w:rsid w:val="00A879AF"/>
    <w:rsid w:val="00A91D93"/>
    <w:rsid w:val="00A93461"/>
    <w:rsid w:val="00A94717"/>
    <w:rsid w:val="00A96C23"/>
    <w:rsid w:val="00AA06CD"/>
    <w:rsid w:val="00AA095D"/>
    <w:rsid w:val="00AA6302"/>
    <w:rsid w:val="00AB3058"/>
    <w:rsid w:val="00AB4913"/>
    <w:rsid w:val="00AB5F89"/>
    <w:rsid w:val="00AC55BD"/>
    <w:rsid w:val="00AD5CD4"/>
    <w:rsid w:val="00AE40DA"/>
    <w:rsid w:val="00AE6303"/>
    <w:rsid w:val="00AF0C1D"/>
    <w:rsid w:val="00AF1BA1"/>
    <w:rsid w:val="00AF5ADF"/>
    <w:rsid w:val="00B0056D"/>
    <w:rsid w:val="00B01918"/>
    <w:rsid w:val="00B074AE"/>
    <w:rsid w:val="00B13A01"/>
    <w:rsid w:val="00B15333"/>
    <w:rsid w:val="00B16588"/>
    <w:rsid w:val="00B26774"/>
    <w:rsid w:val="00B30099"/>
    <w:rsid w:val="00B345E9"/>
    <w:rsid w:val="00B35CBA"/>
    <w:rsid w:val="00B3615C"/>
    <w:rsid w:val="00B37963"/>
    <w:rsid w:val="00B37A40"/>
    <w:rsid w:val="00B40F88"/>
    <w:rsid w:val="00B426B5"/>
    <w:rsid w:val="00B55542"/>
    <w:rsid w:val="00B60EF3"/>
    <w:rsid w:val="00B62667"/>
    <w:rsid w:val="00B63217"/>
    <w:rsid w:val="00B6700E"/>
    <w:rsid w:val="00B71B9A"/>
    <w:rsid w:val="00B726CE"/>
    <w:rsid w:val="00B75271"/>
    <w:rsid w:val="00B77386"/>
    <w:rsid w:val="00B8201F"/>
    <w:rsid w:val="00B86C9F"/>
    <w:rsid w:val="00B91B58"/>
    <w:rsid w:val="00B92DF9"/>
    <w:rsid w:val="00B95460"/>
    <w:rsid w:val="00BA05F3"/>
    <w:rsid w:val="00BA62D2"/>
    <w:rsid w:val="00BA6FD0"/>
    <w:rsid w:val="00BB2EE1"/>
    <w:rsid w:val="00BB2F43"/>
    <w:rsid w:val="00BB3ACE"/>
    <w:rsid w:val="00BC0C9B"/>
    <w:rsid w:val="00BC0CB8"/>
    <w:rsid w:val="00BC7205"/>
    <w:rsid w:val="00BD5055"/>
    <w:rsid w:val="00BD5C58"/>
    <w:rsid w:val="00BE2F93"/>
    <w:rsid w:val="00BE6D20"/>
    <w:rsid w:val="00BF035B"/>
    <w:rsid w:val="00BF0B0E"/>
    <w:rsid w:val="00BF0FAD"/>
    <w:rsid w:val="00BF3393"/>
    <w:rsid w:val="00C0577D"/>
    <w:rsid w:val="00C13C2F"/>
    <w:rsid w:val="00C26018"/>
    <w:rsid w:val="00C32F19"/>
    <w:rsid w:val="00C33DF1"/>
    <w:rsid w:val="00C35C31"/>
    <w:rsid w:val="00C41FEB"/>
    <w:rsid w:val="00C4250C"/>
    <w:rsid w:val="00C53156"/>
    <w:rsid w:val="00C545D8"/>
    <w:rsid w:val="00C60D54"/>
    <w:rsid w:val="00C61325"/>
    <w:rsid w:val="00C651FB"/>
    <w:rsid w:val="00C70A31"/>
    <w:rsid w:val="00C80640"/>
    <w:rsid w:val="00C818B3"/>
    <w:rsid w:val="00C81F4F"/>
    <w:rsid w:val="00C83CBD"/>
    <w:rsid w:val="00C8685F"/>
    <w:rsid w:val="00C9200F"/>
    <w:rsid w:val="00C97BB1"/>
    <w:rsid w:val="00C97EEB"/>
    <w:rsid w:val="00CA3F01"/>
    <w:rsid w:val="00CB2F83"/>
    <w:rsid w:val="00CC0354"/>
    <w:rsid w:val="00CC25BB"/>
    <w:rsid w:val="00CC2961"/>
    <w:rsid w:val="00CC7CFA"/>
    <w:rsid w:val="00CE236C"/>
    <w:rsid w:val="00CF1240"/>
    <w:rsid w:val="00CF38FC"/>
    <w:rsid w:val="00CF4F50"/>
    <w:rsid w:val="00D03D0E"/>
    <w:rsid w:val="00D12254"/>
    <w:rsid w:val="00D135AD"/>
    <w:rsid w:val="00D17B0F"/>
    <w:rsid w:val="00D26AEF"/>
    <w:rsid w:val="00D277AE"/>
    <w:rsid w:val="00D40676"/>
    <w:rsid w:val="00D413A8"/>
    <w:rsid w:val="00D45EA2"/>
    <w:rsid w:val="00D47266"/>
    <w:rsid w:val="00D502B9"/>
    <w:rsid w:val="00D52662"/>
    <w:rsid w:val="00D612C4"/>
    <w:rsid w:val="00D6377C"/>
    <w:rsid w:val="00D660AA"/>
    <w:rsid w:val="00D663F8"/>
    <w:rsid w:val="00D743BC"/>
    <w:rsid w:val="00D86184"/>
    <w:rsid w:val="00D90C5F"/>
    <w:rsid w:val="00D9130D"/>
    <w:rsid w:val="00DA19D0"/>
    <w:rsid w:val="00DA3476"/>
    <w:rsid w:val="00DB2AA8"/>
    <w:rsid w:val="00DB2D8E"/>
    <w:rsid w:val="00DB65D4"/>
    <w:rsid w:val="00DC3945"/>
    <w:rsid w:val="00DC462D"/>
    <w:rsid w:val="00DC510D"/>
    <w:rsid w:val="00DD5377"/>
    <w:rsid w:val="00DE018C"/>
    <w:rsid w:val="00DE0613"/>
    <w:rsid w:val="00DE0B0A"/>
    <w:rsid w:val="00DE1EF8"/>
    <w:rsid w:val="00DE713E"/>
    <w:rsid w:val="00DE79CE"/>
    <w:rsid w:val="00DF0AA5"/>
    <w:rsid w:val="00DF1D9C"/>
    <w:rsid w:val="00DF4772"/>
    <w:rsid w:val="00DF6FCF"/>
    <w:rsid w:val="00E008C5"/>
    <w:rsid w:val="00E240D2"/>
    <w:rsid w:val="00E31E33"/>
    <w:rsid w:val="00E35B51"/>
    <w:rsid w:val="00E37E77"/>
    <w:rsid w:val="00E42B9E"/>
    <w:rsid w:val="00E44C41"/>
    <w:rsid w:val="00E50BCB"/>
    <w:rsid w:val="00E529F8"/>
    <w:rsid w:val="00E5474F"/>
    <w:rsid w:val="00E61328"/>
    <w:rsid w:val="00E702BA"/>
    <w:rsid w:val="00E73CA0"/>
    <w:rsid w:val="00E805D3"/>
    <w:rsid w:val="00E81F48"/>
    <w:rsid w:val="00E83F03"/>
    <w:rsid w:val="00E845EA"/>
    <w:rsid w:val="00E87835"/>
    <w:rsid w:val="00E96EBB"/>
    <w:rsid w:val="00EA2F26"/>
    <w:rsid w:val="00EA42FD"/>
    <w:rsid w:val="00EA5568"/>
    <w:rsid w:val="00EB0185"/>
    <w:rsid w:val="00EB4384"/>
    <w:rsid w:val="00EC361B"/>
    <w:rsid w:val="00EC433F"/>
    <w:rsid w:val="00EC5D28"/>
    <w:rsid w:val="00ED388A"/>
    <w:rsid w:val="00ED3F93"/>
    <w:rsid w:val="00ED4540"/>
    <w:rsid w:val="00ED4F9B"/>
    <w:rsid w:val="00ED70FE"/>
    <w:rsid w:val="00ED780C"/>
    <w:rsid w:val="00EE02B7"/>
    <w:rsid w:val="00EF0D14"/>
    <w:rsid w:val="00EF4F32"/>
    <w:rsid w:val="00EF64FA"/>
    <w:rsid w:val="00F04413"/>
    <w:rsid w:val="00F143FD"/>
    <w:rsid w:val="00F2197A"/>
    <w:rsid w:val="00F21A10"/>
    <w:rsid w:val="00F241D0"/>
    <w:rsid w:val="00F4303B"/>
    <w:rsid w:val="00F44F24"/>
    <w:rsid w:val="00F469ED"/>
    <w:rsid w:val="00F47E76"/>
    <w:rsid w:val="00F5253E"/>
    <w:rsid w:val="00F531DB"/>
    <w:rsid w:val="00F55096"/>
    <w:rsid w:val="00F603C5"/>
    <w:rsid w:val="00F65052"/>
    <w:rsid w:val="00F71466"/>
    <w:rsid w:val="00F72764"/>
    <w:rsid w:val="00F76594"/>
    <w:rsid w:val="00F817E2"/>
    <w:rsid w:val="00F82491"/>
    <w:rsid w:val="00F8413F"/>
    <w:rsid w:val="00F94EBD"/>
    <w:rsid w:val="00F96DE0"/>
    <w:rsid w:val="00F97287"/>
    <w:rsid w:val="00FA349D"/>
    <w:rsid w:val="00FA77DF"/>
    <w:rsid w:val="00FB0E8B"/>
    <w:rsid w:val="00FB131C"/>
    <w:rsid w:val="00FB7898"/>
    <w:rsid w:val="00FC3235"/>
    <w:rsid w:val="00FC6F63"/>
    <w:rsid w:val="00FC7D30"/>
    <w:rsid w:val="00FC7FA2"/>
    <w:rsid w:val="00FD0C32"/>
    <w:rsid w:val="00FE2647"/>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silver"/>
    </o:shapedefaults>
    <o:shapelayout v:ext="edit">
      <o:idmap v:ext="edit" data="1"/>
    </o:shapelayout>
  </w:shapeDefaults>
  <w:decimalSymbol w:val="."/>
  <w:listSeparator w:val=","/>
  <w14:docId w14:val="4B637A7B"/>
  <w15:docId w15:val="{DC0A362E-EC74-408F-8967-BE5B302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05"/>
    <w:pPr>
      <w:suppressAutoHyphens/>
      <w:spacing w:after="260" w:line="260" w:lineRule="atLeast"/>
    </w:pPr>
    <w:rPr>
      <w:kern w:val="12"/>
      <w:sz w:val="19"/>
      <w:szCs w:val="19"/>
    </w:rPr>
  </w:style>
  <w:style w:type="paragraph" w:styleId="Heading1">
    <w:name w:val="heading 1"/>
    <w:basedOn w:val="Normal"/>
    <w:next w:val="Normal"/>
    <w:link w:val="Heading1Char"/>
    <w:uiPriority w:val="5"/>
    <w:qFormat/>
    <w:rsid w:val="006E5A05"/>
    <w:pPr>
      <w:keepNext/>
      <w:keepLines/>
      <w:spacing w:before="480" w:line="480" w:lineRule="atLeast"/>
      <w:contextualSpacing/>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6"/>
    <w:qFormat/>
    <w:rsid w:val="006E5A05"/>
    <w:pPr>
      <w:keepNext/>
      <w:keepLines/>
      <w:spacing w:before="360" w:line="360" w:lineRule="atLeast"/>
      <w:contextualSpacing/>
      <w:outlineLvl w:val="1"/>
    </w:pPr>
    <w:rPr>
      <w:rFonts w:asciiTheme="majorHAnsi" w:hAnsiTheme="majorHAnsi"/>
      <w:b/>
      <w:sz w:val="26"/>
      <w:szCs w:val="26"/>
    </w:rPr>
  </w:style>
  <w:style w:type="paragraph" w:styleId="Heading3">
    <w:name w:val="heading 3"/>
    <w:basedOn w:val="Normal"/>
    <w:next w:val="Normal"/>
    <w:link w:val="Heading3Char"/>
    <w:uiPriority w:val="7"/>
    <w:qFormat/>
    <w:rsid w:val="006E5A05"/>
    <w:pPr>
      <w:keepNext/>
      <w:keepLines/>
      <w:spacing w:before="240" w:after="0"/>
      <w:contextualSpacing/>
      <w:outlineLvl w:val="2"/>
    </w:pPr>
    <w:rPr>
      <w:rFonts w:asciiTheme="majorHAnsi" w:hAnsiTheme="majorHAnsi"/>
      <w:b/>
    </w:rPr>
  </w:style>
  <w:style w:type="paragraph" w:styleId="Heading4">
    <w:name w:val="heading 4"/>
    <w:aliases w:val="Subheadline"/>
    <w:basedOn w:val="Normal"/>
    <w:next w:val="Normal"/>
    <w:link w:val="Heading4Char"/>
    <w:uiPriority w:val="8"/>
    <w:qFormat/>
    <w:rsid w:val="006E5A05"/>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40"/>
    <w:semiHidden/>
    <w:qFormat/>
    <w:rsid w:val="006E5A05"/>
    <w:pPr>
      <w:keepNext/>
      <w:keepLines/>
      <w:spacing w:before="200"/>
      <w:contextualSpacing/>
      <w:outlineLvl w:val="4"/>
    </w:pPr>
    <w:rPr>
      <w:rFonts w:asciiTheme="majorHAnsi" w:eastAsiaTheme="majorEastAsia" w:hAnsiTheme="majorHAnsi" w:cstheme="majorBidi"/>
    </w:rPr>
  </w:style>
  <w:style w:type="paragraph" w:styleId="Heading6">
    <w:name w:val="heading 6"/>
    <w:basedOn w:val="Normal"/>
    <w:next w:val="Normal"/>
    <w:link w:val="Heading6Char"/>
    <w:uiPriority w:val="40"/>
    <w:semiHidden/>
    <w:qFormat/>
    <w:rsid w:val="006E5A05"/>
    <w:pPr>
      <w:keepNext/>
      <w:keepLines/>
      <w:spacing w:before="200"/>
      <w:contextualSpacing/>
      <w:outlineLvl w:val="5"/>
    </w:pPr>
    <w:rPr>
      <w:rFonts w:asciiTheme="majorHAnsi" w:eastAsiaTheme="majorEastAsia" w:hAnsiTheme="majorHAnsi" w:cstheme="majorBidi"/>
      <w:iCs/>
    </w:rPr>
  </w:style>
  <w:style w:type="paragraph" w:styleId="Heading7">
    <w:name w:val="heading 7"/>
    <w:basedOn w:val="Normal"/>
    <w:next w:val="Normal"/>
    <w:link w:val="Heading7Char"/>
    <w:uiPriority w:val="40"/>
    <w:semiHidden/>
    <w:qFormat/>
    <w:rsid w:val="006E5A05"/>
    <w:pPr>
      <w:keepNext/>
      <w:keepLines/>
      <w:spacing w:before="200"/>
      <w:contextualSpacing/>
      <w:outlineLvl w:val="6"/>
    </w:pPr>
    <w:rPr>
      <w:rFonts w:asciiTheme="majorHAnsi" w:eastAsiaTheme="majorEastAsia" w:hAnsiTheme="majorHAnsi" w:cstheme="majorBidi"/>
      <w:iCs/>
    </w:rPr>
  </w:style>
  <w:style w:type="paragraph" w:styleId="Heading8">
    <w:name w:val="heading 8"/>
    <w:basedOn w:val="Normal"/>
    <w:next w:val="Normal"/>
    <w:link w:val="Heading8Char"/>
    <w:uiPriority w:val="40"/>
    <w:semiHidden/>
    <w:qFormat/>
    <w:rsid w:val="006E5A05"/>
    <w:pPr>
      <w:keepNext/>
      <w:keepLines/>
      <w:spacing w:before="200"/>
      <w:contextualSpacing/>
      <w:outlineLvl w:val="7"/>
    </w:pPr>
    <w:rPr>
      <w:rFonts w:asciiTheme="majorHAnsi" w:eastAsiaTheme="majorEastAsia" w:hAnsiTheme="majorHAnsi" w:cstheme="majorBidi"/>
    </w:rPr>
  </w:style>
  <w:style w:type="paragraph" w:styleId="Heading9">
    <w:name w:val="heading 9"/>
    <w:basedOn w:val="Normal"/>
    <w:next w:val="Normal"/>
    <w:link w:val="Heading9Char"/>
    <w:uiPriority w:val="40"/>
    <w:semiHidden/>
    <w:qFormat/>
    <w:rsid w:val="00396A6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semiHidden/>
    <w:rsid w:val="00396A6E"/>
    <w:pPr>
      <w:ind w:left="284"/>
      <w:contextualSpacing/>
    </w:pPr>
  </w:style>
  <w:style w:type="paragraph" w:styleId="Header">
    <w:name w:val="header"/>
    <w:basedOn w:val="Normal"/>
    <w:link w:val="HeaderChar"/>
    <w:uiPriority w:val="48"/>
    <w:unhideWhenUsed/>
    <w:rsid w:val="007E6B9A"/>
    <w:pPr>
      <w:tabs>
        <w:tab w:val="center" w:pos="4536"/>
        <w:tab w:val="right" w:pos="9072"/>
      </w:tabs>
      <w:spacing w:before="240" w:after="240" w:line="240" w:lineRule="auto"/>
    </w:pPr>
    <w:rPr>
      <w:caps/>
      <w:spacing w:val="16"/>
      <w:sz w:val="16"/>
    </w:rPr>
  </w:style>
  <w:style w:type="paragraph" w:styleId="ListNumber2">
    <w:name w:val="List Number 2"/>
    <w:basedOn w:val="Normal"/>
    <w:uiPriority w:val="99"/>
    <w:semiHidden/>
    <w:rsid w:val="006E5A05"/>
    <w:pPr>
      <w:contextualSpacing/>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Emphasis">
    <w:name w:val="Emphasis"/>
    <w:basedOn w:val="DefaultParagraphFont"/>
    <w:uiPriority w:val="99"/>
    <w:semiHidden/>
    <w:rsid w:val="00396A6E"/>
    <w:rPr>
      <w:i/>
      <w:iCs/>
    </w:rPr>
  </w:style>
  <w:style w:type="character" w:styleId="SubtleEmphasis">
    <w:name w:val="Subtle Emphasis"/>
    <w:basedOn w:val="DefaultParagraphFont"/>
    <w:uiPriority w:val="49"/>
    <w:semiHidden/>
    <w:qFormat/>
    <w:rsid w:val="00396A6E"/>
    <w:rPr>
      <w:i/>
      <w:iCs/>
      <w:color w:val="808080" w:themeColor="text1" w:themeTint="7F"/>
    </w:rPr>
  </w:style>
  <w:style w:type="character" w:styleId="IntenseEmphasis">
    <w:name w:val="Intense Emphasis"/>
    <w:basedOn w:val="DefaultParagraphFont"/>
    <w:uiPriority w:val="99"/>
    <w:semiHidden/>
    <w:rsid w:val="00396A6E"/>
    <w:rPr>
      <w:b/>
      <w:bCs/>
      <w:iCs/>
      <w:color w:val="auto"/>
    </w:rPr>
  </w:style>
  <w:style w:type="character" w:styleId="Strong">
    <w:name w:val="Strong"/>
    <w:aliases w:val="_Bold"/>
    <w:basedOn w:val="DefaultParagraphFont"/>
    <w:uiPriority w:val="3"/>
    <w:qFormat/>
    <w:rsid w:val="00396A6E"/>
    <w:rPr>
      <w:rFonts w:asciiTheme="minorHAnsi" w:hAnsiTheme="minorHAnsi"/>
      <w:b/>
      <w:bCs/>
    </w:rPr>
  </w:style>
  <w:style w:type="paragraph" w:styleId="Title">
    <w:name w:val="Title"/>
    <w:aliases w:val="_T2 Title"/>
    <w:basedOn w:val="Normal"/>
    <w:next w:val="Normal"/>
    <w:link w:val="TitleChar"/>
    <w:uiPriority w:val="10"/>
    <w:qFormat/>
    <w:rsid w:val="00D9130D"/>
    <w:pPr>
      <w:keepNext/>
      <w:keepLines/>
      <w:spacing w:after="480" w:line="600" w:lineRule="exact"/>
      <w:contextualSpacing/>
    </w:pPr>
    <w:rPr>
      <w:rFonts w:ascii="ABBvoice Display SemiBold" w:eastAsiaTheme="majorEastAsia" w:hAnsi="ABBvoice Display SemiBold" w:cstheme="majorBidi"/>
      <w:b/>
      <w:sz w:val="50"/>
      <w:szCs w:val="52"/>
    </w:rPr>
  </w:style>
  <w:style w:type="character" w:customStyle="1" w:styleId="TitleChar">
    <w:name w:val="Title Char"/>
    <w:aliases w:val="_T2 Title Char"/>
    <w:basedOn w:val="DefaultParagraphFont"/>
    <w:link w:val="Title"/>
    <w:uiPriority w:val="10"/>
    <w:rsid w:val="00D9130D"/>
    <w:rPr>
      <w:rFonts w:ascii="ABBvoice Display SemiBold" w:eastAsiaTheme="majorEastAsia" w:hAnsi="ABBvoice Display SemiBold" w:cstheme="majorBidi"/>
      <w:b/>
      <w:kern w:val="12"/>
      <w:sz w:val="50"/>
      <w:szCs w:val="52"/>
    </w:rPr>
  </w:style>
  <w:style w:type="paragraph" w:styleId="Caption">
    <w:name w:val="caption"/>
    <w:aliases w:val="_Fig Caption"/>
    <w:basedOn w:val="Normal"/>
    <w:next w:val="Normal"/>
    <w:uiPriority w:val="7"/>
    <w:qFormat/>
    <w:rsid w:val="00396A6E"/>
    <w:pPr>
      <w:keepLines/>
    </w:pPr>
    <w:rPr>
      <w:bCs/>
      <w:szCs w:val="18"/>
    </w:rPr>
  </w:style>
  <w:style w:type="character" w:customStyle="1" w:styleId="HeaderChar">
    <w:name w:val="Header Char"/>
    <w:basedOn w:val="DefaultParagraphFont"/>
    <w:link w:val="Header"/>
    <w:uiPriority w:val="48"/>
    <w:rsid w:val="007E6B9A"/>
    <w:rPr>
      <w:caps/>
      <w:spacing w:val="16"/>
      <w:kern w:val="12"/>
      <w:sz w:val="16"/>
      <w:szCs w:val="19"/>
    </w:rPr>
  </w:style>
  <w:style w:type="paragraph" w:styleId="Footer">
    <w:name w:val="footer"/>
    <w:basedOn w:val="Normal"/>
    <w:link w:val="FooterChar"/>
    <w:uiPriority w:val="48"/>
    <w:unhideWhenUsed/>
    <w:rsid w:val="004F5614"/>
    <w:pPr>
      <w:tabs>
        <w:tab w:val="center" w:pos="4536"/>
        <w:tab w:val="right" w:pos="9072"/>
      </w:tabs>
      <w:spacing w:after="0" w:line="240" w:lineRule="auto"/>
    </w:pPr>
  </w:style>
  <w:style w:type="character" w:styleId="Hyperlink">
    <w:name w:val="Hyperlink"/>
    <w:basedOn w:val="DefaultParagraphFont"/>
    <w:uiPriority w:val="99"/>
    <w:rsid w:val="006E5A05"/>
    <w:rPr>
      <w:color w:val="FF000F" w:themeColor="background2"/>
      <w:u w:val="none"/>
    </w:rPr>
  </w:style>
  <w:style w:type="character" w:customStyle="1" w:styleId="Heading1Char">
    <w:name w:val="Heading 1 Char"/>
    <w:basedOn w:val="DefaultParagraphFont"/>
    <w:link w:val="Heading1"/>
    <w:uiPriority w:val="5"/>
    <w:rsid w:val="00396A6E"/>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396A6E"/>
    <w:rPr>
      <w:rFonts w:asciiTheme="majorHAnsi" w:hAnsiTheme="majorHAnsi"/>
      <w:b/>
      <w:kern w:val="12"/>
      <w:sz w:val="26"/>
      <w:szCs w:val="26"/>
    </w:rPr>
  </w:style>
  <w:style w:type="character" w:customStyle="1" w:styleId="Heading3Char">
    <w:name w:val="Heading 3 Char"/>
    <w:basedOn w:val="DefaultParagraphFont"/>
    <w:link w:val="Heading3"/>
    <w:uiPriority w:val="7"/>
    <w:rsid w:val="00396A6E"/>
    <w:rPr>
      <w:rFonts w:asciiTheme="majorHAnsi" w:hAnsiTheme="majorHAnsi"/>
      <w:b/>
      <w:kern w:val="12"/>
      <w:sz w:val="19"/>
      <w:szCs w:val="19"/>
    </w:rPr>
  </w:style>
  <w:style w:type="paragraph" w:styleId="Subtitle">
    <w:name w:val="Subtitle"/>
    <w:aliases w:val="_T3 Subtitle"/>
    <w:basedOn w:val="Title"/>
    <w:next w:val="Normal"/>
    <w:link w:val="SubtitleChar"/>
    <w:uiPriority w:val="10"/>
    <w:qFormat/>
    <w:rsid w:val="00EC433F"/>
    <w:pPr>
      <w:numPr>
        <w:ilvl w:val="1"/>
      </w:numPr>
      <w:spacing w:line="240" w:lineRule="auto"/>
    </w:pPr>
    <w:rPr>
      <w:rFonts w:ascii="ABBvoice Light" w:hAnsi="ABBvoice Light"/>
      <w:b w:val="0"/>
      <w:iCs/>
      <w:szCs w:val="24"/>
      <w:lang w:val="en-US"/>
    </w:rPr>
  </w:style>
  <w:style w:type="character" w:customStyle="1" w:styleId="SubtitleChar">
    <w:name w:val="Subtitle Char"/>
    <w:aliases w:val="_T3 Subtitle Char"/>
    <w:basedOn w:val="DefaultParagraphFont"/>
    <w:link w:val="Subtitle"/>
    <w:uiPriority w:val="10"/>
    <w:rsid w:val="00EC433F"/>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396A6E"/>
  </w:style>
  <w:style w:type="character" w:customStyle="1" w:styleId="ClosingChar">
    <w:name w:val="Closing Char"/>
    <w:basedOn w:val="DefaultParagraphFont"/>
    <w:link w:val="Closing"/>
    <w:uiPriority w:val="99"/>
    <w:semiHidden/>
    <w:rsid w:val="00396A6E"/>
    <w:rPr>
      <w:kern w:val="12"/>
      <w:sz w:val="19"/>
      <w:szCs w:val="19"/>
    </w:rPr>
  </w:style>
  <w:style w:type="paragraph" w:styleId="EnvelopeReturn">
    <w:name w:val="envelope return"/>
    <w:basedOn w:val="Normal"/>
    <w:next w:val="EnvelopeAddress"/>
    <w:uiPriority w:val="99"/>
    <w:semiHidden/>
    <w:rsid w:val="00396A6E"/>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396A6E"/>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396A6E"/>
  </w:style>
  <w:style w:type="character" w:customStyle="1" w:styleId="SignatureChar">
    <w:name w:val="Signature Char"/>
    <w:basedOn w:val="DefaultParagraphFont"/>
    <w:link w:val="Signature"/>
    <w:uiPriority w:val="99"/>
    <w:semiHidden/>
    <w:rsid w:val="00396A6E"/>
    <w:rPr>
      <w:kern w:val="12"/>
      <w:sz w:val="19"/>
      <w:szCs w:val="19"/>
    </w:rPr>
  </w:style>
  <w:style w:type="character" w:customStyle="1" w:styleId="FooterChar">
    <w:name w:val="Footer Char"/>
    <w:basedOn w:val="DefaultParagraphFont"/>
    <w:link w:val="Footer"/>
    <w:uiPriority w:val="48"/>
    <w:rsid w:val="004F5614"/>
    <w:rPr>
      <w:kern w:val="12"/>
      <w:sz w:val="19"/>
      <w:szCs w:val="19"/>
    </w:rPr>
  </w:style>
  <w:style w:type="paragraph" w:customStyle="1" w:styleId="Informationsblock">
    <w:name w:val="Informationsblock"/>
    <w:basedOn w:val="Normal"/>
    <w:uiPriority w:val="99"/>
    <w:semiHidden/>
    <w:rsid w:val="006E5A05"/>
    <w:pPr>
      <w:framePr w:w="2552" w:wrap="around" w:hAnchor="page" w:x="9073" w:yAlign="top" w:anchorLock="1"/>
      <w:spacing w:after="0" w:line="220" w:lineRule="atLeast"/>
    </w:pPr>
    <w:rPr>
      <w:caps/>
      <w:spacing w:val="16"/>
      <w:sz w:val="16"/>
    </w:rPr>
  </w:style>
  <w:style w:type="paragraph" w:customStyle="1" w:styleId="Betreff">
    <w:name w:val="Betreff"/>
    <w:basedOn w:val="Normal"/>
    <w:next w:val="Normal"/>
    <w:uiPriority w:val="99"/>
    <w:semiHidden/>
    <w:rsid w:val="00396A6E"/>
    <w:pPr>
      <w:spacing w:after="280"/>
    </w:pPr>
    <w:rPr>
      <w:rFonts w:asciiTheme="majorHAnsi" w:hAnsiTheme="majorHAnsi"/>
    </w:rPr>
  </w:style>
  <w:style w:type="paragraph" w:styleId="Date">
    <w:name w:val="Date"/>
    <w:basedOn w:val="Normal"/>
    <w:next w:val="Betreff"/>
    <w:link w:val="DateChar"/>
    <w:uiPriority w:val="99"/>
    <w:semiHidden/>
    <w:rsid w:val="00396A6E"/>
  </w:style>
  <w:style w:type="character" w:customStyle="1" w:styleId="DateChar">
    <w:name w:val="Date Char"/>
    <w:basedOn w:val="DefaultParagraphFont"/>
    <w:link w:val="Date"/>
    <w:uiPriority w:val="99"/>
    <w:semiHidden/>
    <w:rsid w:val="00396A6E"/>
    <w:rPr>
      <w:kern w:val="12"/>
      <w:sz w:val="19"/>
      <w:szCs w:val="19"/>
    </w:rPr>
  </w:style>
  <w:style w:type="paragraph" w:customStyle="1" w:styleId="Geschftsangaben">
    <w:name w:val="Geschäftsangaben"/>
    <w:basedOn w:val="Normal"/>
    <w:uiPriority w:val="99"/>
    <w:semiHidden/>
    <w:rsid w:val="006E5A05"/>
    <w:pPr>
      <w:framePr w:w="2552" w:wrap="around" w:hAnchor="page" w:x="9073" w:y="2881" w:anchorLock="1"/>
      <w:spacing w:after="0" w:line="220" w:lineRule="atLeast"/>
    </w:pPr>
    <w:rPr>
      <w:caps/>
      <w:spacing w:val="16"/>
      <w:sz w:val="16"/>
    </w:rPr>
  </w:style>
  <w:style w:type="paragraph" w:customStyle="1" w:styleId="Autor">
    <w:name w:val="Autor"/>
    <w:basedOn w:val="Normal"/>
    <w:uiPriority w:val="99"/>
    <w:semiHidden/>
    <w:rsid w:val="00396A6E"/>
  </w:style>
  <w:style w:type="character" w:styleId="HTMLCode">
    <w:name w:val="HTML Code"/>
    <w:aliases w:val="Code"/>
    <w:basedOn w:val="DefaultParagraphFont"/>
    <w:uiPriority w:val="99"/>
    <w:semiHidden/>
    <w:rsid w:val="00396A6E"/>
    <w:rPr>
      <w:rFonts w:ascii="Courier New" w:hAnsi="Courier New"/>
      <w:sz w:val="20"/>
      <w:szCs w:val="20"/>
    </w:rPr>
  </w:style>
  <w:style w:type="character" w:customStyle="1" w:styleId="Heading4Char">
    <w:name w:val="Heading 4 Char"/>
    <w:aliases w:val="Subheadline Char"/>
    <w:basedOn w:val="DefaultParagraphFont"/>
    <w:link w:val="Heading4"/>
    <w:uiPriority w:val="8"/>
    <w:rsid w:val="00E5474F"/>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396A6E"/>
    <w:pPr>
      <w:ind w:left="284" w:right="284"/>
    </w:pPr>
    <w:rPr>
      <w:rFonts w:eastAsiaTheme="minorEastAsia"/>
      <w:i/>
      <w:iCs/>
    </w:rPr>
  </w:style>
  <w:style w:type="paragraph" w:styleId="BalloonText">
    <w:name w:val="Balloon Text"/>
    <w:basedOn w:val="Normal"/>
    <w:link w:val="BalloonTextChar"/>
    <w:uiPriority w:val="99"/>
    <w:semiHidden/>
    <w:rsid w:val="00396A6E"/>
    <w:rPr>
      <w:rFonts w:ascii="Tahoma" w:hAnsi="Tahoma" w:cs="Tahoma"/>
      <w:sz w:val="16"/>
      <w:szCs w:val="16"/>
    </w:rPr>
  </w:style>
  <w:style w:type="character" w:customStyle="1" w:styleId="BalloonTextChar">
    <w:name w:val="Balloon Text Char"/>
    <w:basedOn w:val="DefaultParagraphFont"/>
    <w:link w:val="BalloonText"/>
    <w:uiPriority w:val="99"/>
    <w:semiHidden/>
    <w:rsid w:val="00396A6E"/>
    <w:rPr>
      <w:rFonts w:ascii="Tahoma" w:hAnsi="Tahoma" w:cs="Tahoma"/>
      <w:kern w:val="12"/>
      <w:sz w:val="16"/>
      <w:szCs w:val="16"/>
    </w:rPr>
  </w:style>
  <w:style w:type="paragraph" w:styleId="TOCHeading">
    <w:name w:val="TOC Heading"/>
    <w:basedOn w:val="Normal"/>
    <w:next w:val="Normal"/>
    <w:uiPriority w:val="39"/>
    <w:qFormat/>
    <w:rsid w:val="006E5A05"/>
    <w:pPr>
      <w:keepNext/>
      <w:keepLines/>
      <w:spacing w:before="520" w:line="360" w:lineRule="atLeast"/>
      <w:contextualSpacing/>
    </w:pPr>
    <w:rPr>
      <w:rFonts w:asciiTheme="majorHAnsi" w:hAnsiTheme="majorHAnsi"/>
      <w:b/>
      <w:sz w:val="26"/>
    </w:rPr>
  </w:style>
  <w:style w:type="paragraph" w:styleId="TOC1">
    <w:name w:val="toc 1"/>
    <w:basedOn w:val="Normal"/>
    <w:next w:val="Normal"/>
    <w:uiPriority w:val="39"/>
    <w:qFormat/>
    <w:rsid w:val="00396A6E"/>
    <w:pPr>
      <w:spacing w:after="0"/>
    </w:pPr>
    <w:rPr>
      <w:b/>
    </w:rPr>
  </w:style>
  <w:style w:type="paragraph" w:styleId="TOC2">
    <w:name w:val="toc 2"/>
    <w:basedOn w:val="TOC1"/>
    <w:next w:val="Normal"/>
    <w:uiPriority w:val="39"/>
    <w:qFormat/>
    <w:rsid w:val="00396A6E"/>
    <w:rPr>
      <w:b w:val="0"/>
    </w:rPr>
  </w:style>
  <w:style w:type="paragraph" w:styleId="TOC3">
    <w:name w:val="toc 3"/>
    <w:basedOn w:val="TOC2"/>
    <w:next w:val="Normal"/>
    <w:uiPriority w:val="39"/>
    <w:qFormat/>
    <w:rsid w:val="00396A6E"/>
    <w:pPr>
      <w:ind w:left="284"/>
    </w:pPr>
  </w:style>
  <w:style w:type="paragraph" w:styleId="TOC4">
    <w:name w:val="toc 4"/>
    <w:basedOn w:val="TOC3"/>
    <w:next w:val="Normal"/>
    <w:uiPriority w:val="44"/>
    <w:semiHidden/>
    <w:rsid w:val="00396A6E"/>
    <w:pPr>
      <w:ind w:left="600"/>
    </w:pPr>
  </w:style>
  <w:style w:type="paragraph" w:styleId="TOC5">
    <w:name w:val="toc 5"/>
    <w:basedOn w:val="TOC4"/>
    <w:next w:val="Normal"/>
    <w:uiPriority w:val="44"/>
    <w:semiHidden/>
    <w:rsid w:val="00396A6E"/>
    <w:pPr>
      <w:ind w:left="800"/>
    </w:pPr>
  </w:style>
  <w:style w:type="paragraph" w:styleId="TOC6">
    <w:name w:val="toc 6"/>
    <w:basedOn w:val="TOC5"/>
    <w:next w:val="Normal"/>
    <w:uiPriority w:val="44"/>
    <w:semiHidden/>
    <w:rsid w:val="00396A6E"/>
    <w:pPr>
      <w:ind w:left="1000"/>
    </w:pPr>
  </w:style>
  <w:style w:type="paragraph" w:styleId="TOC7">
    <w:name w:val="toc 7"/>
    <w:basedOn w:val="TOC6"/>
    <w:next w:val="Normal"/>
    <w:uiPriority w:val="44"/>
    <w:semiHidden/>
    <w:rsid w:val="00396A6E"/>
    <w:pPr>
      <w:ind w:left="1200"/>
    </w:pPr>
  </w:style>
  <w:style w:type="paragraph" w:styleId="TOC8">
    <w:name w:val="toc 8"/>
    <w:basedOn w:val="TOC7"/>
    <w:next w:val="Normal"/>
    <w:uiPriority w:val="44"/>
    <w:semiHidden/>
    <w:rsid w:val="00396A6E"/>
    <w:pPr>
      <w:ind w:left="1400"/>
    </w:pPr>
  </w:style>
  <w:style w:type="paragraph" w:styleId="TOC9">
    <w:name w:val="toc 9"/>
    <w:basedOn w:val="TOC8"/>
    <w:next w:val="Normal"/>
    <w:uiPriority w:val="44"/>
    <w:semiHidden/>
    <w:rsid w:val="00396A6E"/>
    <w:pPr>
      <w:ind w:left="1600"/>
    </w:pPr>
  </w:style>
  <w:style w:type="character" w:customStyle="1" w:styleId="Heading5Char">
    <w:name w:val="Heading 5 Char"/>
    <w:basedOn w:val="DefaultParagraphFont"/>
    <w:link w:val="Heading5"/>
    <w:uiPriority w:val="40"/>
    <w:semiHidden/>
    <w:rsid w:val="00396A6E"/>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396A6E"/>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396A6E"/>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396A6E"/>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396A6E"/>
    <w:rPr>
      <w:rFonts w:eastAsiaTheme="majorEastAsia" w:cstheme="majorBidi"/>
      <w:iCs/>
      <w:kern w:val="12"/>
      <w:sz w:val="19"/>
      <w:szCs w:val="19"/>
    </w:rPr>
  </w:style>
  <w:style w:type="paragraph" w:styleId="NoSpacing">
    <w:name w:val="No Spacing"/>
    <w:basedOn w:val="Normal"/>
    <w:uiPriority w:val="99"/>
    <w:qFormat/>
    <w:rsid w:val="00396A6E"/>
    <w:pPr>
      <w:spacing w:after="0"/>
    </w:pPr>
  </w:style>
  <w:style w:type="paragraph" w:customStyle="1" w:styleId="zzLetterheadSpacer">
    <w:name w:val="zz_LetterheadSpacer"/>
    <w:basedOn w:val="Normal"/>
    <w:uiPriority w:val="99"/>
    <w:semiHidden/>
    <w:rsid w:val="006E5A05"/>
    <w:pPr>
      <w:framePr w:w="7088" w:h="2880" w:hRule="exact" w:wrap="notBeside" w:hAnchor="margin" w:yAlign="top" w:anchorLock="1"/>
      <w:spacing w:after="0" w:line="220" w:lineRule="atLeast"/>
    </w:pPr>
    <w:rPr>
      <w:caps/>
      <w:spacing w:val="16"/>
      <w:sz w:val="16"/>
    </w:rPr>
  </w:style>
  <w:style w:type="paragraph" w:customStyle="1" w:styleId="zzWindowZonesD">
    <w:name w:val="zz_WindowZones_D"/>
    <w:basedOn w:val="Normal"/>
    <w:uiPriority w:val="99"/>
    <w:semiHidden/>
    <w:rsid w:val="006E5A05"/>
    <w:pPr>
      <w:framePr w:w="284" w:h="284" w:hRule="exact" w:hSpace="142" w:wrap="around" w:vAnchor="page" w:hAnchor="page" w:x="1" w:y="285" w:anchorLock="1"/>
      <w:spacing w:after="0" w:line="280" w:lineRule="atLeast"/>
    </w:pPr>
    <w:rPr>
      <w:caps/>
      <w:vanish/>
      <w:spacing w:val="16"/>
      <w:kern w:val="0"/>
      <w:sz w:val="16"/>
    </w:rPr>
  </w:style>
  <w:style w:type="table" w:styleId="TableGrid">
    <w:name w:val="Table Grid"/>
    <w:aliases w:val="Layout Table"/>
    <w:basedOn w:val="TableNormal"/>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Normal"/>
    <w:uiPriority w:val="33"/>
    <w:semiHidden/>
    <w:qFormat/>
    <w:rsid w:val="006E5A05"/>
    <w:pPr>
      <w:spacing w:before="260" w:line="360" w:lineRule="atLeast"/>
      <w:contextualSpacing/>
    </w:pPr>
    <w:rPr>
      <w:sz w:val="26"/>
    </w:rPr>
  </w:style>
  <w:style w:type="table" w:customStyle="1" w:styleId="ABBTableStyle">
    <w:name w:val="ABB Table Style"/>
    <w:basedOn w:val="TableNormal"/>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HorizontalRule">
    <w:name w:val="Horizontal Rule"/>
    <w:basedOn w:val="Normal"/>
    <w:uiPriority w:val="9"/>
    <w:semiHidden/>
    <w:qFormat/>
    <w:rsid w:val="00396A6E"/>
    <w:pPr>
      <w:pBdr>
        <w:top w:val="single" w:sz="4" w:space="0" w:color="auto"/>
      </w:pBdr>
      <w:spacing w:before="240" w:after="150" w:line="60" w:lineRule="exact"/>
    </w:pPr>
  </w:style>
  <w:style w:type="paragraph" w:customStyle="1" w:styleId="Tabular">
    <w:name w:val="Tabular"/>
    <w:basedOn w:val="Normal"/>
    <w:uiPriority w:val="16"/>
    <w:qFormat/>
    <w:rsid w:val="00396A6E"/>
    <w:pPr>
      <w:keepLines/>
      <w:ind w:left="2268" w:hanging="2268"/>
      <w:contextualSpacing/>
    </w:pPr>
  </w:style>
  <w:style w:type="paragraph" w:styleId="ListBullet2">
    <w:name w:val="List Bullet 2"/>
    <w:basedOn w:val="Normal"/>
    <w:uiPriority w:val="99"/>
    <w:semiHidden/>
    <w:rsid w:val="006E5A05"/>
    <w:pPr>
      <w:contextualSpacing/>
    </w:pPr>
  </w:style>
  <w:style w:type="paragraph" w:customStyle="1" w:styleId="TitleSpacer">
    <w:name w:val="Title Spacer"/>
    <w:basedOn w:val="Normal"/>
    <w:next w:val="Normal"/>
    <w:uiPriority w:val="31"/>
    <w:semiHidden/>
    <w:qFormat/>
    <w:rsid w:val="00493BE0"/>
  </w:style>
  <w:style w:type="paragraph" w:customStyle="1" w:styleId="ABBCursor">
    <w:name w:val="ABB Cursor"/>
    <w:basedOn w:val="Normal"/>
    <w:uiPriority w:val="3"/>
    <w:qFormat/>
    <w:rsid w:val="0060441D"/>
    <w:pPr>
      <w:keepNext/>
      <w:keepLines/>
      <w:numPr>
        <w:numId w:val="34"/>
      </w:numPr>
      <w:spacing w:before="260" w:after="0"/>
      <w:ind w:left="0" w:firstLine="0"/>
    </w:pPr>
  </w:style>
  <w:style w:type="character" w:styleId="CommentReference">
    <w:name w:val="annotation reference"/>
    <w:basedOn w:val="DefaultParagraphFont"/>
    <w:uiPriority w:val="99"/>
    <w:semiHidden/>
    <w:unhideWhenUsed/>
    <w:rsid w:val="00AB4913"/>
    <w:rPr>
      <w:sz w:val="16"/>
      <w:szCs w:val="16"/>
    </w:rPr>
  </w:style>
  <w:style w:type="paragraph" w:styleId="CommentText">
    <w:name w:val="annotation text"/>
    <w:basedOn w:val="Normal"/>
    <w:link w:val="CommentTextChar"/>
    <w:uiPriority w:val="99"/>
    <w:unhideWhenUsed/>
    <w:rsid w:val="00AB4913"/>
    <w:pPr>
      <w:spacing w:line="240" w:lineRule="auto"/>
    </w:pPr>
    <w:rPr>
      <w:sz w:val="20"/>
      <w:szCs w:val="20"/>
    </w:rPr>
  </w:style>
  <w:style w:type="character" w:customStyle="1" w:styleId="CommentTextChar">
    <w:name w:val="Comment Text Char"/>
    <w:basedOn w:val="DefaultParagraphFont"/>
    <w:link w:val="CommentText"/>
    <w:uiPriority w:val="99"/>
    <w:rsid w:val="00AB4913"/>
    <w:rPr>
      <w:kern w:val="12"/>
    </w:rPr>
  </w:style>
  <w:style w:type="paragraph" w:styleId="CommentSubject">
    <w:name w:val="annotation subject"/>
    <w:basedOn w:val="CommentText"/>
    <w:next w:val="CommentText"/>
    <w:link w:val="CommentSubjectChar"/>
    <w:uiPriority w:val="99"/>
    <w:semiHidden/>
    <w:unhideWhenUsed/>
    <w:rsid w:val="00AB4913"/>
    <w:rPr>
      <w:b/>
      <w:bCs/>
    </w:rPr>
  </w:style>
  <w:style w:type="character" w:customStyle="1" w:styleId="CommentSubjectChar">
    <w:name w:val="Comment Subject Char"/>
    <w:basedOn w:val="CommentTextChar"/>
    <w:link w:val="CommentSubject"/>
    <w:uiPriority w:val="99"/>
    <w:semiHidden/>
    <w:rsid w:val="00AB4913"/>
    <w:rPr>
      <w:b/>
      <w:bCs/>
      <w:kern w:val="12"/>
    </w:rPr>
  </w:style>
  <w:style w:type="paragraph" w:customStyle="1" w:styleId="Leadbulletlist">
    <w:name w:val="_Lead bullet list"/>
    <w:basedOn w:val="Normal"/>
    <w:qFormat/>
    <w:rsid w:val="006E5A05"/>
    <w:pPr>
      <w:numPr>
        <w:numId w:val="30"/>
      </w:numPr>
      <w:spacing w:before="160" w:after="160" w:line="300" w:lineRule="atLeast"/>
      <w:ind w:left="289" w:hanging="289"/>
    </w:pPr>
    <w:rPr>
      <w:rFonts w:ascii="ABBvoice Light" w:hAnsi="ABBvoice Light"/>
      <w:noProof/>
      <w:sz w:val="28"/>
      <w:lang w:val="en-US"/>
    </w:rPr>
  </w:style>
  <w:style w:type="paragraph" w:customStyle="1" w:styleId="Pressreleasedetails">
    <w:name w:val="_Press release details"/>
    <w:basedOn w:val="Normal"/>
    <w:qFormat/>
    <w:rsid w:val="004F5614"/>
    <w:pPr>
      <w:spacing w:after="120"/>
    </w:pPr>
    <w:rPr>
      <w:color w:val="6E6E6E" w:themeColor="accent2"/>
      <w:spacing w:val="18"/>
      <w:lang w:val="en-US"/>
    </w:rPr>
  </w:style>
  <w:style w:type="character" w:styleId="UnresolvedMention">
    <w:name w:val="Unresolved Mention"/>
    <w:basedOn w:val="DefaultParagraphFont"/>
    <w:uiPriority w:val="99"/>
    <w:semiHidden/>
    <w:unhideWhenUsed/>
    <w:rsid w:val="00F469ED"/>
    <w:rPr>
      <w:color w:val="605E5C"/>
      <w:shd w:val="clear" w:color="auto" w:fill="E1DFDD"/>
    </w:rPr>
  </w:style>
  <w:style w:type="paragraph" w:customStyle="1" w:styleId="BodyFirstParagraph">
    <w:name w:val="_Body_First Paragraph"/>
    <w:basedOn w:val="Normal"/>
    <w:qFormat/>
    <w:rsid w:val="00862159"/>
    <w:pPr>
      <w:spacing w:before="400"/>
    </w:pPr>
    <w:rPr>
      <w:lang w:val="en-US"/>
    </w:rPr>
  </w:style>
  <w:style w:type="character" w:styleId="PlaceholderText">
    <w:name w:val="Placeholder Text"/>
    <w:basedOn w:val="DefaultParagraphFont"/>
    <w:uiPriority w:val="99"/>
    <w:semiHidden/>
    <w:rsid w:val="00107EDB"/>
    <w:rPr>
      <w:color w:val="808080"/>
    </w:rPr>
  </w:style>
  <w:style w:type="numbering" w:customStyle="1" w:styleId="ABBBulletList">
    <w:name w:val="ABB Bullet List"/>
    <w:uiPriority w:val="99"/>
    <w:rsid w:val="006E5A05"/>
    <w:pPr>
      <w:numPr>
        <w:numId w:val="36"/>
      </w:numPr>
    </w:pPr>
  </w:style>
  <w:style w:type="numbering" w:customStyle="1" w:styleId="ABBNumberedList">
    <w:name w:val="ABB Numbered List"/>
    <w:uiPriority w:val="99"/>
    <w:rsid w:val="006E5A05"/>
    <w:pPr>
      <w:numPr>
        <w:numId w:val="37"/>
      </w:numPr>
    </w:pPr>
  </w:style>
  <w:style w:type="paragraph" w:customStyle="1" w:styleId="Image">
    <w:name w:val="_Image"/>
    <w:basedOn w:val="Normal"/>
    <w:next w:val="Caption"/>
    <w:uiPriority w:val="8"/>
    <w:rsid w:val="006E5A05"/>
    <w:pPr>
      <w:keepNext/>
      <w:keepLines/>
      <w:suppressAutoHyphens w:val="0"/>
      <w:spacing w:before="65" w:after="65"/>
    </w:pPr>
    <w:rPr>
      <w:lang w:val="en-US"/>
    </w:rPr>
  </w:style>
  <w:style w:type="paragraph" w:customStyle="1" w:styleId="TableCaption">
    <w:name w:val="_Table Caption"/>
    <w:basedOn w:val="Normal"/>
    <w:next w:val="Nospacing0"/>
    <w:uiPriority w:val="29"/>
    <w:rsid w:val="006E5A05"/>
    <w:pPr>
      <w:keepNext/>
      <w:keepLines/>
      <w:spacing w:before="260" w:after="100"/>
      <w:contextualSpacing/>
    </w:pPr>
    <w:rPr>
      <w:rFonts w:asciiTheme="majorHAnsi" w:hAnsiTheme="majorHAnsi"/>
      <w:lang w:val="en-US"/>
    </w:rPr>
  </w:style>
  <w:style w:type="paragraph" w:customStyle="1" w:styleId="Bullet1">
    <w:name w:val="_Bullet 1"/>
    <w:basedOn w:val="Body"/>
    <w:uiPriority w:val="5"/>
    <w:qFormat/>
    <w:rsid w:val="006E5A05"/>
    <w:pPr>
      <w:numPr>
        <w:numId w:val="40"/>
      </w:numPr>
    </w:pPr>
  </w:style>
  <w:style w:type="paragraph" w:customStyle="1" w:styleId="TableText">
    <w:name w:val="_Table Text"/>
    <w:basedOn w:val="Body"/>
    <w:uiPriority w:val="29"/>
    <w:rsid w:val="006E5A05"/>
    <w:pPr>
      <w:spacing w:after="0"/>
    </w:pPr>
    <w:rPr>
      <w:szCs w:val="22"/>
    </w:rPr>
  </w:style>
  <w:style w:type="paragraph" w:customStyle="1" w:styleId="TableTextsmall">
    <w:name w:val="_Table Text small"/>
    <w:basedOn w:val="Bodysmall"/>
    <w:uiPriority w:val="29"/>
    <w:rsid w:val="006E5A05"/>
    <w:pPr>
      <w:spacing w:after="0"/>
    </w:pPr>
  </w:style>
  <w:style w:type="paragraph" w:customStyle="1" w:styleId="Bodysmall">
    <w:name w:val="_Body small"/>
    <w:basedOn w:val="Body"/>
    <w:uiPriority w:val="15"/>
    <w:qFormat/>
    <w:rsid w:val="006E5A05"/>
    <w:pPr>
      <w:spacing w:line="220" w:lineRule="atLeast"/>
    </w:pPr>
    <w:rPr>
      <w:sz w:val="16"/>
    </w:rPr>
  </w:style>
  <w:style w:type="paragraph" w:customStyle="1" w:styleId="Tabular0">
    <w:name w:val="_Tabular"/>
    <w:basedOn w:val="Body"/>
    <w:uiPriority w:val="29"/>
    <w:rsid w:val="006E5A05"/>
    <w:pPr>
      <w:keepLines/>
      <w:spacing w:after="0"/>
      <w:ind w:left="2268" w:hanging="2268"/>
      <w:contextualSpacing/>
    </w:pPr>
  </w:style>
  <w:style w:type="paragraph" w:customStyle="1" w:styleId="Tabularspaced">
    <w:name w:val="_Tabular spaced"/>
    <w:basedOn w:val="Tabular0"/>
    <w:uiPriority w:val="29"/>
    <w:rsid w:val="006E5A05"/>
    <w:pPr>
      <w:spacing w:after="130"/>
      <w:contextualSpacing w:val="0"/>
    </w:pPr>
  </w:style>
  <w:style w:type="paragraph" w:customStyle="1" w:styleId="Bullet2">
    <w:name w:val="_Bullet 2"/>
    <w:basedOn w:val="Bullet1"/>
    <w:uiPriority w:val="5"/>
    <w:qFormat/>
    <w:rsid w:val="006E5A05"/>
    <w:pPr>
      <w:numPr>
        <w:ilvl w:val="1"/>
      </w:numPr>
      <w:contextualSpacing/>
    </w:pPr>
  </w:style>
  <w:style w:type="paragraph" w:customStyle="1" w:styleId="T1Categorytitle">
    <w:name w:val="_T1 Category title"/>
    <w:basedOn w:val="Normal"/>
    <w:next w:val="Title"/>
    <w:uiPriority w:val="10"/>
    <w:qFormat/>
    <w:rsid w:val="006E5A05"/>
    <w:pPr>
      <w:keepNext/>
      <w:keepLines/>
      <w:spacing w:after="80"/>
      <w:contextualSpacing/>
    </w:pPr>
    <w:rPr>
      <w:rFonts w:asciiTheme="majorHAnsi" w:hAnsiTheme="majorHAnsi"/>
      <w:caps/>
      <w:spacing w:val="20"/>
      <w:sz w:val="20"/>
      <w:lang w:val="en-US"/>
    </w:rPr>
  </w:style>
  <w:style w:type="paragraph" w:customStyle="1" w:styleId="T4Spacer">
    <w:name w:val="_T4 Spacer"/>
    <w:basedOn w:val="Normal"/>
    <w:next w:val="Body"/>
    <w:uiPriority w:val="10"/>
    <w:qFormat/>
    <w:rsid w:val="006E5A05"/>
    <w:pPr>
      <w:suppressAutoHyphens w:val="0"/>
      <w:spacing w:after="600"/>
    </w:pPr>
    <w:rPr>
      <w:lang w:val="en-US"/>
    </w:rPr>
  </w:style>
  <w:style w:type="paragraph" w:customStyle="1" w:styleId="Lead">
    <w:name w:val="_Lead"/>
    <w:basedOn w:val="Normal"/>
    <w:next w:val="T4Spacer"/>
    <w:uiPriority w:val="12"/>
    <w:qFormat/>
    <w:rsid w:val="006E5A05"/>
    <w:pPr>
      <w:suppressAutoHyphens w:val="0"/>
      <w:spacing w:before="260" w:line="360" w:lineRule="atLeast"/>
      <w:contextualSpacing/>
    </w:pPr>
    <w:rPr>
      <w:sz w:val="26"/>
      <w:lang w:val="en-US"/>
    </w:rPr>
  </w:style>
  <w:style w:type="paragraph" w:customStyle="1" w:styleId="T0Cursor">
    <w:name w:val="_T0 Cursor"/>
    <w:basedOn w:val="Title"/>
    <w:next w:val="T1Categorytitle"/>
    <w:uiPriority w:val="10"/>
    <w:qFormat/>
    <w:rsid w:val="006E5A05"/>
    <w:pPr>
      <w:numPr>
        <w:numId w:val="38"/>
      </w:numPr>
      <w:spacing w:after="0" w:line="240" w:lineRule="auto"/>
      <w:ind w:left="0" w:firstLine="0"/>
    </w:pPr>
    <w:rPr>
      <w:color w:val="FF000F" w:themeColor="background2"/>
      <w:lang w:val="en-US"/>
    </w:rPr>
  </w:style>
  <w:style w:type="paragraph" w:customStyle="1" w:styleId="Figure">
    <w:name w:val="_Figure"/>
    <w:basedOn w:val="Image"/>
    <w:next w:val="Caption"/>
    <w:uiPriority w:val="6"/>
    <w:qFormat/>
    <w:rsid w:val="006E5A05"/>
    <w:pPr>
      <w:spacing w:before="300" w:after="130"/>
    </w:pPr>
  </w:style>
  <w:style w:type="paragraph" w:customStyle="1" w:styleId="Subheading">
    <w:name w:val="_Subheading"/>
    <w:basedOn w:val="Normal"/>
    <w:next w:val="Body"/>
    <w:uiPriority w:val="2"/>
    <w:qFormat/>
    <w:rsid w:val="006E5A05"/>
    <w:pPr>
      <w:keepNext/>
      <w:keepLines/>
      <w:spacing w:before="130" w:after="0"/>
      <w:contextualSpacing/>
    </w:pPr>
    <w:rPr>
      <w:rFonts w:asciiTheme="majorHAnsi" w:hAnsiTheme="majorHAnsi"/>
      <w:b/>
      <w:lang w:val="en-US"/>
    </w:rPr>
  </w:style>
  <w:style w:type="character" w:customStyle="1" w:styleId="Boldred">
    <w:name w:val="_Bold red"/>
    <w:basedOn w:val="DefaultParagraphFont"/>
    <w:uiPriority w:val="16"/>
    <w:qFormat/>
    <w:rsid w:val="006E5A05"/>
    <w:rPr>
      <w:rFonts w:asciiTheme="minorHAnsi" w:hAnsiTheme="minorHAnsi"/>
      <w:b/>
      <w:color w:val="FF000F" w:themeColor="background2"/>
    </w:rPr>
  </w:style>
  <w:style w:type="paragraph" w:customStyle="1" w:styleId="Bullet3">
    <w:name w:val="_Bullet 3"/>
    <w:basedOn w:val="Bullet2"/>
    <w:uiPriority w:val="5"/>
    <w:rsid w:val="006E5A05"/>
    <w:pPr>
      <w:numPr>
        <w:ilvl w:val="2"/>
      </w:numPr>
    </w:pPr>
  </w:style>
  <w:style w:type="paragraph" w:customStyle="1" w:styleId="Num1">
    <w:name w:val="_Num 1"/>
    <w:basedOn w:val="Body"/>
    <w:uiPriority w:val="4"/>
    <w:qFormat/>
    <w:rsid w:val="006E5A05"/>
    <w:pPr>
      <w:numPr>
        <w:numId w:val="41"/>
      </w:numPr>
    </w:pPr>
  </w:style>
  <w:style w:type="paragraph" w:customStyle="1" w:styleId="Num2">
    <w:name w:val="_Num 2"/>
    <w:basedOn w:val="Num1"/>
    <w:uiPriority w:val="4"/>
    <w:qFormat/>
    <w:rsid w:val="006E5A05"/>
    <w:pPr>
      <w:numPr>
        <w:ilvl w:val="1"/>
      </w:numPr>
      <w:contextualSpacing/>
    </w:pPr>
  </w:style>
  <w:style w:type="paragraph" w:customStyle="1" w:styleId="Num3">
    <w:name w:val="_Num 3"/>
    <w:basedOn w:val="Num2"/>
    <w:uiPriority w:val="4"/>
    <w:rsid w:val="006E5A05"/>
    <w:pPr>
      <w:numPr>
        <w:ilvl w:val="2"/>
      </w:numPr>
    </w:pPr>
  </w:style>
  <w:style w:type="paragraph" w:customStyle="1" w:styleId="Indented">
    <w:name w:val="_Indented"/>
    <w:basedOn w:val="Body"/>
    <w:uiPriority w:val="14"/>
    <w:qFormat/>
    <w:rsid w:val="006E5A05"/>
    <w:pPr>
      <w:ind w:left="284"/>
    </w:pPr>
  </w:style>
  <w:style w:type="paragraph" w:customStyle="1" w:styleId="Body">
    <w:name w:val="_Body"/>
    <w:basedOn w:val="Normal"/>
    <w:qFormat/>
    <w:rsid w:val="006E5A05"/>
    <w:pPr>
      <w:suppressAutoHyphens w:val="0"/>
      <w:spacing w:after="130"/>
    </w:pPr>
    <w:rPr>
      <w:lang w:val="en-US"/>
    </w:rPr>
  </w:style>
  <w:style w:type="paragraph" w:customStyle="1" w:styleId="Nospacing0">
    <w:name w:val="_No spacing"/>
    <w:basedOn w:val="Body"/>
    <w:qFormat/>
    <w:rsid w:val="006E5A05"/>
    <w:pPr>
      <w:spacing w:after="0"/>
    </w:pPr>
  </w:style>
  <w:style w:type="paragraph" w:customStyle="1" w:styleId="FooterTableFieldText">
    <w:name w:val="FooterTable Field Text"/>
    <w:basedOn w:val="Normal"/>
    <w:uiPriority w:val="99"/>
    <w:rsid w:val="006E5A05"/>
    <w:pPr>
      <w:spacing w:after="0" w:line="240" w:lineRule="auto"/>
    </w:pPr>
    <w:rPr>
      <w:sz w:val="16"/>
      <w:lang w:val="en-US"/>
    </w:rPr>
  </w:style>
  <w:style w:type="paragraph" w:customStyle="1" w:styleId="FooterTableCaption">
    <w:name w:val="FooterTable Caption"/>
    <w:basedOn w:val="FooterTableFieldText"/>
    <w:uiPriority w:val="99"/>
    <w:rsid w:val="006E5A05"/>
    <w:pPr>
      <w:spacing w:before="44" w:after="54"/>
    </w:pPr>
    <w:rPr>
      <w:caps/>
      <w:spacing w:val="4"/>
      <w:sz w:val="12"/>
    </w:rPr>
  </w:style>
  <w:style w:type="paragraph" w:customStyle="1" w:styleId="FooterTableCopyright">
    <w:name w:val="FooterTable Copyright"/>
    <w:basedOn w:val="FooterTableCaption"/>
    <w:uiPriority w:val="99"/>
    <w:rsid w:val="006E5A05"/>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6E5A05"/>
    <w:pPr>
      <w:jc w:val="center"/>
    </w:pPr>
    <w:rPr>
      <w:b/>
    </w:rPr>
  </w:style>
  <w:style w:type="paragraph" w:customStyle="1" w:styleId="Code">
    <w:name w:val="_Code"/>
    <w:basedOn w:val="Nospacing0"/>
    <w:link w:val="CodeChar"/>
    <w:uiPriority w:val="17"/>
    <w:qFormat/>
    <w:rsid w:val="006E5A05"/>
    <w:pPr>
      <w:spacing w:after="130"/>
    </w:pPr>
    <w:rPr>
      <w:rFonts w:ascii="Courier New" w:hAnsi="Courier New"/>
    </w:rPr>
  </w:style>
  <w:style w:type="character" w:customStyle="1" w:styleId="CodeChar">
    <w:name w:val="_Code Char"/>
    <w:basedOn w:val="DefaultParagraphFont"/>
    <w:link w:val="Code"/>
    <w:uiPriority w:val="17"/>
    <w:rsid w:val="006E5A05"/>
    <w:rPr>
      <w:rFonts w:ascii="Courier New" w:hAnsi="Courier New"/>
      <w:kern w:val="12"/>
      <w:sz w:val="19"/>
      <w:szCs w:val="19"/>
      <w:lang w:val="en-US"/>
    </w:rPr>
  </w:style>
  <w:style w:type="character" w:customStyle="1" w:styleId="Hidden">
    <w:name w:val="_Hidden"/>
    <w:basedOn w:val="DefaultParagraphFont"/>
    <w:uiPriority w:val="34"/>
    <w:rsid w:val="006E5A05"/>
    <w:rPr>
      <w:rFonts w:ascii="ABBvoice" w:hAnsi="ABBvoice"/>
      <w:vanish/>
      <w:color w:val="007A33"/>
      <w:sz w:val="19"/>
    </w:rPr>
  </w:style>
  <w:style w:type="character" w:styleId="FollowedHyperlink">
    <w:name w:val="FollowedHyperlink"/>
    <w:basedOn w:val="DefaultParagraphFont"/>
    <w:uiPriority w:val="99"/>
    <w:semiHidden/>
    <w:unhideWhenUsed/>
    <w:rsid w:val="00C35C31"/>
    <w:rPr>
      <w:color w:val="FF000F" w:themeColor="followedHyperlink"/>
      <w:u w:val="single"/>
    </w:rPr>
  </w:style>
  <w:style w:type="paragraph" w:styleId="Revision">
    <w:name w:val="Revision"/>
    <w:hidden/>
    <w:uiPriority w:val="99"/>
    <w:semiHidden/>
    <w:rsid w:val="00A02034"/>
    <w:rPr>
      <w:kern w:val="1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enlit.world/events/enlit-afri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TemplateConfiguration><![CDATA[{"elementsMetadata":[{"type":"richTextContentControl","id":"e12d2407-19e5-4773-844c-cfc0c8ce42c9","elementConfiguration":{"binding":"{{Form.City}}","removeAndKeepContent":false,"disableUpdates":false,"type":"text"}},{"type":"richTextContentControl","id":"93e211d3-624e-464c-9ca6-37334d54e0aa","elementConfiguration":{"binding":"{{Form.Country}}","removeAndKeepContent":false,"disableUpdates":false,"type":"text"}},{"type":"richTextContentControl","id":"3cbb3bd7-37a5-4ce8-8877-067ef11e0a5d","elementConfiguration":{"binding":"{{Form.Date}}","removeAndKeepContent":false,"disableUpdates":false,"type":"text"}},{"type":"richTextContentControl","id":"0c160a16-381c-4573-ab48-993df3c13a6d","elementConfiguration":{"binding":"{{Form.PressReleaseTitle}}","removeAndKeepContent":false,"disableUpdates":false,"type":"text"}}],"transformationConfigurations":[{"namespace":"http://schemas.microsoft.com/office/2006/metadata/properties","path":"/p:properties/documentManagement/*[local-name()=\"ABB_Coll_DocumentId\"]","binding":"{{Form.DocumentID}}","disableUpdates":false,"type":"customXmlValue"},{"type":"customXmlManagedMetadata","path":"/p:properties/documentManagement/*[local-name()=\"o8cb8facb2054f9d919ea0674048ef40\"]","namespace":"http://schemas.microsoft.com/office/2006/metadata/properties","termName":"{{Form.Language.Name}}","termId":"{{Form.Language.TermID}}"},{"path":"/p:properties/documentManagement/*[local-name()=\"na4369807a744182aff6832bcef961df\"]","namespace":"http://schemas.microsoft.com/office/2006/metadata/properties","termId":"{{Form.DocumentKind.TermID}}","termName":"{{Form.DocumentKind.DocumentKind}}","type":"customXmlManagedMetadata"},{"namespace":"http://schemas.microsoft.com/office/2006/metadata/properties","path":"/p:properties/documentManagement/*[local-name()=\"ABB_Coll_DocumentRevisionId\"]","binding":"{{Form.Revision}}","disableUpdates":false,"type":"customXmlValue"},{"namespace":"http://schemas.microsoft.com/office/2006/metadata/properties","path":"/p:properties/documentManagement/*[local-name()=\"ABB_Coll_LifecycleStatus\"]","binding":"{{Form.LifeCycleStatus.Name}}","disableUpdates":false,"type":"customXmlValue"},{"namespace":"http://schemas.microsoft.com/office/2006/metadata/properties","path":"/p:properties/documentManagement/*[local-name()=\"ABB_Coll_ApprovalDate\"]","binding":"{{FormatDateTime(Form.ApprovalDate,\"yyyy-MM-ddT00:00:00+00:00\",\"en-US\")}}","disableUpdates":false,"type":"customXmlValue"},{"namespace":"http://schemas.microsoft.com/office/2006/metadata/properties","path":"/p:properties/documentManagement/*[local-name()=\"ABB_Coll_ApprovedByPerson\"]","binding":"{{Form.ApprovedByPerson}}","disableUpdates":false,"type":"customXmlValue"},{"namespace":"http://schemas.microsoft.com/office/2006/metadata/properties","path":"/p:properties/documentManagement/*[local-name()=\"ABB_Coll_PreparedByPerson\"]","binding":"{{Form.PreparedByPerson}}","disableUpdates":false,"type":"customXmlValue"},{"namespace":"http://schemas.microsoft.com/office/2006/metadata/properties","path":"/p:properties/documentManagement/*[local-name()=\"ABB_Coll_OwningOrganization\"]","binding":"{{Form.OwningOrganization}}","disableUpdates":false,"type":"customXmlValue"},{"namespace":"http://schemas.microsoft.com/office/2006/metadata/properties","path":"/p:properties/documentManagement/*[local-name()=\"ABB_Coll_SecurityLevel\"]","binding":"{{Form.SecurityLevel.Name}}","disableUpdates":false,"type":"customXmlValue"},{"namespace":"http://schemas.microsoft.com/office/2006/metadata/properties","path":"/p:properties/documentManagement/*[local-name()=\"ABB_Coll_PreparedDate\"]","binding":"{{FormatDateTime(Form.PreparedDate,\"yyyy-MM-ddT00:00:00+00:00\",\"en-US\")}}","disableUpdates":false,"type":"customXmlValue"},{"documentName":"{{Form.DocumentTitle}}","type":"documentName"},{"language":"{{DocumentLanguage}}","type":"proofingLanguage"},{"propertyName":"title","propertyValue":"{{Form.DocumentTitle}}","type":"documentProperty"}],"isBaseTemplate":false,"templateName":"ABB - Press Release","templateDescription":"","enableDocumentContentUpdater":true,"version":"2.0"}]]></TemplafyTemplateConfiguration>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emplafyFormConfiguration><![CDATA[{"formFields":[{"type":"heading","name":"DocumentInfo","label":"Document Info"},{"required":false,"placeholder":"","lines":1,"shareValue":false,"type":"textBox","name":"PressReleaseTitle","label":"Press Release Title"},{"required":false,"placeholder":"","lines":1,"shareValue":false,"type":"textBox","name":"City","label":"City"},{"required":false,"placeholder":"","lines":1,"shareValue":false,"type":"textBox","name":"Country","label":"Country"},{"required":false,"shareValue":false,"type":"datePicker","name":"Date","label":"Date"},{"type":"heading","name":"SharePoint","label":"Share Point Bindings"},{"required":false,"placeholder":"","lines":1,"shareValue":false,"type":"textBox","name":"DocumentTitle","label":"Document Title"},{"required":false,"placeholder":"","lines":1,"shareValue":false,"type":"textBox","name":"DocumentID","label":"Document ID"},{"required":false,"maxLength":10,"placeholder":"","lines":1,"shareValue":false,"type":"textBox","name":"Revision","label":"Revision","defaultValue":"A"},{"required":false,"shareValue":false,"type":"datePicker","name":"ApprovalDate","label":"Approval Date"},{"required":false,"placeholder":"","lines":1,"shareValue":false,"type":"textBox","name":"ApprovedByPerson","label":"Approved By Person"},{"required":true,"shareValue":false,"type":"datePicker","name":"PreparedDate","label":"Prepared Date"},{"required":false,"placeholder":"","lines":1,"shareValue":false,"type":"textBox","name":"PreparedByPerson","label":"Prepared By Person","defaultValue":"{{UserProfile.Name}}"},{"dataSourceName":"DocumentKinds","dataSourceFieldName":"DocumentKind","distinct":false,"hideIfNoUserInteractionRequired":false,"required":false,"autoSelectFirstOption":false,"shareValue":false,"type":"dropDown","name":"DocumentKind","label":"Document Kind","defaultValue":"Press release"},{"dataSourceName":"LanguageCodes","dataSourceFieldName":"LanguageCodeName","distinct":false,"hideIfNoUserInteractionRequired":false,"required":false,"autoSelectFirstOption":false,"shareValue":false,"type":"dropDown","name":"Language","label":"Language"},{"dataSourceName":"LifeCycleStatus","dataSourceFieldName":"Name","distinct":false,"hideIfNoUserInteractionRequired":false,"required":false,"defaultValue":"Draft","autoSelectFirstOption":false,"shareValue":false,"type":"dropDown","name":"LifeCycleStatus","label":"Life Cycle Status"},{"required":false,"placeholder":"","lines":1,"shareValue":false,"type":"textBox","name":"OwningOrganization","label":"Owning Organization"},{"dataSourceName":"SecurityLevels","dataSourceFieldName":"Name","distinct":false,"hideIfNoUserInteractionRequired":false,"required":false,"autoSelectFirstOption":false,"shareValue":false,"type":"dropDown","name":"SecurityLevel","label":"Security Level","defaultValue":"Internal"}],"formDataEntries":[{"name":"LifeCycleStatus","value":"QnWOujKLJp1RvJFaXvBl6HPTKUr9NiUrF8/eA/+Hz0E="}]}]]></TemplafyFormConfiguration>
</file>

<file path=customXml/itemProps1.xml><?xml version="1.0" encoding="utf-8"?>
<ds:datastoreItem xmlns:ds="http://schemas.openxmlformats.org/officeDocument/2006/customXml" ds:itemID="{A797441E-9EB5-446A-8328-EBF227E5D4C1}">
  <ds:schemaRefs/>
</ds:datastoreItem>
</file>

<file path=customXml/itemProps2.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customXml/itemProps3.xml><?xml version="1.0" encoding="utf-8"?>
<ds:datastoreItem xmlns:ds="http://schemas.openxmlformats.org/officeDocument/2006/customXml" ds:itemID="{C8527950-4CF7-4C07-86B7-FFAA62E11727}">
  <ds:schemaRefs/>
</ds:datastoreItem>
</file>

<file path=docMetadata/LabelInfo.xml><?xml version="1.0" encoding="utf-8"?>
<clbl:labelList xmlns:clbl="http://schemas.microsoft.com/office/2020/mipLabelMetadata">
  <clbl:label id="{d792d246-d363-40e2-82bc-6f0655128b68}" enabled="1" method="Standard" siteId="{372ee9e0-9ce0-4033-a64a-c07073a91ecd}"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740</Words>
  <Characters>4219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Monareng</dc:creator>
  <cp:keywords/>
  <cp:lastModifiedBy>Richalda De Wet</cp:lastModifiedBy>
  <cp:revision>2</cp:revision>
  <dcterms:created xsi:type="dcterms:W3CDTF">2026-05-04T14:04:00Z</dcterms:created>
  <dcterms:modified xsi:type="dcterms:W3CDTF">2026-05-04T14:04:00Z</dcterms:modified>
</cp:coreProperties>
</file>