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46C148DD" w14:textId="29B30416" w:rsidR="00DD6285" w:rsidRDefault="00DD6285" w:rsidP="00DD6285">
      <w:pPr>
        <w:rPr>
          <w:rFonts w:ascii="Arial" w:hAnsi="Arial" w:cs="Arial"/>
          <w:bCs/>
          <w:sz w:val="28"/>
          <w:szCs w:val="28"/>
        </w:rPr>
      </w:pPr>
      <w:bookmarkStart w:id="0" w:name="_Hlk513547771"/>
      <w:r w:rsidRPr="00DD6285">
        <w:rPr>
          <w:rFonts w:ascii="Arial" w:hAnsi="Arial" w:cs="Arial"/>
          <w:bCs/>
          <w:sz w:val="28"/>
          <w:szCs w:val="28"/>
        </w:rPr>
        <w:t xml:space="preserve">Rosond </w:t>
      </w:r>
      <w:r>
        <w:rPr>
          <w:rFonts w:ascii="Arial" w:hAnsi="Arial" w:cs="Arial"/>
          <w:bCs/>
          <w:sz w:val="28"/>
          <w:szCs w:val="28"/>
        </w:rPr>
        <w:t>c</w:t>
      </w:r>
      <w:r w:rsidRPr="00DD6285">
        <w:rPr>
          <w:rFonts w:ascii="Arial" w:hAnsi="Arial" w:cs="Arial"/>
          <w:bCs/>
          <w:sz w:val="28"/>
          <w:szCs w:val="28"/>
        </w:rPr>
        <w:t xml:space="preserve">hampions </w:t>
      </w:r>
      <w:r>
        <w:rPr>
          <w:rFonts w:ascii="Arial" w:hAnsi="Arial" w:cs="Arial"/>
          <w:bCs/>
          <w:sz w:val="28"/>
          <w:szCs w:val="28"/>
        </w:rPr>
        <w:t>i</w:t>
      </w:r>
      <w:r w:rsidRPr="00DD6285">
        <w:rPr>
          <w:rFonts w:ascii="Arial" w:hAnsi="Arial" w:cs="Arial"/>
          <w:bCs/>
          <w:sz w:val="28"/>
          <w:szCs w:val="28"/>
        </w:rPr>
        <w:t xml:space="preserve">nnovation and </w:t>
      </w:r>
      <w:r>
        <w:rPr>
          <w:rFonts w:ascii="Arial" w:hAnsi="Arial" w:cs="Arial"/>
          <w:bCs/>
          <w:sz w:val="28"/>
          <w:szCs w:val="28"/>
        </w:rPr>
        <w:t>s</w:t>
      </w:r>
      <w:r w:rsidRPr="00DD6285">
        <w:rPr>
          <w:rFonts w:ascii="Arial" w:hAnsi="Arial" w:cs="Arial"/>
          <w:bCs/>
          <w:sz w:val="28"/>
          <w:szCs w:val="28"/>
        </w:rPr>
        <w:t>ustainability on World Engineering Day</w:t>
      </w:r>
    </w:p>
    <w:p w14:paraId="790B9411" w14:textId="0B908A8A" w:rsidR="00DD6285" w:rsidRDefault="00350B4C" w:rsidP="00DD6285">
      <w:pPr>
        <w:rPr>
          <w:rFonts w:cstheme="minorHAnsi"/>
        </w:rPr>
      </w:pPr>
      <w:r>
        <w:rPr>
          <w:rFonts w:cs="Arial"/>
          <w:b/>
        </w:rPr>
        <w:t>02 March 2026</w:t>
      </w:r>
      <w:r w:rsidR="00961B56">
        <w:rPr>
          <w:rFonts w:cs="Arial"/>
          <w:b/>
        </w:rPr>
        <w:t>:</w:t>
      </w:r>
      <w:r w:rsidR="00961B56">
        <w:rPr>
          <w:rFonts w:cs="Arial"/>
        </w:rPr>
        <w:t xml:space="preserve"> </w:t>
      </w:r>
      <w:bookmarkEnd w:id="0"/>
      <w:r w:rsidR="009A54D3" w:rsidRPr="009A54D3">
        <w:rPr>
          <w:rFonts w:cs="Arial"/>
        </w:rPr>
        <w:t xml:space="preserve">As the world marks </w:t>
      </w:r>
      <w:hyperlink r:id="rId5" w:history="1">
        <w:r w:rsidR="009A54D3" w:rsidRPr="00DD6285">
          <w:rPr>
            <w:rStyle w:val="Hyperlink"/>
            <w:rFonts w:cs="Arial"/>
          </w:rPr>
          <w:t>World Engineering Day for Sustainable Development</w:t>
        </w:r>
      </w:hyperlink>
      <w:r w:rsidR="009A54D3" w:rsidRPr="009A54D3">
        <w:rPr>
          <w:rFonts w:cs="Arial"/>
        </w:rPr>
        <w:t xml:space="preserve"> on </w:t>
      </w:r>
      <w:r w:rsidR="009A54D3" w:rsidRPr="009A54D3">
        <w:rPr>
          <w:rFonts w:cs="Arial"/>
          <w:b/>
          <w:bCs/>
        </w:rPr>
        <w:t>4 March</w:t>
      </w:r>
      <w:r w:rsidR="00BE48AC">
        <w:rPr>
          <w:rFonts w:cs="Arial"/>
        </w:rPr>
        <w:t>,</w:t>
      </w:r>
      <w:r w:rsidR="009A54D3" w:rsidRPr="009A54D3">
        <w:rPr>
          <w:rFonts w:cs="Arial"/>
          <w:b/>
          <w:bCs/>
        </w:rPr>
        <w:t xml:space="preserve"> </w:t>
      </w:r>
      <w:r w:rsidR="00F60A93">
        <w:rPr>
          <w:rFonts w:cstheme="minorHAnsi"/>
        </w:rPr>
        <w:t>l</w:t>
      </w:r>
      <w:r w:rsidR="00BB6C70" w:rsidRPr="00BB6C70">
        <w:rPr>
          <w:rFonts w:cstheme="minorHAnsi"/>
        </w:rPr>
        <w:t xml:space="preserve">eading drilling and exploration specialist </w:t>
      </w:r>
      <w:hyperlink r:id="rId6" w:history="1">
        <w:r w:rsidR="00BB6C70" w:rsidRPr="00BB6C70">
          <w:rPr>
            <w:rStyle w:val="Hyperlink"/>
            <w:rFonts w:cstheme="minorHAnsi"/>
          </w:rPr>
          <w:t>Rosond</w:t>
        </w:r>
      </w:hyperlink>
      <w:r w:rsidR="00BB6C70" w:rsidRPr="00BB6C70">
        <w:rPr>
          <w:rFonts w:cstheme="minorHAnsi"/>
        </w:rPr>
        <w:t xml:space="preserve"> </w:t>
      </w:r>
      <w:r w:rsidR="00DD6285">
        <w:rPr>
          <w:rFonts w:cstheme="minorHAnsi"/>
        </w:rPr>
        <w:t xml:space="preserve">reaffirms </w:t>
      </w:r>
      <w:r w:rsidR="00DD6285" w:rsidRPr="00DD6285">
        <w:rPr>
          <w:rFonts w:cstheme="minorHAnsi"/>
        </w:rPr>
        <w:t>it</w:t>
      </w:r>
      <w:r w:rsidR="00DD6285">
        <w:rPr>
          <w:rFonts w:cstheme="minorHAnsi"/>
        </w:rPr>
        <w:t>s</w:t>
      </w:r>
      <w:r w:rsidR="00DD6285" w:rsidRPr="00DD6285">
        <w:rPr>
          <w:rFonts w:cstheme="minorHAnsi"/>
        </w:rPr>
        <w:t xml:space="preserve"> commitment to engineering excellence, innovation, and sustainability.</w:t>
      </w:r>
    </w:p>
    <w:p w14:paraId="2B091884" w14:textId="303FF04F" w:rsidR="00DD6285" w:rsidRDefault="00DD6285" w:rsidP="00DD6285">
      <w:pPr>
        <w:rPr>
          <w:rFonts w:cstheme="minorHAnsi"/>
        </w:rPr>
      </w:pPr>
      <w:r w:rsidRPr="00DD6285">
        <w:rPr>
          <w:rFonts w:cstheme="minorHAnsi"/>
        </w:rPr>
        <w:t xml:space="preserve">This year’s theme, </w:t>
      </w:r>
      <w:r w:rsidR="00BE48AC">
        <w:rPr>
          <w:rFonts w:cstheme="minorHAnsi"/>
        </w:rPr>
        <w:t>‘</w:t>
      </w:r>
      <w:r w:rsidRPr="00DD6285">
        <w:rPr>
          <w:rFonts w:cstheme="minorHAnsi"/>
        </w:rPr>
        <w:t>Smart Engineering for a Sustainable Future Through Innovation and Digitalisation</w:t>
      </w:r>
      <w:r w:rsidR="00BE48AC">
        <w:rPr>
          <w:rFonts w:cstheme="minorHAnsi"/>
        </w:rPr>
        <w:t>’,</w:t>
      </w:r>
      <w:r w:rsidRPr="00DD6285">
        <w:rPr>
          <w:rFonts w:cstheme="minorHAnsi"/>
        </w:rPr>
        <w:t xml:space="preserve"> highlights engineering’s role in building resilient infrastructure and strengthening industry.</w:t>
      </w:r>
      <w:r>
        <w:rPr>
          <w:rFonts w:cstheme="minorHAnsi"/>
        </w:rPr>
        <w:t xml:space="preserve"> </w:t>
      </w:r>
      <w:r w:rsidRPr="00DD6285">
        <w:rPr>
          <w:rFonts w:cstheme="minorHAnsi"/>
        </w:rPr>
        <w:t>Led by UNESCO, the day celebrates engineering as a force for a sustainable future.</w:t>
      </w:r>
    </w:p>
    <w:p w14:paraId="11384C4D" w14:textId="64B2663D" w:rsidR="007860C3" w:rsidRPr="007860C3" w:rsidRDefault="007860C3" w:rsidP="00DD6285">
      <w:pPr>
        <w:rPr>
          <w:rFonts w:cstheme="minorHAnsi"/>
        </w:rPr>
      </w:pPr>
      <w:r w:rsidRPr="007860C3">
        <w:rPr>
          <w:rFonts w:cstheme="minorHAnsi"/>
        </w:rPr>
        <w:t>Over more than six decades, Rosond has applied advanced engineering disciplines to deliver safe, efficient and innovative drilling and grouting solutions across Africa’s mining and exploration sectors. Sustainability, digitalisation and technological innovation remain firmly embedded in the company’s operational philosophy and long-term growth strategy.</w:t>
      </w:r>
    </w:p>
    <w:p w14:paraId="13383AA4" w14:textId="6BFE8C73" w:rsidR="007860C3" w:rsidRDefault="007860C3" w:rsidP="007860C3">
      <w:pPr>
        <w:rPr>
          <w:rFonts w:cstheme="minorHAnsi"/>
        </w:rPr>
      </w:pPr>
      <w:r w:rsidRPr="007860C3">
        <w:rPr>
          <w:rFonts w:cstheme="minorHAnsi"/>
        </w:rPr>
        <w:t xml:space="preserve">“At Rosond, engineering is not just about solving problems </w:t>
      </w:r>
      <w:r>
        <w:rPr>
          <w:rFonts w:cstheme="minorHAnsi"/>
        </w:rPr>
        <w:t xml:space="preserve">it is </w:t>
      </w:r>
      <w:r w:rsidRPr="007860C3">
        <w:rPr>
          <w:rFonts w:cstheme="minorHAnsi"/>
        </w:rPr>
        <w:t xml:space="preserve">about designing responsible, future-ready solutions that uplift communities, protect environments and enable long-term economic growth,” </w:t>
      </w:r>
      <w:r w:rsidR="00DD6285" w:rsidRPr="00DD6285">
        <w:rPr>
          <w:rFonts w:cstheme="minorHAnsi"/>
        </w:rPr>
        <w:t xml:space="preserve">says </w:t>
      </w:r>
      <w:r w:rsidR="00DD6285" w:rsidRPr="00DD6285">
        <w:rPr>
          <w:rFonts w:cstheme="minorHAnsi"/>
          <w:b/>
          <w:bCs/>
        </w:rPr>
        <w:t>Glen McGavigan,</w:t>
      </w:r>
      <w:r w:rsidR="00DD6285" w:rsidRPr="00DD6285">
        <w:rPr>
          <w:rFonts w:cstheme="minorHAnsi"/>
        </w:rPr>
        <w:t xml:space="preserve"> CEO of Rosond</w:t>
      </w:r>
      <w:r w:rsidR="00DD6285">
        <w:rPr>
          <w:rFonts w:cstheme="minorHAnsi"/>
        </w:rPr>
        <w:t>.</w:t>
      </w:r>
    </w:p>
    <w:p w14:paraId="37D3CDFC" w14:textId="51250112" w:rsidR="007860C3" w:rsidRPr="007860C3" w:rsidRDefault="007860C3" w:rsidP="007860C3">
      <w:pPr>
        <w:rPr>
          <w:rFonts w:cstheme="minorHAnsi"/>
        </w:rPr>
      </w:pPr>
      <w:r w:rsidRPr="007860C3">
        <w:rPr>
          <w:rFonts w:cstheme="minorHAnsi"/>
        </w:rPr>
        <w:t xml:space="preserve"> “Smart engineering and digitalisation lie at the heart of sustainable development, and we are committed to harnessing these drivers to advance safety, minimise environmental impact and enhance productivity across our operations and beyond</w:t>
      </w:r>
      <w:r w:rsidR="00BE48AC">
        <w:rPr>
          <w:rFonts w:cstheme="minorHAnsi"/>
        </w:rPr>
        <w:t>,</w:t>
      </w:r>
      <w:r w:rsidRPr="007860C3">
        <w:rPr>
          <w:rFonts w:cstheme="minorHAnsi"/>
        </w:rPr>
        <w:t>”</w:t>
      </w:r>
      <w:r w:rsidR="00BE48AC">
        <w:rPr>
          <w:rFonts w:cstheme="minorHAnsi"/>
        </w:rPr>
        <w:t xml:space="preserve"> says McGavigan.</w:t>
      </w:r>
    </w:p>
    <w:p w14:paraId="342FFB1D" w14:textId="713AA8F1" w:rsidR="007860C3" w:rsidRPr="007860C3" w:rsidRDefault="007860C3" w:rsidP="007860C3">
      <w:pPr>
        <w:rPr>
          <w:rFonts w:cstheme="minorHAnsi"/>
        </w:rPr>
      </w:pPr>
      <w:r w:rsidRPr="007860C3">
        <w:rPr>
          <w:rFonts w:cstheme="minorHAnsi"/>
        </w:rPr>
        <w:t>Rosond remains committed to pioneering new techniques in deep-level mineral exploration, driving technological progress in the industry, and contributing to the development of resilient infrastructure.</w:t>
      </w:r>
    </w:p>
    <w:p w14:paraId="5392163C" w14:textId="5BF8F1BD" w:rsidR="007860C3" w:rsidRPr="007860C3" w:rsidRDefault="007860C3" w:rsidP="007860C3">
      <w:pPr>
        <w:rPr>
          <w:rFonts w:cstheme="minorHAnsi"/>
        </w:rPr>
      </w:pPr>
      <w:r w:rsidRPr="007860C3">
        <w:rPr>
          <w:rFonts w:cstheme="minorHAnsi"/>
        </w:rPr>
        <w:t>Through a combination of engineering expertise, cutting-edge technology, and data-driven decision-making, Rosond continues to shape the future of mining and drilling, ensuring a more sustainable and efficient industry for generations to come.</w:t>
      </w:r>
    </w:p>
    <w:p w14:paraId="089CABA4" w14:textId="77777777" w:rsidR="00BE48AC" w:rsidRDefault="007860C3" w:rsidP="007860C3">
      <w:pPr>
        <w:rPr>
          <w:rFonts w:cstheme="minorHAnsi"/>
        </w:rPr>
      </w:pPr>
      <w:r w:rsidRPr="007860C3">
        <w:rPr>
          <w:rFonts w:cstheme="minorHAnsi"/>
        </w:rPr>
        <w:t>Rosond’s approach to sustainable engineering is reflected in its continuous investment in innovation, people development and responsible operations, demonstrating how smart engineering can drive long-term impact</w:t>
      </w:r>
      <w:r w:rsidR="00BE48AC">
        <w:rPr>
          <w:rFonts w:cstheme="minorHAnsi"/>
        </w:rPr>
        <w:t>.</w:t>
      </w:r>
    </w:p>
    <w:p w14:paraId="0E556883" w14:textId="77777777" w:rsidR="00BE48AC" w:rsidRDefault="007860C3" w:rsidP="007860C3">
      <w:pPr>
        <w:rPr>
          <w:rFonts w:cstheme="minorHAnsi"/>
        </w:rPr>
      </w:pPr>
      <w:r w:rsidRPr="007860C3">
        <w:rPr>
          <w:rFonts w:cstheme="minorHAnsi"/>
        </w:rPr>
        <w:t>Rosond integrates energy-efficient technologies, cleaner operational systems and environmentally responsible methodologies to reduce its carbon footprint while improving productivity and operational resilience.</w:t>
      </w:r>
    </w:p>
    <w:p w14:paraId="71DBE618" w14:textId="77777777" w:rsidR="00BE48AC" w:rsidRDefault="007860C3" w:rsidP="007860C3">
      <w:pPr>
        <w:rPr>
          <w:rFonts w:cstheme="minorHAnsi"/>
        </w:rPr>
      </w:pPr>
      <w:r w:rsidRPr="007860C3">
        <w:rPr>
          <w:rFonts w:cstheme="minorHAnsi"/>
        </w:rPr>
        <w:t>The company continues to embrace digital tools, automation and data-driven systems to enhance safety performance, operational efficiency and decision-making across exploration and drilling operations.</w:t>
      </w:r>
    </w:p>
    <w:p w14:paraId="5A38BBC8" w14:textId="38AD77DB" w:rsidR="007860C3" w:rsidRPr="007860C3" w:rsidRDefault="007860C3" w:rsidP="007860C3">
      <w:pPr>
        <w:rPr>
          <w:rFonts w:cstheme="minorHAnsi"/>
        </w:rPr>
      </w:pPr>
      <w:r w:rsidRPr="007860C3">
        <w:rPr>
          <w:rFonts w:cstheme="minorHAnsi"/>
        </w:rPr>
        <w:t>Through structured training, learnership and youth development programmes, Rosond actively contributes to building the next generation of engineers and technical professionals equipped for a digital and sustainability-driven economy.</w:t>
      </w:r>
    </w:p>
    <w:p w14:paraId="4D88DCD8" w14:textId="75F957E9" w:rsidR="007860C3" w:rsidRPr="007860C3" w:rsidRDefault="007860C3" w:rsidP="007860C3">
      <w:pPr>
        <w:rPr>
          <w:rFonts w:cstheme="minorHAnsi"/>
        </w:rPr>
      </w:pPr>
      <w:r w:rsidRPr="007860C3">
        <w:rPr>
          <w:rFonts w:cstheme="minorHAnsi"/>
        </w:rPr>
        <w:lastRenderedPageBreak/>
        <w:t>By delivering reliable engineering solutions and investing in people and partnerships, Rosond contributes to the development of resilient infrastructure that supports economic growth and social development across the regions in which it operates.</w:t>
      </w:r>
    </w:p>
    <w:p w14:paraId="403536AE" w14:textId="2DCA4347" w:rsidR="007860C3" w:rsidRPr="007860C3" w:rsidRDefault="007860C3" w:rsidP="007860C3">
      <w:pPr>
        <w:rPr>
          <w:rFonts w:cstheme="minorHAnsi"/>
        </w:rPr>
      </w:pPr>
      <w:r w:rsidRPr="007860C3">
        <w:rPr>
          <w:rFonts w:cstheme="minorHAnsi"/>
        </w:rPr>
        <w:t>“As engineers, we carry a responsibility not only to build, but to build wisely,” add</w:t>
      </w:r>
      <w:r w:rsidR="00DD6285">
        <w:rPr>
          <w:rFonts w:cstheme="minorHAnsi"/>
        </w:rPr>
        <w:t xml:space="preserve">s </w:t>
      </w:r>
      <w:r w:rsidRPr="007860C3">
        <w:rPr>
          <w:rFonts w:cstheme="minorHAnsi"/>
        </w:rPr>
        <w:t>McGavigan. “By aligning innovation with sustainability and people development, we ensure that engineering remains a powerful force for positive change today and for the future</w:t>
      </w:r>
      <w:r w:rsidR="00BE48AC">
        <w:rPr>
          <w:rFonts w:cstheme="minorHAnsi"/>
        </w:rPr>
        <w:t>,</w:t>
      </w:r>
      <w:r w:rsidRPr="007860C3">
        <w:rPr>
          <w:rFonts w:cstheme="minorHAnsi"/>
        </w:rPr>
        <w:t>”</w:t>
      </w:r>
      <w:r w:rsidR="00BE48AC">
        <w:rPr>
          <w:rFonts w:cstheme="minorHAnsi"/>
        </w:rPr>
        <w:t xml:space="preserve"> concludes McGavigan.</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r>
        <w:rPr>
          <w:bCs/>
        </w:rPr>
        <w:t>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8"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9"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10"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1"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E7123"/>
    <w:rsid w:val="001F0B4A"/>
    <w:rsid w:val="00254EAA"/>
    <w:rsid w:val="00262A44"/>
    <w:rsid w:val="00271BD6"/>
    <w:rsid w:val="00272448"/>
    <w:rsid w:val="00280AE2"/>
    <w:rsid w:val="00295ECD"/>
    <w:rsid w:val="002A3194"/>
    <w:rsid w:val="002C2444"/>
    <w:rsid w:val="002D11B5"/>
    <w:rsid w:val="002D2D3C"/>
    <w:rsid w:val="002D6D65"/>
    <w:rsid w:val="003027CF"/>
    <w:rsid w:val="003463DE"/>
    <w:rsid w:val="00350B4C"/>
    <w:rsid w:val="00353341"/>
    <w:rsid w:val="00362246"/>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96C42"/>
    <w:rsid w:val="005B2181"/>
    <w:rsid w:val="005C3ED0"/>
    <w:rsid w:val="005D234E"/>
    <w:rsid w:val="005D776B"/>
    <w:rsid w:val="005F0ECD"/>
    <w:rsid w:val="006054B1"/>
    <w:rsid w:val="00613518"/>
    <w:rsid w:val="00636D63"/>
    <w:rsid w:val="006463B0"/>
    <w:rsid w:val="006C2407"/>
    <w:rsid w:val="006F26C6"/>
    <w:rsid w:val="006F2BC5"/>
    <w:rsid w:val="007600C8"/>
    <w:rsid w:val="007635AF"/>
    <w:rsid w:val="007732C3"/>
    <w:rsid w:val="00773F19"/>
    <w:rsid w:val="007860C3"/>
    <w:rsid w:val="007B62E7"/>
    <w:rsid w:val="007B782A"/>
    <w:rsid w:val="007C72B7"/>
    <w:rsid w:val="007E52AB"/>
    <w:rsid w:val="008048CD"/>
    <w:rsid w:val="00810756"/>
    <w:rsid w:val="00825305"/>
    <w:rsid w:val="008424BF"/>
    <w:rsid w:val="00894A5F"/>
    <w:rsid w:val="008C4BF0"/>
    <w:rsid w:val="008E2398"/>
    <w:rsid w:val="00961B56"/>
    <w:rsid w:val="00990D96"/>
    <w:rsid w:val="009A54D3"/>
    <w:rsid w:val="009A7927"/>
    <w:rsid w:val="00A44780"/>
    <w:rsid w:val="00A62082"/>
    <w:rsid w:val="00A668D0"/>
    <w:rsid w:val="00A75AA1"/>
    <w:rsid w:val="00A8291F"/>
    <w:rsid w:val="00A8424C"/>
    <w:rsid w:val="00AB1202"/>
    <w:rsid w:val="00AD5F03"/>
    <w:rsid w:val="00AF5F20"/>
    <w:rsid w:val="00B24A79"/>
    <w:rsid w:val="00B466D8"/>
    <w:rsid w:val="00B700D4"/>
    <w:rsid w:val="00B87BEA"/>
    <w:rsid w:val="00B96524"/>
    <w:rsid w:val="00BB346A"/>
    <w:rsid w:val="00BB6C70"/>
    <w:rsid w:val="00BC725F"/>
    <w:rsid w:val="00BE48AC"/>
    <w:rsid w:val="00C06843"/>
    <w:rsid w:val="00C177C3"/>
    <w:rsid w:val="00C260E8"/>
    <w:rsid w:val="00C274A5"/>
    <w:rsid w:val="00C470BB"/>
    <w:rsid w:val="00C6209B"/>
    <w:rsid w:val="00C66422"/>
    <w:rsid w:val="00C83513"/>
    <w:rsid w:val="00C9123C"/>
    <w:rsid w:val="00CA123C"/>
    <w:rsid w:val="00CA4614"/>
    <w:rsid w:val="00CC67A6"/>
    <w:rsid w:val="00CD3ABA"/>
    <w:rsid w:val="00D350AF"/>
    <w:rsid w:val="00D4050D"/>
    <w:rsid w:val="00D44F63"/>
    <w:rsid w:val="00D81A84"/>
    <w:rsid w:val="00D8657B"/>
    <w:rsid w:val="00DA6AC3"/>
    <w:rsid w:val="00DD6285"/>
    <w:rsid w:val="00DE577A"/>
    <w:rsid w:val="00DF7F25"/>
    <w:rsid w:val="00E00227"/>
    <w:rsid w:val="00E004AE"/>
    <w:rsid w:val="00E63932"/>
    <w:rsid w:val="00E838AC"/>
    <w:rsid w:val="00EB274E"/>
    <w:rsid w:val="00EF329F"/>
    <w:rsid w:val="00F003F1"/>
    <w:rsid w:val="00F0399B"/>
    <w:rsid w:val="00F1053E"/>
    <w:rsid w:val="00F14B73"/>
    <w:rsid w:val="00F60A9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 w:type="character" w:styleId="FollowedHyperlink">
    <w:name w:val="FollowedHyperlink"/>
    <w:basedOn w:val="DefaultParagraphFont"/>
    <w:uiPriority w:val="99"/>
    <w:semiHidden/>
    <w:unhideWhenUsed/>
    <w:rsid w:val="00804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149787517">
      <w:bodyDiv w:val="1"/>
      <w:marLeft w:val="0"/>
      <w:marRight w:val="0"/>
      <w:marTop w:val="0"/>
      <w:marBottom w:val="0"/>
      <w:divBdr>
        <w:top w:val="none" w:sz="0" w:space="0" w:color="auto"/>
        <w:left w:val="none" w:sz="0" w:space="0" w:color="auto"/>
        <w:bottom w:val="none" w:sz="0" w:space="0" w:color="auto"/>
        <w:right w:val="none" w:sz="0" w:space="0" w:color="auto"/>
      </w:divBdr>
    </w:div>
    <w:div w:id="1215506126">
      <w:bodyDiv w:val="1"/>
      <w:marLeft w:val="0"/>
      <w:marRight w:val="0"/>
      <w:marTop w:val="0"/>
      <w:marBottom w:val="0"/>
      <w:divBdr>
        <w:top w:val="none" w:sz="0" w:space="0" w:color="auto"/>
        <w:left w:val="none" w:sz="0" w:space="0" w:color="auto"/>
        <w:bottom w:val="none" w:sz="0" w:space="0" w:color="auto"/>
        <w:right w:val="none" w:sz="0" w:space="0" w:color="auto"/>
      </w:divBdr>
    </w:div>
    <w:div w:id="1300063923">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64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dotfield.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sond.co.za" TargetMode="External"/><Relationship Id="rId11" Type="http://schemas.openxmlformats.org/officeDocument/2006/relationships/hyperlink" Target="http://www.ngage.co.za" TargetMode="External"/><Relationship Id="rId5" Type="http://schemas.openxmlformats.org/officeDocument/2006/relationships/hyperlink" Target="https://www.unesco.org/en/days/engineering-sustainable-development" TargetMode="External"/><Relationship Id="rId10" Type="http://schemas.openxmlformats.org/officeDocument/2006/relationships/hyperlink" Target="mailto:thobile@ngage.co.za" TargetMode="External"/><Relationship Id="rId4" Type="http://schemas.openxmlformats.org/officeDocument/2006/relationships/webSettings" Target="webSettings.xml"/><Relationship Id="rId9" Type="http://schemas.openxmlformats.org/officeDocument/2006/relationships/hyperlink" Target="http://www.roso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2026-02-26T07:25:00Z</dcterms:created>
  <dcterms:modified xsi:type="dcterms:W3CDTF">2026-02-26T07:25:00Z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