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6FB8DCEB" w:rsidR="00CC444E" w:rsidRPr="00ED37A5" w:rsidRDefault="001F304F" w:rsidP="00B57762">
      <w:pPr>
        <w:spacing w:line="240" w:lineRule="auto"/>
        <w:rPr>
          <w:rFonts w:ascii="Arial" w:hAnsi="Arial" w:cs="Arial"/>
          <w:b/>
          <w:sz w:val="52"/>
          <w:szCs w:val="52"/>
        </w:rPr>
      </w:pPr>
      <w:r>
        <w:rPr>
          <w:rFonts w:ascii="Arial" w:hAnsi="Arial" w:cs="Arial"/>
          <w:b/>
          <w:sz w:val="52"/>
          <w:szCs w:val="52"/>
        </w:rPr>
        <w:t>APPOINTMENT ANNOUNCEMENT</w:t>
      </w:r>
    </w:p>
    <w:p w14:paraId="06097538" w14:textId="49DA0EB7" w:rsidR="00D53C10" w:rsidRPr="00ED37A5" w:rsidRDefault="004D3CFF" w:rsidP="00B57762">
      <w:pPr>
        <w:spacing w:line="240" w:lineRule="auto"/>
        <w:rPr>
          <w:rFonts w:ascii="Arial" w:hAnsi="Arial" w:cs="Arial"/>
          <w:sz w:val="28"/>
          <w:szCs w:val="28"/>
        </w:rPr>
      </w:pPr>
      <w:r w:rsidRPr="004D3CFF">
        <w:rPr>
          <w:rFonts w:ascii="Arial" w:hAnsi="Arial" w:cs="Arial"/>
          <w:sz w:val="28"/>
          <w:szCs w:val="28"/>
        </w:rPr>
        <w:t>Andrew Johnson appointed CFO of Osmotic Engineering Group</w:t>
      </w:r>
    </w:p>
    <w:p w14:paraId="3181563A" w14:textId="0C175846" w:rsidR="00002D29" w:rsidRDefault="009E3F09" w:rsidP="00002D29">
      <w:pPr>
        <w:tabs>
          <w:tab w:val="left" w:pos="2805"/>
        </w:tabs>
        <w:spacing w:line="240" w:lineRule="auto"/>
        <w:rPr>
          <w:rFonts w:cs="Arial"/>
          <w:iCs/>
        </w:rPr>
      </w:pPr>
      <w:r>
        <w:rPr>
          <w:rFonts w:cs="Arial"/>
          <w:b/>
          <w:iCs/>
        </w:rPr>
        <w:t>22 January 2026</w:t>
      </w:r>
      <w:r w:rsidR="006547AF" w:rsidRPr="00ED37A5">
        <w:rPr>
          <w:rFonts w:cs="Arial"/>
          <w:b/>
          <w:iCs/>
        </w:rPr>
        <w:t>:</w:t>
      </w:r>
      <w:r w:rsidR="008C544C">
        <w:rPr>
          <w:rFonts w:cs="Arial"/>
          <w:iCs/>
        </w:rPr>
        <w:t xml:space="preserve"> </w:t>
      </w:r>
      <w:r w:rsidR="00DE0527">
        <w:rPr>
          <w:rFonts w:cs="Arial"/>
          <w:iCs/>
        </w:rPr>
        <w:t xml:space="preserve">Infrastructure advisory company </w:t>
      </w:r>
      <w:hyperlink r:id="rId11" w:history="1">
        <w:r w:rsidR="008C544C" w:rsidRPr="008C544C">
          <w:rPr>
            <w:rStyle w:val="Hyperlink"/>
            <w:rFonts w:cs="Arial"/>
            <w:iCs/>
          </w:rPr>
          <w:t>Osmotic Engineering Group (OEG)</w:t>
        </w:r>
      </w:hyperlink>
      <w:r w:rsidR="008C544C">
        <w:rPr>
          <w:rFonts w:cs="Arial"/>
          <w:iCs/>
        </w:rPr>
        <w:t xml:space="preserve"> </w:t>
      </w:r>
      <w:r w:rsidR="001F304F" w:rsidRPr="001F304F">
        <w:rPr>
          <w:rFonts w:cs="Arial"/>
          <w:iCs/>
        </w:rPr>
        <w:t xml:space="preserve">has </w:t>
      </w:r>
      <w:r w:rsidR="00002D29" w:rsidRPr="00002D29">
        <w:rPr>
          <w:rFonts w:cs="Arial"/>
          <w:iCs/>
        </w:rPr>
        <w:t xml:space="preserve">appointed </w:t>
      </w:r>
      <w:r w:rsidR="00002D29" w:rsidRPr="00002D29">
        <w:rPr>
          <w:rFonts w:cs="Arial"/>
          <w:b/>
          <w:bCs/>
          <w:iCs/>
        </w:rPr>
        <w:t>Andrew Johnson</w:t>
      </w:r>
      <w:r w:rsidR="00002D29" w:rsidRPr="00002D29">
        <w:rPr>
          <w:rFonts w:cs="Arial"/>
          <w:iCs/>
        </w:rPr>
        <w:t xml:space="preserve"> as Chief Financial Officer, formalising a strategic leadership role that reflects the company’s </w:t>
      </w:r>
      <w:r w:rsidR="006633A6">
        <w:rPr>
          <w:rFonts w:cs="Arial"/>
          <w:iCs/>
        </w:rPr>
        <w:t>strategy for</w:t>
      </w:r>
      <w:r w:rsidR="006633A6" w:rsidRPr="00002D29">
        <w:rPr>
          <w:rFonts w:cs="Arial"/>
          <w:iCs/>
        </w:rPr>
        <w:t xml:space="preserve"> </w:t>
      </w:r>
      <w:r w:rsidR="00002D29" w:rsidRPr="00002D29">
        <w:rPr>
          <w:rFonts w:cs="Arial"/>
          <w:iCs/>
        </w:rPr>
        <w:t>expansion and growing project portfolio.</w:t>
      </w:r>
    </w:p>
    <w:p w14:paraId="1363001A" w14:textId="3EAB7952" w:rsidR="00002D29" w:rsidRPr="00002D29" w:rsidRDefault="00002D29" w:rsidP="00002D29">
      <w:pPr>
        <w:tabs>
          <w:tab w:val="left" w:pos="2805"/>
        </w:tabs>
        <w:spacing w:line="240" w:lineRule="auto"/>
        <w:rPr>
          <w:rFonts w:cs="Arial"/>
          <w:iCs/>
        </w:rPr>
      </w:pPr>
      <w:r w:rsidRPr="00002D29">
        <w:rPr>
          <w:rFonts w:cs="Arial"/>
          <w:iCs/>
        </w:rPr>
        <w:t>Johnson, a mechanical engineer with an MBA (cum laude) from Stellenbosch University, has eighteen years of international experience in energy advisory, power generation, renewable energy</w:t>
      </w:r>
      <w:r>
        <w:rPr>
          <w:rFonts w:cs="Arial"/>
          <w:iCs/>
        </w:rPr>
        <w:t>,</w:t>
      </w:r>
      <w:r w:rsidRPr="00002D29">
        <w:rPr>
          <w:rFonts w:cs="Arial"/>
          <w:iCs/>
        </w:rPr>
        <w:t xml:space="preserve"> and energy storage. His career spans senior technical, managerial</w:t>
      </w:r>
      <w:r>
        <w:rPr>
          <w:rFonts w:cs="Arial"/>
          <w:iCs/>
        </w:rPr>
        <w:t>,</w:t>
      </w:r>
      <w:r w:rsidRPr="00002D29">
        <w:rPr>
          <w:rFonts w:cs="Arial"/>
          <w:iCs/>
        </w:rPr>
        <w:t xml:space="preserve"> and advisory roles across Africa, Australia, Asia</w:t>
      </w:r>
      <w:r>
        <w:rPr>
          <w:rFonts w:cs="Arial"/>
          <w:iCs/>
        </w:rPr>
        <w:t>,</w:t>
      </w:r>
      <w:r w:rsidRPr="00002D29">
        <w:rPr>
          <w:rFonts w:cs="Arial"/>
          <w:iCs/>
        </w:rPr>
        <w:t xml:space="preserve"> and the United Kingdom. </w:t>
      </w:r>
    </w:p>
    <w:p w14:paraId="5EEC939A" w14:textId="63037AF1" w:rsidR="00002D29" w:rsidRDefault="00002D29" w:rsidP="00002D29">
      <w:pPr>
        <w:tabs>
          <w:tab w:val="left" w:pos="2805"/>
        </w:tabs>
        <w:spacing w:line="240" w:lineRule="auto"/>
        <w:rPr>
          <w:rFonts w:cs="Arial"/>
          <w:iCs/>
        </w:rPr>
      </w:pPr>
      <w:r w:rsidRPr="00002D29">
        <w:rPr>
          <w:rFonts w:cs="Arial"/>
          <w:iCs/>
        </w:rPr>
        <w:t>Johnson joined OEG at its inception in 2020</w:t>
      </w:r>
      <w:r>
        <w:rPr>
          <w:rFonts w:cs="Arial"/>
          <w:iCs/>
        </w:rPr>
        <w:t>.</w:t>
      </w:r>
      <w:r w:rsidRPr="00002D29">
        <w:rPr>
          <w:rFonts w:cs="Arial"/>
          <w:iCs/>
        </w:rPr>
        <w:t xml:space="preserve"> </w:t>
      </w:r>
      <w:r>
        <w:rPr>
          <w:rFonts w:cs="Arial"/>
          <w:iCs/>
        </w:rPr>
        <w:t xml:space="preserve">He </w:t>
      </w:r>
      <w:r w:rsidRPr="00002D29">
        <w:rPr>
          <w:rFonts w:cs="Arial"/>
          <w:iCs/>
        </w:rPr>
        <w:t xml:space="preserve">has since served as Director: Energy, leading technical delivery on major assignments for Anglo American, Pele Green Energy, Stellenbosch Municipality, the IPP Office, MTN, Discovery Green, Tronox, various </w:t>
      </w:r>
      <w:r w:rsidR="006633A6">
        <w:rPr>
          <w:rFonts w:cs="Arial"/>
          <w:iCs/>
        </w:rPr>
        <w:t xml:space="preserve">other </w:t>
      </w:r>
      <w:r w:rsidRPr="00002D29">
        <w:rPr>
          <w:rFonts w:cs="Arial"/>
          <w:iCs/>
        </w:rPr>
        <w:t>mining clients and development finance institutions.</w:t>
      </w:r>
    </w:p>
    <w:p w14:paraId="708C54E5" w14:textId="3DD8123E" w:rsidR="00002D29" w:rsidRDefault="00002D29" w:rsidP="00002D29">
      <w:pPr>
        <w:tabs>
          <w:tab w:val="left" w:pos="2805"/>
        </w:tabs>
        <w:spacing w:line="240" w:lineRule="auto"/>
        <w:rPr>
          <w:rFonts w:cs="Arial"/>
          <w:iCs/>
        </w:rPr>
      </w:pPr>
      <w:r w:rsidRPr="00002D29">
        <w:rPr>
          <w:rFonts w:cs="Arial"/>
          <w:iCs/>
        </w:rPr>
        <w:t>His portfolio include</w:t>
      </w:r>
      <w:r w:rsidR="006633A6">
        <w:rPr>
          <w:rFonts w:cs="Arial"/>
          <w:iCs/>
        </w:rPr>
        <w:t>d</w:t>
      </w:r>
      <w:r w:rsidRPr="00002D29">
        <w:rPr>
          <w:rFonts w:cs="Arial"/>
          <w:iCs/>
        </w:rPr>
        <w:t xml:space="preserve"> technical leadership on feasibility studies, energy modelling, EPC and PPA development, owner’s engineer services</w:t>
      </w:r>
      <w:r>
        <w:rPr>
          <w:rFonts w:cs="Arial"/>
          <w:iCs/>
        </w:rPr>
        <w:t>,</w:t>
      </w:r>
      <w:r w:rsidRPr="00002D29">
        <w:rPr>
          <w:rFonts w:cs="Arial"/>
          <w:iCs/>
        </w:rPr>
        <w:t xml:space="preserve"> and high-level advisory on renewable energy strategies and large-scale procurement programmes.</w:t>
      </w:r>
    </w:p>
    <w:p w14:paraId="2B502743" w14:textId="5A07992E" w:rsidR="00002D29" w:rsidRPr="00002D29" w:rsidRDefault="00002D29" w:rsidP="00002D29">
      <w:pPr>
        <w:tabs>
          <w:tab w:val="left" w:pos="2805"/>
        </w:tabs>
        <w:spacing w:line="240" w:lineRule="auto"/>
        <w:rPr>
          <w:rFonts w:cs="Arial"/>
          <w:iCs/>
        </w:rPr>
      </w:pPr>
      <w:r w:rsidRPr="00002D29">
        <w:rPr>
          <w:rFonts w:cs="Arial"/>
          <w:iCs/>
        </w:rPr>
        <w:t>Johnson says the formalisation of the CFO role marks an important step in OEG’s evolution. “When we started the venture, we came from technical backgrounds and had to learn to run a business. Over time, each of us gravitated towards the areas where we added the most value, and I found myself taking responsibility for the accounting and finance portfolio. As we enter the next five-year cycle, it is the right time to formalise that structure.”</w:t>
      </w:r>
    </w:p>
    <w:p w14:paraId="1D866573" w14:textId="52A1D791" w:rsidR="00002D29" w:rsidRPr="00002D29" w:rsidRDefault="00002D29" w:rsidP="00002D29">
      <w:pPr>
        <w:tabs>
          <w:tab w:val="left" w:pos="2805"/>
        </w:tabs>
        <w:spacing w:line="240" w:lineRule="auto"/>
        <w:rPr>
          <w:rFonts w:cs="Arial"/>
          <w:iCs/>
        </w:rPr>
      </w:pPr>
      <w:r w:rsidRPr="00002D29">
        <w:rPr>
          <w:rFonts w:cs="Arial"/>
          <w:iCs/>
        </w:rPr>
        <w:t>He emphasises the importance of strong financial governance to support OEG’s expansion into new jurisdictions. “Our projects are getting bigger and more complex. Clients want to know they are working with a consulting firm that has established systems and structured management. My role is to ensure sustainable growth, manage financial risk</w:t>
      </w:r>
      <w:r>
        <w:rPr>
          <w:rFonts w:cs="Arial"/>
          <w:iCs/>
        </w:rPr>
        <w:t>,</w:t>
      </w:r>
      <w:r w:rsidRPr="00002D29">
        <w:rPr>
          <w:rFonts w:cs="Arial"/>
          <w:iCs/>
        </w:rPr>
        <w:t xml:space="preserve"> and support the long-term vision of the company.”</w:t>
      </w:r>
    </w:p>
    <w:p w14:paraId="26EB063F" w14:textId="2540A66C" w:rsidR="001964B3" w:rsidRPr="00DE0527" w:rsidRDefault="00002D29" w:rsidP="00002D29">
      <w:pPr>
        <w:tabs>
          <w:tab w:val="left" w:pos="2805"/>
        </w:tabs>
        <w:spacing w:line="240" w:lineRule="auto"/>
        <w:rPr>
          <w:rFonts w:cs="Arial"/>
          <w:iCs/>
        </w:rPr>
      </w:pPr>
      <w:r w:rsidRPr="00002D29">
        <w:rPr>
          <w:rFonts w:cs="Arial"/>
          <w:iCs/>
        </w:rPr>
        <w:t xml:space="preserve">Johnson adds that OEG will also </w:t>
      </w:r>
      <w:r w:rsidR="006633A6">
        <w:rPr>
          <w:rFonts w:cs="Arial"/>
          <w:iCs/>
        </w:rPr>
        <w:t>explore</w:t>
      </w:r>
      <w:r w:rsidR="006633A6" w:rsidRPr="00002D29">
        <w:rPr>
          <w:rFonts w:cs="Arial"/>
          <w:iCs/>
        </w:rPr>
        <w:t xml:space="preserve"> </w:t>
      </w:r>
      <w:r w:rsidRPr="00002D29">
        <w:rPr>
          <w:rFonts w:cs="Arial"/>
          <w:iCs/>
        </w:rPr>
        <w:t>external investment as part of its future strategy. “We are preparing the company for valuation and potential investment that will help drive the next phase of growth,” he notes.</w:t>
      </w:r>
      <w:r>
        <w:rPr>
          <w:rFonts w:cs="Arial"/>
          <w:iCs/>
        </w:rPr>
        <w:t xml:space="preserve"> </w:t>
      </w:r>
      <w:r w:rsidRPr="00002D29">
        <w:rPr>
          <w:rFonts w:cs="Arial"/>
          <w:iCs/>
        </w:rPr>
        <w:t>His appointment reinforces OEG’s commitment to robust financial systems, strategic expansion</w:t>
      </w:r>
      <w:r>
        <w:rPr>
          <w:rFonts w:cs="Arial"/>
          <w:iCs/>
        </w:rPr>
        <w:t>,</w:t>
      </w:r>
      <w:r w:rsidRPr="00002D29">
        <w:rPr>
          <w:rFonts w:cs="Arial"/>
          <w:iCs/>
        </w:rPr>
        <w:t xml:space="preserve"> and long-term sustainability</w:t>
      </w:r>
      <w:r w:rsidR="001F304F" w:rsidRPr="001F304F">
        <w:rPr>
          <w:rFonts w:cs="Arial"/>
          <w:iCs/>
        </w:rPr>
        <w:t>.</w:t>
      </w:r>
    </w:p>
    <w:p w14:paraId="5FCEB176" w14:textId="77777777" w:rsidR="00A83351" w:rsidRPr="009102F3" w:rsidRDefault="00A83351" w:rsidP="00A83351">
      <w:pPr>
        <w:spacing w:line="240" w:lineRule="auto"/>
        <w:rPr>
          <w:rFonts w:cs="Arial"/>
        </w:rPr>
      </w:pPr>
      <w:r w:rsidRPr="009102F3">
        <w:rPr>
          <w:rFonts w:cs="Arial"/>
          <w:b/>
          <w:i/>
        </w:rPr>
        <w:t>Ends</w:t>
      </w:r>
    </w:p>
    <w:p w14:paraId="177AE96A" w14:textId="77777777" w:rsidR="00A83351" w:rsidRDefault="00A83351" w:rsidP="00A83351">
      <w:pPr>
        <w:spacing w:after="0" w:line="240" w:lineRule="auto"/>
        <w:rPr>
          <w:rFonts w:cs="Arial"/>
          <w:b/>
        </w:rPr>
      </w:pPr>
      <w:r w:rsidRPr="009102F3">
        <w:rPr>
          <w:rFonts w:cs="Arial"/>
          <w:b/>
        </w:rPr>
        <w:t>Connect with</w:t>
      </w:r>
      <w:r>
        <w:rPr>
          <w:rFonts w:cs="Arial"/>
          <w:b/>
        </w:rPr>
        <w:t xml:space="preserve"> Osmotic Engineering Group </w:t>
      </w:r>
      <w:r w:rsidRPr="009102F3">
        <w:rPr>
          <w:rFonts w:cs="Arial"/>
          <w:b/>
        </w:rPr>
        <w:t>on Social Media to receive the company’s latest news</w:t>
      </w:r>
    </w:p>
    <w:p w14:paraId="61595069" w14:textId="5169CE9C" w:rsidR="00A83351" w:rsidRPr="00236588" w:rsidRDefault="00A83351" w:rsidP="00A83351">
      <w:pPr>
        <w:spacing w:after="0" w:line="240" w:lineRule="auto"/>
        <w:rPr>
          <w:rFonts w:cs="Arial"/>
          <w:bCs/>
        </w:rPr>
      </w:pPr>
      <w:r w:rsidRPr="00A41059">
        <w:rPr>
          <w:rFonts w:cs="Arial"/>
          <w:b/>
        </w:rPr>
        <w:t>LinkedIn:</w:t>
      </w:r>
      <w:r>
        <w:rPr>
          <w:rFonts w:cs="Arial"/>
          <w:b/>
        </w:rPr>
        <w:t xml:space="preserve"> </w:t>
      </w:r>
      <w:r w:rsidR="00732E64" w:rsidRPr="00732E64">
        <w:t>https://www.linkedin.com/company/osmoticengineeringgroup/</w:t>
      </w:r>
    </w:p>
    <w:p w14:paraId="4D58B96F" w14:textId="661975F7" w:rsidR="00A83351" w:rsidRPr="00FD2D2B" w:rsidRDefault="00A83351" w:rsidP="001964B3">
      <w:pPr>
        <w:spacing w:line="240" w:lineRule="auto"/>
        <w:rPr>
          <w:rFonts w:cs="Arial"/>
          <w:bCs/>
        </w:rPr>
      </w:pPr>
      <w:r w:rsidRPr="00A41059">
        <w:rPr>
          <w:rFonts w:cs="Arial"/>
          <w:b/>
        </w:rPr>
        <w:t>F</w:t>
      </w:r>
      <w:r>
        <w:rPr>
          <w:rFonts w:cs="Arial"/>
          <w:b/>
        </w:rPr>
        <w:t>acebook</w:t>
      </w:r>
      <w:r w:rsidRPr="00A41059">
        <w:rPr>
          <w:rFonts w:cs="Arial"/>
          <w:b/>
        </w:rPr>
        <w:t xml:space="preserve">: </w:t>
      </w:r>
      <w:hyperlink r:id="rId12" w:history="1">
        <w:r w:rsidRPr="00236588">
          <w:rPr>
            <w:rStyle w:val="Hyperlink"/>
            <w:bCs/>
          </w:rPr>
          <w:t>https://www.facebook.com/Osmotic-Engineering-Group-105648608471620</w:t>
        </w:r>
      </w:hyperlink>
      <w:r>
        <w:rPr>
          <w:rFonts w:cs="Arial"/>
          <w:bCs/>
        </w:rPr>
        <w:t xml:space="preserve"> </w:t>
      </w:r>
    </w:p>
    <w:p w14:paraId="42307B16" w14:textId="77777777" w:rsidR="009102F3" w:rsidRPr="00ED37A5" w:rsidRDefault="009102F3" w:rsidP="009102F3">
      <w:pPr>
        <w:spacing w:line="240" w:lineRule="auto"/>
        <w:rPr>
          <w:rFonts w:cs="Arial"/>
        </w:rPr>
      </w:pPr>
      <w:r w:rsidRPr="00ED37A5">
        <w:rPr>
          <w:rFonts w:cs="Arial"/>
          <w:b/>
          <w:i/>
        </w:rPr>
        <w:t>Ends</w:t>
      </w:r>
    </w:p>
    <w:p w14:paraId="5AFADCFC" w14:textId="369F1124" w:rsidR="009102F3" w:rsidRPr="00ED37A5" w:rsidRDefault="009102F3" w:rsidP="009102F3">
      <w:pPr>
        <w:spacing w:line="240" w:lineRule="auto"/>
      </w:pPr>
      <w:r w:rsidRPr="00ED37A5">
        <w:rPr>
          <w:rFonts w:eastAsia="Calibri" w:cs="Calibri"/>
          <w:b/>
          <w:color w:val="000000"/>
          <w:lang w:eastAsia="en-ZA"/>
        </w:rPr>
        <w:t>Notes to the Editor</w:t>
      </w:r>
      <w:r w:rsidRPr="00ED37A5">
        <w:rPr>
          <w:rFonts w:eastAsia="Calibri" w:cs="Calibri"/>
          <w:color w:val="000000"/>
          <w:lang w:eastAsia="en-ZA"/>
        </w:rPr>
        <w:br/>
        <w:t xml:space="preserve">To download hi-res images for this release, please visit </w:t>
      </w:r>
      <w:hyperlink r:id="rId13" w:history="1">
        <w:r w:rsidRPr="00ED37A5">
          <w:rPr>
            <w:rFonts w:eastAsia="Calibri" w:cs="Calibri"/>
            <w:color w:val="0563C1"/>
            <w:u w:val="single"/>
            <w:lang w:eastAsia="en-ZA"/>
          </w:rPr>
          <w:t>http://media.ngage.co.za</w:t>
        </w:r>
      </w:hyperlink>
      <w:r w:rsidRPr="00ED37A5">
        <w:rPr>
          <w:rFonts w:eastAsia="Calibri" w:cs="Calibri"/>
          <w:color w:val="000000"/>
          <w:lang w:eastAsia="en-ZA"/>
        </w:rPr>
        <w:t xml:space="preserve"> and click the</w:t>
      </w:r>
      <w:r w:rsidR="001964B3" w:rsidRPr="00ED37A5">
        <w:rPr>
          <w:rFonts w:eastAsia="Calibri" w:cs="Calibri"/>
          <w:color w:val="000000"/>
          <w:lang w:eastAsia="en-ZA"/>
        </w:rPr>
        <w:t xml:space="preserve"> Osmotic Engineering Group</w:t>
      </w:r>
      <w:r w:rsidRPr="00ED37A5">
        <w:rPr>
          <w:rFonts w:eastAsia="Calibri" w:cs="Calibri"/>
          <w:color w:val="000000"/>
          <w:lang w:eastAsia="en-ZA"/>
        </w:rPr>
        <w:t xml:space="preserve"> link to view the company’s press office.</w:t>
      </w:r>
    </w:p>
    <w:p w14:paraId="64FC90BA" w14:textId="27BB0D3A" w:rsidR="009102F3" w:rsidRPr="008C544C" w:rsidRDefault="009102F3" w:rsidP="53968479">
      <w:pPr>
        <w:spacing w:line="240" w:lineRule="auto"/>
        <w:rPr>
          <w:rFonts w:eastAsia="Calibri" w:cs="Calibri"/>
          <w:color w:val="000000" w:themeColor="text1"/>
          <w:lang w:eastAsia="en-ZA"/>
        </w:rPr>
      </w:pPr>
      <w:r w:rsidRPr="53968479">
        <w:rPr>
          <w:rFonts w:eastAsia="Calibri" w:cs="Calibri"/>
          <w:b/>
          <w:bCs/>
          <w:color w:val="000000" w:themeColor="text1"/>
          <w:lang w:eastAsia="en-ZA"/>
        </w:rPr>
        <w:t>About</w:t>
      </w:r>
      <w:r w:rsidR="001964B3" w:rsidRPr="53968479">
        <w:rPr>
          <w:rFonts w:eastAsia="Calibri" w:cs="Calibri"/>
          <w:b/>
          <w:bCs/>
          <w:color w:val="000000" w:themeColor="text1"/>
          <w:lang w:eastAsia="en-ZA"/>
        </w:rPr>
        <w:t xml:space="preserve"> Osmotic Engineering Group</w:t>
      </w:r>
      <w:r>
        <w:br/>
      </w:r>
      <w:r w:rsidR="001964B3" w:rsidRPr="53968479">
        <w:rPr>
          <w:rFonts w:eastAsia="Calibri" w:cs="Calibri"/>
          <w:color w:val="000000" w:themeColor="text1"/>
          <w:lang w:eastAsia="en-ZA"/>
        </w:rPr>
        <w:t>Osmotic Engineering Group (Pty) Ltd. (OEG) is a</w:t>
      </w:r>
      <w:r w:rsidR="0C724DFB" w:rsidRPr="53968479">
        <w:rPr>
          <w:rFonts w:eastAsia="Calibri" w:cs="Calibri"/>
          <w:color w:val="000000" w:themeColor="text1"/>
          <w:lang w:eastAsia="en-ZA"/>
        </w:rPr>
        <w:t xml:space="preserve">n </w:t>
      </w:r>
      <w:r w:rsidR="001964B3" w:rsidRPr="53968479">
        <w:rPr>
          <w:rFonts w:eastAsia="Calibri" w:cs="Calibri"/>
          <w:color w:val="000000" w:themeColor="text1"/>
          <w:lang w:eastAsia="en-ZA"/>
        </w:rPr>
        <w:t>engineering</w:t>
      </w:r>
      <w:r w:rsidR="3F04D9FA" w:rsidRPr="53968479">
        <w:rPr>
          <w:rFonts w:eastAsia="Calibri" w:cs="Calibri"/>
          <w:color w:val="000000" w:themeColor="text1"/>
          <w:lang w:eastAsia="en-ZA"/>
        </w:rPr>
        <w:t xml:space="preserve"> </w:t>
      </w:r>
      <w:r w:rsidR="00E73D8E" w:rsidRPr="53968479">
        <w:rPr>
          <w:rFonts w:eastAsia="Calibri" w:cs="Calibri"/>
          <w:color w:val="000000" w:themeColor="text1"/>
          <w:lang w:eastAsia="en-ZA"/>
        </w:rPr>
        <w:t>Infrastructure</w:t>
      </w:r>
      <w:r w:rsidR="3F04D9FA" w:rsidRPr="53968479">
        <w:rPr>
          <w:rFonts w:eastAsia="Calibri" w:cs="Calibri"/>
          <w:color w:val="000000" w:themeColor="text1"/>
          <w:lang w:eastAsia="en-ZA"/>
        </w:rPr>
        <w:t xml:space="preserve"> </w:t>
      </w:r>
      <w:r w:rsidR="00E73D8E">
        <w:rPr>
          <w:rFonts w:eastAsia="Calibri" w:cs="Calibri"/>
          <w:color w:val="000000" w:themeColor="text1"/>
          <w:lang w:eastAsia="en-ZA"/>
        </w:rPr>
        <w:t>a</w:t>
      </w:r>
      <w:r w:rsidR="3F04D9FA" w:rsidRPr="53968479">
        <w:rPr>
          <w:rFonts w:eastAsia="Calibri" w:cs="Calibri"/>
          <w:color w:val="000000" w:themeColor="text1"/>
          <w:lang w:eastAsia="en-ZA"/>
        </w:rPr>
        <w:t xml:space="preserve">dvisory </w:t>
      </w:r>
      <w:r w:rsidR="001964B3" w:rsidRPr="53968479">
        <w:rPr>
          <w:rFonts w:eastAsia="Calibri" w:cs="Calibri"/>
          <w:color w:val="000000" w:themeColor="text1"/>
          <w:lang w:eastAsia="en-ZA"/>
        </w:rPr>
        <w:t xml:space="preserve">firm that specialises in the provision of infrastructure advisory </w:t>
      </w:r>
      <w:r w:rsidR="141C855B" w:rsidRPr="53968479">
        <w:rPr>
          <w:rFonts w:eastAsia="Calibri" w:cs="Calibri"/>
          <w:color w:val="000000" w:themeColor="text1"/>
          <w:lang w:eastAsia="en-ZA"/>
        </w:rPr>
        <w:t xml:space="preserve">and project management </w:t>
      </w:r>
      <w:r w:rsidR="001964B3" w:rsidRPr="53968479">
        <w:rPr>
          <w:rFonts w:eastAsia="Calibri" w:cs="Calibri"/>
          <w:color w:val="000000" w:themeColor="text1"/>
          <w:lang w:eastAsia="en-ZA"/>
        </w:rPr>
        <w:t>services in its core-competency delivery units, namely water, energy</w:t>
      </w:r>
      <w:r w:rsidR="005C749E">
        <w:rPr>
          <w:rFonts w:eastAsia="Calibri" w:cs="Calibri"/>
          <w:color w:val="000000" w:themeColor="text1"/>
          <w:lang w:eastAsia="en-ZA"/>
        </w:rPr>
        <w:t>, ICT</w:t>
      </w:r>
      <w:r w:rsidR="57779242" w:rsidRPr="53968479">
        <w:rPr>
          <w:rFonts w:eastAsia="Calibri" w:cs="Calibri"/>
          <w:color w:val="000000" w:themeColor="text1"/>
          <w:lang w:eastAsia="en-ZA"/>
        </w:rPr>
        <w:t xml:space="preserve">, </w:t>
      </w:r>
      <w:r w:rsidR="005C749E">
        <w:rPr>
          <w:rFonts w:eastAsia="Calibri" w:cs="Calibri"/>
          <w:color w:val="000000" w:themeColor="text1"/>
          <w:lang w:eastAsia="en-ZA"/>
        </w:rPr>
        <w:t>b</w:t>
      </w:r>
      <w:r w:rsidR="57779242" w:rsidRPr="53968479">
        <w:rPr>
          <w:rFonts w:eastAsia="Calibri" w:cs="Calibri"/>
          <w:color w:val="000000" w:themeColor="text1"/>
          <w:lang w:eastAsia="en-ZA"/>
        </w:rPr>
        <w:t xml:space="preserve">uilt </w:t>
      </w:r>
      <w:r w:rsidR="005C749E">
        <w:rPr>
          <w:rFonts w:eastAsia="Calibri" w:cs="Calibri"/>
          <w:color w:val="000000" w:themeColor="text1"/>
          <w:lang w:eastAsia="en-ZA"/>
        </w:rPr>
        <w:t>e</w:t>
      </w:r>
      <w:r w:rsidR="57779242" w:rsidRPr="53968479">
        <w:rPr>
          <w:rFonts w:eastAsia="Calibri" w:cs="Calibri"/>
          <w:color w:val="000000" w:themeColor="text1"/>
          <w:lang w:eastAsia="en-ZA"/>
        </w:rPr>
        <w:t xml:space="preserve">nvironment and </w:t>
      </w:r>
      <w:r w:rsidR="005C749E">
        <w:rPr>
          <w:rFonts w:eastAsia="Calibri" w:cs="Calibri"/>
          <w:color w:val="000000" w:themeColor="text1"/>
          <w:lang w:eastAsia="en-ZA"/>
        </w:rPr>
        <w:t>a</w:t>
      </w:r>
      <w:r w:rsidR="57779242" w:rsidRPr="53968479">
        <w:rPr>
          <w:rFonts w:eastAsia="Calibri" w:cs="Calibri"/>
          <w:color w:val="000000" w:themeColor="text1"/>
          <w:lang w:eastAsia="en-ZA"/>
        </w:rPr>
        <w:t xml:space="preserve">sset </w:t>
      </w:r>
      <w:r w:rsidR="005C749E">
        <w:rPr>
          <w:rFonts w:eastAsia="Calibri" w:cs="Calibri"/>
          <w:color w:val="000000" w:themeColor="text1"/>
          <w:lang w:eastAsia="en-ZA"/>
        </w:rPr>
        <w:t>m</w:t>
      </w:r>
      <w:r w:rsidR="57779242" w:rsidRPr="53968479">
        <w:rPr>
          <w:rFonts w:eastAsia="Calibri" w:cs="Calibri"/>
          <w:color w:val="000000" w:themeColor="text1"/>
          <w:lang w:eastAsia="en-ZA"/>
        </w:rPr>
        <w:t>anagement</w:t>
      </w:r>
      <w:r w:rsidR="001964B3" w:rsidRPr="53968479">
        <w:rPr>
          <w:rFonts w:eastAsia="Calibri" w:cs="Calibri"/>
          <w:color w:val="000000" w:themeColor="text1"/>
          <w:lang w:eastAsia="en-ZA"/>
        </w:rPr>
        <w:t xml:space="preserve">. </w:t>
      </w:r>
      <w:r w:rsidR="001964B3" w:rsidRPr="53968479">
        <w:rPr>
          <w:rFonts w:eastAsia="Calibri" w:cs="Calibri"/>
          <w:color w:val="000000" w:themeColor="text1"/>
          <w:lang w:eastAsia="en-ZA"/>
        </w:rPr>
        <w:lastRenderedPageBreak/>
        <w:t xml:space="preserve">OEG </w:t>
      </w:r>
      <w:r w:rsidR="00285700" w:rsidRPr="53968479">
        <w:rPr>
          <w:rFonts w:eastAsia="Calibri" w:cs="Calibri"/>
          <w:color w:val="000000" w:themeColor="text1"/>
          <w:lang w:eastAsia="en-ZA"/>
        </w:rPr>
        <w:t>provides services</w:t>
      </w:r>
      <w:r w:rsidR="00384088" w:rsidRPr="53968479">
        <w:rPr>
          <w:rFonts w:eastAsia="Calibri" w:cs="Calibri"/>
          <w:color w:val="000000" w:themeColor="text1"/>
          <w:lang w:eastAsia="en-ZA"/>
        </w:rPr>
        <w:t xml:space="preserve"> </w:t>
      </w:r>
      <w:r w:rsidR="00285700" w:rsidRPr="53968479">
        <w:rPr>
          <w:rFonts w:eastAsia="Calibri" w:cs="Calibri"/>
          <w:color w:val="000000" w:themeColor="text1"/>
          <w:lang w:eastAsia="en-ZA"/>
        </w:rPr>
        <w:t xml:space="preserve">ranging from strategy development through </w:t>
      </w:r>
      <w:r w:rsidR="001964B3" w:rsidRPr="53968479">
        <w:rPr>
          <w:rFonts w:eastAsia="Calibri" w:cs="Calibri"/>
          <w:color w:val="000000" w:themeColor="text1"/>
          <w:lang w:eastAsia="en-ZA"/>
        </w:rPr>
        <w:t>feasibility studies to implementation</w:t>
      </w:r>
      <w:r w:rsidR="00285700" w:rsidRPr="53968479">
        <w:rPr>
          <w:rFonts w:eastAsia="Calibri" w:cs="Calibri"/>
          <w:color w:val="000000" w:themeColor="text1"/>
          <w:lang w:eastAsia="en-ZA"/>
        </w:rPr>
        <w:t xml:space="preserve"> and operation</w:t>
      </w:r>
      <w:r w:rsidR="001964B3" w:rsidRPr="53968479">
        <w:rPr>
          <w:rFonts w:eastAsia="Calibri" w:cs="Calibri"/>
          <w:color w:val="000000" w:themeColor="text1"/>
          <w:lang w:eastAsia="en-ZA"/>
        </w:rPr>
        <w:t xml:space="preserve">, </w:t>
      </w:r>
      <w:r w:rsidR="00285700" w:rsidRPr="53968479">
        <w:rPr>
          <w:rFonts w:eastAsia="Calibri" w:cs="Calibri"/>
          <w:color w:val="000000" w:themeColor="text1"/>
          <w:lang w:eastAsia="en-ZA"/>
        </w:rPr>
        <w:t xml:space="preserve">including analysis and sourcing of funding options </w:t>
      </w:r>
      <w:r w:rsidR="006163A2" w:rsidRPr="53968479">
        <w:rPr>
          <w:rFonts w:eastAsia="Calibri" w:cs="Calibri"/>
          <w:color w:val="000000" w:themeColor="text1"/>
          <w:lang w:eastAsia="en-ZA"/>
        </w:rPr>
        <w:t>via our partners.</w:t>
      </w:r>
      <w:r w:rsidR="00384088" w:rsidRPr="53968479">
        <w:rPr>
          <w:rFonts w:eastAsia="Calibri" w:cs="Calibri"/>
          <w:color w:val="000000" w:themeColor="text1"/>
          <w:lang w:eastAsia="en-ZA"/>
        </w:rPr>
        <w:t xml:space="preserve"> </w:t>
      </w:r>
      <w:r w:rsidR="001964B3" w:rsidRPr="53968479">
        <w:rPr>
          <w:rFonts w:eastAsia="Calibri" w:cs="Calibri"/>
          <w:color w:val="000000" w:themeColor="text1"/>
          <w:lang w:eastAsia="en-ZA"/>
        </w:rPr>
        <w:t>OEG also offers the investigation of a suitable model to bridge the gap of infrastructure under development and finance inaccessibility faced by many public (government) and private sector entities through public-private</w:t>
      </w:r>
      <w:r w:rsidR="00384088" w:rsidRPr="53968479">
        <w:rPr>
          <w:rFonts w:eastAsia="Calibri" w:cs="Calibri"/>
          <w:color w:val="000000" w:themeColor="text1"/>
          <w:lang w:eastAsia="en-ZA"/>
        </w:rPr>
        <w:t xml:space="preserve"> </w:t>
      </w:r>
      <w:r w:rsidR="001964B3" w:rsidRPr="53968479">
        <w:rPr>
          <w:rFonts w:eastAsia="Calibri" w:cs="Calibri"/>
          <w:color w:val="000000" w:themeColor="text1"/>
          <w:lang w:eastAsia="en-ZA"/>
        </w:rPr>
        <w:t>partnership</w:t>
      </w:r>
      <w:r w:rsidR="0071668C" w:rsidRPr="53968479">
        <w:rPr>
          <w:rFonts w:eastAsia="Calibri" w:cs="Calibri"/>
          <w:color w:val="000000" w:themeColor="text1"/>
          <w:lang w:eastAsia="en-ZA"/>
        </w:rPr>
        <w:t>s.</w:t>
      </w:r>
    </w:p>
    <w:p w14:paraId="531D9386" w14:textId="4DF73AEB" w:rsidR="001964B3" w:rsidRPr="008C544C" w:rsidRDefault="001964B3" w:rsidP="001964B3">
      <w:pPr>
        <w:spacing w:after="0" w:line="240" w:lineRule="auto"/>
        <w:rPr>
          <w:rFonts w:eastAsia="Calibri"/>
          <w:color w:val="000000"/>
          <w:lang w:eastAsia="en-US"/>
        </w:rPr>
      </w:pPr>
      <w:r w:rsidRPr="008C544C">
        <w:rPr>
          <w:rFonts w:eastAsia="Calibri"/>
          <w:b/>
          <w:color w:val="000000"/>
          <w:lang w:eastAsia="en-US"/>
        </w:rPr>
        <w:t xml:space="preserve">Osmotic Engineering Group </w:t>
      </w:r>
      <w:r w:rsidR="009102F3" w:rsidRPr="008C544C">
        <w:rPr>
          <w:rFonts w:eastAsia="Calibri"/>
          <w:b/>
          <w:color w:val="000000"/>
          <w:lang w:eastAsia="en-US"/>
        </w:rPr>
        <w:t>Contact</w:t>
      </w:r>
      <w:r w:rsidR="009102F3" w:rsidRPr="008C544C">
        <w:rPr>
          <w:rFonts w:eastAsia="Calibri"/>
          <w:color w:val="000000"/>
          <w:lang w:eastAsia="en-US"/>
        </w:rPr>
        <w:br/>
      </w:r>
      <w:r w:rsidRPr="008C544C">
        <w:rPr>
          <w:rFonts w:eastAsia="Calibri"/>
          <w:color w:val="000000"/>
          <w:lang w:eastAsia="en-US"/>
        </w:rPr>
        <w:t xml:space="preserve">Dr. </w:t>
      </w:r>
      <w:r w:rsidR="005C749E">
        <w:rPr>
          <w:rFonts w:eastAsia="Calibri"/>
          <w:color w:val="000000"/>
          <w:lang w:eastAsia="en-US"/>
        </w:rPr>
        <w:t>Tony</w:t>
      </w:r>
      <w:r w:rsidR="005C749E" w:rsidRPr="008C544C">
        <w:rPr>
          <w:rFonts w:eastAsia="Calibri"/>
          <w:color w:val="000000"/>
          <w:lang w:eastAsia="en-US"/>
        </w:rPr>
        <w:t xml:space="preserve"> </w:t>
      </w:r>
      <w:r w:rsidRPr="008C544C">
        <w:rPr>
          <w:rFonts w:eastAsia="Calibri"/>
          <w:color w:val="000000"/>
          <w:lang w:eastAsia="en-US"/>
        </w:rPr>
        <w:t>Igboamalu</w:t>
      </w:r>
    </w:p>
    <w:p w14:paraId="00CCD8CE" w14:textId="09057C83" w:rsidR="001964B3" w:rsidRPr="008C544C" w:rsidRDefault="001964B3" w:rsidP="001964B3">
      <w:pPr>
        <w:spacing w:after="0" w:line="240" w:lineRule="auto"/>
        <w:rPr>
          <w:rFonts w:eastAsia="Calibri"/>
          <w:color w:val="000000"/>
          <w:lang w:eastAsia="en-US"/>
        </w:rPr>
      </w:pPr>
      <w:r w:rsidRPr="008C544C">
        <w:rPr>
          <w:rFonts w:eastAsia="Calibri"/>
          <w:color w:val="000000"/>
          <w:lang w:eastAsia="en-US"/>
        </w:rPr>
        <w:t>CEO</w:t>
      </w:r>
    </w:p>
    <w:p w14:paraId="1E220161" w14:textId="209C22D6" w:rsidR="001964B3" w:rsidRPr="008C544C" w:rsidRDefault="001964B3" w:rsidP="001964B3">
      <w:pPr>
        <w:spacing w:after="0" w:line="240" w:lineRule="auto"/>
        <w:rPr>
          <w:rFonts w:eastAsia="Calibri"/>
          <w:color w:val="000000"/>
          <w:lang w:eastAsia="en-US"/>
        </w:rPr>
      </w:pPr>
      <w:r w:rsidRPr="008C544C">
        <w:rPr>
          <w:rFonts w:eastAsia="Calibri"/>
          <w:color w:val="000000"/>
          <w:lang w:eastAsia="en-US"/>
        </w:rPr>
        <w:t>Phone:</w:t>
      </w:r>
      <w:r w:rsidR="00384088" w:rsidRPr="008C544C">
        <w:rPr>
          <w:rFonts w:eastAsia="Calibri"/>
          <w:color w:val="000000"/>
          <w:lang w:eastAsia="en-US"/>
        </w:rPr>
        <w:t xml:space="preserve"> + 27 </w:t>
      </w:r>
      <w:r w:rsidR="005C749E" w:rsidRPr="005C749E">
        <w:rPr>
          <w:rFonts w:eastAsia="Calibri"/>
          <w:color w:val="000000"/>
          <w:lang w:eastAsia="en-US"/>
        </w:rPr>
        <w:t>10 502 1976</w:t>
      </w:r>
    </w:p>
    <w:p w14:paraId="1265F071" w14:textId="20F140F0" w:rsidR="001964B3" w:rsidRDefault="001964B3" w:rsidP="001964B3">
      <w:pPr>
        <w:spacing w:after="0" w:line="240" w:lineRule="auto"/>
        <w:rPr>
          <w:rFonts w:eastAsia="Calibri"/>
          <w:color w:val="000000"/>
          <w:lang w:eastAsia="en-US"/>
        </w:rPr>
      </w:pPr>
      <w:r w:rsidRPr="008C544C">
        <w:rPr>
          <w:rFonts w:eastAsia="Calibri"/>
          <w:color w:val="000000"/>
          <w:lang w:eastAsia="en-US"/>
        </w:rPr>
        <w:t xml:space="preserve">Email: </w:t>
      </w:r>
      <w:hyperlink r:id="rId14" w:history="1">
        <w:r w:rsidR="005C749E" w:rsidRPr="005C749E">
          <w:rPr>
            <w:rStyle w:val="Hyperlink"/>
            <w:rFonts w:eastAsia="Calibri"/>
            <w:lang w:eastAsia="en-US"/>
          </w:rPr>
          <w:t>support@oegafrica.com</w:t>
        </w:r>
      </w:hyperlink>
    </w:p>
    <w:p w14:paraId="06E0ED53" w14:textId="6F555833" w:rsidR="001964B3" w:rsidRPr="00ED37A5" w:rsidRDefault="001964B3" w:rsidP="009102F3">
      <w:pPr>
        <w:spacing w:line="240" w:lineRule="auto"/>
        <w:rPr>
          <w:rFonts w:eastAsia="Calibri"/>
          <w:color w:val="000000"/>
          <w:lang w:eastAsia="en-US"/>
        </w:rPr>
      </w:pPr>
      <w:r w:rsidRPr="008C544C">
        <w:rPr>
          <w:rFonts w:eastAsia="Calibri"/>
          <w:color w:val="000000"/>
          <w:lang w:eastAsia="en-US"/>
        </w:rPr>
        <w:t xml:space="preserve">Web: </w:t>
      </w:r>
      <w:hyperlink r:id="rId15" w:history="1">
        <w:r w:rsidR="00B53A81" w:rsidRPr="008C544C">
          <w:rPr>
            <w:rStyle w:val="Hyperlink"/>
          </w:rPr>
          <w:t>https://osmoticengineeringgroup.com/</w:t>
        </w:r>
      </w:hyperlink>
      <w:r w:rsidR="00B53A81">
        <w:t xml:space="preserve">    </w:t>
      </w:r>
      <w:r w:rsidRPr="00ED37A5">
        <w:rPr>
          <w:rFonts w:eastAsia="Calibri"/>
          <w:color w:val="000000"/>
          <w:lang w:eastAsia="en-US"/>
        </w:rPr>
        <w:t xml:space="preserve"> </w:t>
      </w:r>
    </w:p>
    <w:p w14:paraId="0EB8411B" w14:textId="77777777" w:rsidR="00B53A81" w:rsidRPr="00CF1606" w:rsidRDefault="00B53A81" w:rsidP="00B53A81">
      <w:pPr>
        <w:spacing w:after="0" w:line="240" w:lineRule="auto"/>
        <w:rPr>
          <w:rFonts w:asciiTheme="minorHAnsi" w:eastAsia="Calibri" w:hAnsiTheme="minorHAnsi" w:cstheme="minorHAnsi"/>
          <w:b/>
          <w:lang w:eastAsia="en-US"/>
        </w:rPr>
      </w:pPr>
      <w:r w:rsidRPr="00CF1606">
        <w:rPr>
          <w:rFonts w:asciiTheme="minorHAnsi" w:eastAsia="Calibri" w:hAnsiTheme="minorHAnsi" w:cstheme="minorHAnsi"/>
          <w:b/>
          <w:lang w:eastAsia="en-US"/>
        </w:rPr>
        <w:t>Media Contact</w:t>
      </w:r>
    </w:p>
    <w:p w14:paraId="4DA65B9C" w14:textId="77777777" w:rsidR="00B53A81" w:rsidRPr="00CF1606" w:rsidRDefault="00B53A81" w:rsidP="00B53A81">
      <w:pPr>
        <w:spacing w:after="0" w:line="240" w:lineRule="auto"/>
        <w:rPr>
          <w:rFonts w:asciiTheme="minorHAnsi" w:hAnsiTheme="minorHAnsi" w:cstheme="minorHAnsi"/>
        </w:rPr>
      </w:pPr>
      <w:r w:rsidRPr="00CF1606">
        <w:rPr>
          <w:rFonts w:asciiTheme="minorHAnsi" w:hAnsiTheme="minorHAnsi" w:cstheme="minorHAnsi"/>
        </w:rPr>
        <w:t>Andile Mbethe</w:t>
      </w:r>
    </w:p>
    <w:p w14:paraId="02154F5C" w14:textId="77777777" w:rsidR="00B53A81" w:rsidRPr="00CF1606" w:rsidRDefault="00B53A81" w:rsidP="00B53A81">
      <w:pPr>
        <w:spacing w:line="240" w:lineRule="auto"/>
        <w:rPr>
          <w:rFonts w:asciiTheme="minorHAnsi" w:hAnsiTheme="minorHAnsi" w:cstheme="minorHAnsi"/>
          <w:b/>
        </w:rPr>
      </w:pPr>
      <w:r w:rsidRPr="00CF1606">
        <w:rPr>
          <w:rFonts w:asciiTheme="minorHAnsi" w:hAnsiTheme="minorHAnsi" w:cstheme="minorHAnsi"/>
        </w:rPr>
        <w:t>Account Executive</w:t>
      </w:r>
      <w:r w:rsidRPr="00CF1606">
        <w:rPr>
          <w:rFonts w:asciiTheme="minorHAnsi" w:hAnsiTheme="minorHAnsi" w:cstheme="minorHAnsi"/>
        </w:rPr>
        <w:br/>
        <w:t xml:space="preserve">NGAGE Public Relations </w:t>
      </w:r>
      <w:r w:rsidRPr="00CF1606">
        <w:rPr>
          <w:rFonts w:asciiTheme="minorHAnsi" w:hAnsiTheme="minorHAnsi" w:cstheme="minorHAnsi"/>
        </w:rPr>
        <w:br/>
        <w:t>Phone: (011) 867-7763</w:t>
      </w:r>
      <w:r w:rsidRPr="00CF1606">
        <w:rPr>
          <w:rFonts w:asciiTheme="minorHAnsi" w:hAnsiTheme="minorHAnsi" w:cstheme="minorHAnsi"/>
        </w:rPr>
        <w:br/>
        <w:t>Cell: 073 565 6536</w:t>
      </w:r>
      <w:r w:rsidRPr="00CF1606">
        <w:rPr>
          <w:rFonts w:asciiTheme="minorHAnsi" w:hAnsiTheme="minorHAnsi" w:cstheme="minorHAnsi"/>
        </w:rPr>
        <w:br/>
        <w:t xml:space="preserve">Email: </w:t>
      </w:r>
      <w:hyperlink r:id="rId16" w:history="1">
        <w:r w:rsidRPr="00CF1606">
          <w:rPr>
            <w:rStyle w:val="Hyperlink"/>
            <w:rFonts w:asciiTheme="minorHAnsi" w:hAnsiTheme="minorHAnsi" w:cstheme="minorHAnsi"/>
          </w:rPr>
          <w:t>andile@ngage.co.za</w:t>
        </w:r>
      </w:hyperlink>
      <w:r w:rsidRPr="00CF1606">
        <w:rPr>
          <w:rFonts w:asciiTheme="minorHAnsi" w:hAnsiTheme="minorHAnsi" w:cstheme="minorHAnsi"/>
        </w:rPr>
        <w:br/>
        <w:t xml:space="preserve">Web: </w:t>
      </w:r>
      <w:hyperlink r:id="rId17" w:history="1">
        <w:r w:rsidRPr="00CF1606">
          <w:rPr>
            <w:rFonts w:asciiTheme="minorHAnsi" w:hAnsiTheme="minorHAnsi" w:cstheme="minorHAnsi"/>
            <w:color w:val="0563C1"/>
            <w:u w:val="single"/>
          </w:rPr>
          <w:t>www.ngage.co.za</w:t>
        </w:r>
      </w:hyperlink>
    </w:p>
    <w:p w14:paraId="06922E2E" w14:textId="77777777" w:rsidR="00B53A81" w:rsidRPr="00CF1606" w:rsidRDefault="00B53A81" w:rsidP="00B53A81">
      <w:pPr>
        <w:spacing w:line="240" w:lineRule="auto"/>
        <w:rPr>
          <w:rFonts w:asciiTheme="minorHAnsi" w:hAnsiTheme="minorHAnsi" w:cstheme="minorHAnsi"/>
          <w:color w:val="0563C1"/>
          <w:u w:val="single"/>
        </w:rPr>
      </w:pPr>
      <w:r w:rsidRPr="00CF1606">
        <w:rPr>
          <w:rFonts w:asciiTheme="minorHAnsi" w:hAnsiTheme="minorHAnsi" w:cstheme="minorHAnsi"/>
        </w:rPr>
        <w:t xml:space="preserve">Browse the </w:t>
      </w:r>
      <w:r w:rsidRPr="00CF1606">
        <w:rPr>
          <w:rFonts w:asciiTheme="minorHAnsi" w:hAnsiTheme="minorHAnsi" w:cstheme="minorHAnsi"/>
          <w:b/>
        </w:rPr>
        <w:t>NGAGE Media Zone</w:t>
      </w:r>
      <w:r w:rsidRPr="00CF1606">
        <w:rPr>
          <w:rFonts w:asciiTheme="minorHAnsi" w:hAnsiTheme="minorHAnsi" w:cstheme="minorHAnsi"/>
        </w:rPr>
        <w:t xml:space="preserve"> for more client news articles and photographs at </w:t>
      </w:r>
      <w:hyperlink r:id="rId18" w:history="1">
        <w:r w:rsidRPr="00CF1606">
          <w:rPr>
            <w:rFonts w:asciiTheme="minorHAnsi" w:hAnsiTheme="minorHAnsi" w:cstheme="minorHAnsi"/>
            <w:color w:val="0563C1"/>
            <w:u w:val="single"/>
          </w:rPr>
          <w:t>http://media.ngage.co.za</w:t>
        </w:r>
      </w:hyperlink>
    </w:p>
    <w:p w14:paraId="1D567586" w14:textId="6273C778" w:rsidR="00165F11" w:rsidRPr="00387BCC" w:rsidRDefault="00165F11" w:rsidP="00B53A81">
      <w:pPr>
        <w:spacing w:after="0" w:line="240" w:lineRule="auto"/>
        <w:rPr>
          <w:rFonts w:eastAsia="Calibri" w:cs="Calibri"/>
          <w:color w:val="000000"/>
          <w:lang w:eastAsia="en-ZA"/>
        </w:rPr>
      </w:pPr>
    </w:p>
    <w:sectPr w:rsidR="00165F11" w:rsidRPr="00387B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7F41" w14:textId="77777777" w:rsidR="001D69DF" w:rsidRDefault="001D69DF" w:rsidP="003B79FE">
      <w:pPr>
        <w:spacing w:after="0" w:line="240" w:lineRule="auto"/>
      </w:pPr>
      <w:r>
        <w:separator/>
      </w:r>
    </w:p>
  </w:endnote>
  <w:endnote w:type="continuationSeparator" w:id="0">
    <w:p w14:paraId="11BA430F" w14:textId="77777777" w:rsidR="001D69DF" w:rsidRDefault="001D69DF" w:rsidP="003B79FE">
      <w:pPr>
        <w:spacing w:after="0" w:line="240" w:lineRule="auto"/>
      </w:pPr>
      <w:r>
        <w:continuationSeparator/>
      </w:r>
    </w:p>
  </w:endnote>
  <w:endnote w:type="continuationNotice" w:id="1">
    <w:p w14:paraId="15C97D8B" w14:textId="77777777" w:rsidR="001D69DF" w:rsidRDefault="001D6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9F83" w14:textId="77777777" w:rsidR="001D69DF" w:rsidRDefault="001D69DF" w:rsidP="003B79FE">
      <w:pPr>
        <w:spacing w:after="0" w:line="240" w:lineRule="auto"/>
      </w:pPr>
      <w:r>
        <w:separator/>
      </w:r>
    </w:p>
  </w:footnote>
  <w:footnote w:type="continuationSeparator" w:id="0">
    <w:p w14:paraId="4D33C02E" w14:textId="77777777" w:rsidR="001D69DF" w:rsidRDefault="001D69DF" w:rsidP="003B79FE">
      <w:pPr>
        <w:spacing w:after="0" w:line="240" w:lineRule="auto"/>
      </w:pPr>
      <w:r>
        <w:continuationSeparator/>
      </w:r>
    </w:p>
  </w:footnote>
  <w:footnote w:type="continuationNotice" w:id="1">
    <w:p w14:paraId="74B5386E" w14:textId="77777777" w:rsidR="001D69DF" w:rsidRDefault="001D69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7D16"/>
    <w:multiLevelType w:val="hybridMultilevel"/>
    <w:tmpl w:val="32CC3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819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2D29"/>
    <w:rsid w:val="00021CB5"/>
    <w:rsid w:val="00023A79"/>
    <w:rsid w:val="000258C8"/>
    <w:rsid w:val="000376DF"/>
    <w:rsid w:val="00045A9B"/>
    <w:rsid w:val="00046011"/>
    <w:rsid w:val="00052A3E"/>
    <w:rsid w:val="00056B50"/>
    <w:rsid w:val="00097FAE"/>
    <w:rsid w:val="000B46D5"/>
    <w:rsid w:val="000C42CD"/>
    <w:rsid w:val="000C4F29"/>
    <w:rsid w:val="000C5807"/>
    <w:rsid w:val="000D0233"/>
    <w:rsid w:val="000E54EB"/>
    <w:rsid w:val="000E7343"/>
    <w:rsid w:val="001041D7"/>
    <w:rsid w:val="001044BF"/>
    <w:rsid w:val="00107B13"/>
    <w:rsid w:val="001177A7"/>
    <w:rsid w:val="0012392D"/>
    <w:rsid w:val="00131570"/>
    <w:rsid w:val="00132FDC"/>
    <w:rsid w:val="001333C4"/>
    <w:rsid w:val="00133450"/>
    <w:rsid w:val="001342FF"/>
    <w:rsid w:val="00134B09"/>
    <w:rsid w:val="0014695E"/>
    <w:rsid w:val="00165F11"/>
    <w:rsid w:val="00184C47"/>
    <w:rsid w:val="0018708D"/>
    <w:rsid w:val="001964B3"/>
    <w:rsid w:val="001A1EE4"/>
    <w:rsid w:val="001B4419"/>
    <w:rsid w:val="001B7474"/>
    <w:rsid w:val="001C5AE7"/>
    <w:rsid w:val="001C6775"/>
    <w:rsid w:val="001D69DF"/>
    <w:rsid w:val="001E53FD"/>
    <w:rsid w:val="001F304F"/>
    <w:rsid w:val="0020071A"/>
    <w:rsid w:val="0020527A"/>
    <w:rsid w:val="00255C12"/>
    <w:rsid w:val="00257D92"/>
    <w:rsid w:val="00261504"/>
    <w:rsid w:val="00282DB3"/>
    <w:rsid w:val="00285700"/>
    <w:rsid w:val="002A3F6A"/>
    <w:rsid w:val="002B38BE"/>
    <w:rsid w:val="002C0ED2"/>
    <w:rsid w:val="002D0F65"/>
    <w:rsid w:val="002E211A"/>
    <w:rsid w:val="002F1525"/>
    <w:rsid w:val="003046D7"/>
    <w:rsid w:val="00306B67"/>
    <w:rsid w:val="0030795A"/>
    <w:rsid w:val="003103D5"/>
    <w:rsid w:val="0032364F"/>
    <w:rsid w:val="00324833"/>
    <w:rsid w:val="00325F3B"/>
    <w:rsid w:val="00326152"/>
    <w:rsid w:val="00342F59"/>
    <w:rsid w:val="00355B3B"/>
    <w:rsid w:val="003600CC"/>
    <w:rsid w:val="00381C68"/>
    <w:rsid w:val="00384088"/>
    <w:rsid w:val="00387BCC"/>
    <w:rsid w:val="00390FA6"/>
    <w:rsid w:val="0039459E"/>
    <w:rsid w:val="0039662F"/>
    <w:rsid w:val="003A628F"/>
    <w:rsid w:val="003B79FE"/>
    <w:rsid w:val="003D0B83"/>
    <w:rsid w:val="003E3724"/>
    <w:rsid w:val="003E558C"/>
    <w:rsid w:val="00420252"/>
    <w:rsid w:val="0042059A"/>
    <w:rsid w:val="00455471"/>
    <w:rsid w:val="00460A96"/>
    <w:rsid w:val="00470EB7"/>
    <w:rsid w:val="004764B2"/>
    <w:rsid w:val="004A2B04"/>
    <w:rsid w:val="004A4177"/>
    <w:rsid w:val="004B080E"/>
    <w:rsid w:val="004C0063"/>
    <w:rsid w:val="004C527E"/>
    <w:rsid w:val="004D292E"/>
    <w:rsid w:val="004D3CFF"/>
    <w:rsid w:val="004D5E5B"/>
    <w:rsid w:val="004D619B"/>
    <w:rsid w:val="004E0E95"/>
    <w:rsid w:val="00501926"/>
    <w:rsid w:val="00511B47"/>
    <w:rsid w:val="00521EF9"/>
    <w:rsid w:val="00523814"/>
    <w:rsid w:val="00532520"/>
    <w:rsid w:val="005358AD"/>
    <w:rsid w:val="00535C9F"/>
    <w:rsid w:val="00546131"/>
    <w:rsid w:val="00571DA6"/>
    <w:rsid w:val="00572ADA"/>
    <w:rsid w:val="005816DD"/>
    <w:rsid w:val="0058311F"/>
    <w:rsid w:val="00587CA2"/>
    <w:rsid w:val="00590E3D"/>
    <w:rsid w:val="00591BD8"/>
    <w:rsid w:val="00591F74"/>
    <w:rsid w:val="00592830"/>
    <w:rsid w:val="005C749E"/>
    <w:rsid w:val="005C78CA"/>
    <w:rsid w:val="005D37FF"/>
    <w:rsid w:val="005E2C09"/>
    <w:rsid w:val="005F023B"/>
    <w:rsid w:val="0061096C"/>
    <w:rsid w:val="006163A2"/>
    <w:rsid w:val="00617760"/>
    <w:rsid w:val="00624C07"/>
    <w:rsid w:val="006547AF"/>
    <w:rsid w:val="00660072"/>
    <w:rsid w:val="006633A6"/>
    <w:rsid w:val="00676EBC"/>
    <w:rsid w:val="006810F2"/>
    <w:rsid w:val="0069206B"/>
    <w:rsid w:val="00692728"/>
    <w:rsid w:val="0069745E"/>
    <w:rsid w:val="006A47F0"/>
    <w:rsid w:val="006A51DF"/>
    <w:rsid w:val="006C71D3"/>
    <w:rsid w:val="006C74BC"/>
    <w:rsid w:val="006E7FCD"/>
    <w:rsid w:val="006F2D5E"/>
    <w:rsid w:val="006F6E6B"/>
    <w:rsid w:val="006F79DF"/>
    <w:rsid w:val="0070491F"/>
    <w:rsid w:val="00704CDB"/>
    <w:rsid w:val="00705288"/>
    <w:rsid w:val="00715928"/>
    <w:rsid w:val="007163AD"/>
    <w:rsid w:val="0071668C"/>
    <w:rsid w:val="00716E48"/>
    <w:rsid w:val="0072353E"/>
    <w:rsid w:val="007249AC"/>
    <w:rsid w:val="00732E64"/>
    <w:rsid w:val="00733F2C"/>
    <w:rsid w:val="00742189"/>
    <w:rsid w:val="00747E79"/>
    <w:rsid w:val="007502FD"/>
    <w:rsid w:val="0075256E"/>
    <w:rsid w:val="00754E75"/>
    <w:rsid w:val="00754F3B"/>
    <w:rsid w:val="00763D1E"/>
    <w:rsid w:val="0077779D"/>
    <w:rsid w:val="0078215A"/>
    <w:rsid w:val="007837AA"/>
    <w:rsid w:val="007A7566"/>
    <w:rsid w:val="007D230B"/>
    <w:rsid w:val="007D2B2D"/>
    <w:rsid w:val="007E1647"/>
    <w:rsid w:val="007E371D"/>
    <w:rsid w:val="007F4A4E"/>
    <w:rsid w:val="008113D0"/>
    <w:rsid w:val="00820F99"/>
    <w:rsid w:val="00820FF1"/>
    <w:rsid w:val="00834FDA"/>
    <w:rsid w:val="00835798"/>
    <w:rsid w:val="00852941"/>
    <w:rsid w:val="0085742E"/>
    <w:rsid w:val="00864DF4"/>
    <w:rsid w:val="00885158"/>
    <w:rsid w:val="008936BE"/>
    <w:rsid w:val="00897067"/>
    <w:rsid w:val="008A6672"/>
    <w:rsid w:val="008B50BF"/>
    <w:rsid w:val="008C544C"/>
    <w:rsid w:val="008C6852"/>
    <w:rsid w:val="008D65C1"/>
    <w:rsid w:val="008E1926"/>
    <w:rsid w:val="008E195E"/>
    <w:rsid w:val="008E7D12"/>
    <w:rsid w:val="008F54E8"/>
    <w:rsid w:val="00903ACC"/>
    <w:rsid w:val="009102F3"/>
    <w:rsid w:val="00921292"/>
    <w:rsid w:val="009237E9"/>
    <w:rsid w:val="009612FE"/>
    <w:rsid w:val="009832E3"/>
    <w:rsid w:val="009A7A15"/>
    <w:rsid w:val="009B7981"/>
    <w:rsid w:val="009D10EF"/>
    <w:rsid w:val="009E2852"/>
    <w:rsid w:val="009E3987"/>
    <w:rsid w:val="009E3F09"/>
    <w:rsid w:val="009E7A63"/>
    <w:rsid w:val="009F2387"/>
    <w:rsid w:val="009F4229"/>
    <w:rsid w:val="009F4777"/>
    <w:rsid w:val="009F4A84"/>
    <w:rsid w:val="009F6B72"/>
    <w:rsid w:val="00A017EC"/>
    <w:rsid w:val="00A1504B"/>
    <w:rsid w:val="00A20A3B"/>
    <w:rsid w:val="00A27B56"/>
    <w:rsid w:val="00A36C4D"/>
    <w:rsid w:val="00A37E9A"/>
    <w:rsid w:val="00A50182"/>
    <w:rsid w:val="00A51B79"/>
    <w:rsid w:val="00A544C1"/>
    <w:rsid w:val="00A571C8"/>
    <w:rsid w:val="00A62D14"/>
    <w:rsid w:val="00A646D0"/>
    <w:rsid w:val="00A652AB"/>
    <w:rsid w:val="00A65536"/>
    <w:rsid w:val="00A80D47"/>
    <w:rsid w:val="00A83351"/>
    <w:rsid w:val="00A843C7"/>
    <w:rsid w:val="00A91584"/>
    <w:rsid w:val="00A95757"/>
    <w:rsid w:val="00AA4D41"/>
    <w:rsid w:val="00AC0564"/>
    <w:rsid w:val="00AC4955"/>
    <w:rsid w:val="00AE7F5D"/>
    <w:rsid w:val="00AF50BA"/>
    <w:rsid w:val="00AF6393"/>
    <w:rsid w:val="00B00593"/>
    <w:rsid w:val="00B201BA"/>
    <w:rsid w:val="00B34DF6"/>
    <w:rsid w:val="00B364EF"/>
    <w:rsid w:val="00B40BC7"/>
    <w:rsid w:val="00B51E81"/>
    <w:rsid w:val="00B53A81"/>
    <w:rsid w:val="00B57762"/>
    <w:rsid w:val="00B60CD4"/>
    <w:rsid w:val="00B65FC5"/>
    <w:rsid w:val="00B676BF"/>
    <w:rsid w:val="00B931F9"/>
    <w:rsid w:val="00BA0EE2"/>
    <w:rsid w:val="00BB1684"/>
    <w:rsid w:val="00BB3AB8"/>
    <w:rsid w:val="00BB3E91"/>
    <w:rsid w:val="00BD055E"/>
    <w:rsid w:val="00BD406D"/>
    <w:rsid w:val="00BD6088"/>
    <w:rsid w:val="00BE1D53"/>
    <w:rsid w:val="00BE5722"/>
    <w:rsid w:val="00C01DB6"/>
    <w:rsid w:val="00C07D3A"/>
    <w:rsid w:val="00C112D5"/>
    <w:rsid w:val="00C15158"/>
    <w:rsid w:val="00C16094"/>
    <w:rsid w:val="00C17C0F"/>
    <w:rsid w:val="00C32E63"/>
    <w:rsid w:val="00C33639"/>
    <w:rsid w:val="00C37300"/>
    <w:rsid w:val="00C37E0A"/>
    <w:rsid w:val="00C50152"/>
    <w:rsid w:val="00C52A42"/>
    <w:rsid w:val="00C53B89"/>
    <w:rsid w:val="00C613ED"/>
    <w:rsid w:val="00C62FBA"/>
    <w:rsid w:val="00C66AEF"/>
    <w:rsid w:val="00C75D7D"/>
    <w:rsid w:val="00C760BB"/>
    <w:rsid w:val="00C81201"/>
    <w:rsid w:val="00C82F81"/>
    <w:rsid w:val="00C840B4"/>
    <w:rsid w:val="00C94A7C"/>
    <w:rsid w:val="00C94D52"/>
    <w:rsid w:val="00CA4B72"/>
    <w:rsid w:val="00CC444E"/>
    <w:rsid w:val="00CD6678"/>
    <w:rsid w:val="00CE423C"/>
    <w:rsid w:val="00D31056"/>
    <w:rsid w:val="00D366BB"/>
    <w:rsid w:val="00D37E4F"/>
    <w:rsid w:val="00D42C48"/>
    <w:rsid w:val="00D52034"/>
    <w:rsid w:val="00D53C10"/>
    <w:rsid w:val="00D628C8"/>
    <w:rsid w:val="00D77599"/>
    <w:rsid w:val="00D77B85"/>
    <w:rsid w:val="00D806F3"/>
    <w:rsid w:val="00D91AF5"/>
    <w:rsid w:val="00DA3470"/>
    <w:rsid w:val="00DC5415"/>
    <w:rsid w:val="00DE0527"/>
    <w:rsid w:val="00DE1C6A"/>
    <w:rsid w:val="00DE4D94"/>
    <w:rsid w:val="00DF2B8E"/>
    <w:rsid w:val="00E16613"/>
    <w:rsid w:val="00E21306"/>
    <w:rsid w:val="00E365C7"/>
    <w:rsid w:val="00E44912"/>
    <w:rsid w:val="00E53093"/>
    <w:rsid w:val="00E57541"/>
    <w:rsid w:val="00E73178"/>
    <w:rsid w:val="00E73D8E"/>
    <w:rsid w:val="00E814E8"/>
    <w:rsid w:val="00EA0311"/>
    <w:rsid w:val="00EA254D"/>
    <w:rsid w:val="00EA79E7"/>
    <w:rsid w:val="00EA7E16"/>
    <w:rsid w:val="00EC0151"/>
    <w:rsid w:val="00EC5967"/>
    <w:rsid w:val="00ED37A5"/>
    <w:rsid w:val="00EE2CD6"/>
    <w:rsid w:val="00EE478E"/>
    <w:rsid w:val="00EE573C"/>
    <w:rsid w:val="00EF469F"/>
    <w:rsid w:val="00F05296"/>
    <w:rsid w:val="00F05553"/>
    <w:rsid w:val="00F13A7F"/>
    <w:rsid w:val="00F143C0"/>
    <w:rsid w:val="00F526FA"/>
    <w:rsid w:val="00F63920"/>
    <w:rsid w:val="00F74A77"/>
    <w:rsid w:val="00F80345"/>
    <w:rsid w:val="00F8098E"/>
    <w:rsid w:val="00F963E1"/>
    <w:rsid w:val="00F96909"/>
    <w:rsid w:val="00FA5967"/>
    <w:rsid w:val="00FA6F06"/>
    <w:rsid w:val="00FC16FC"/>
    <w:rsid w:val="00FC538B"/>
    <w:rsid w:val="00FD2D2B"/>
    <w:rsid w:val="00FD47DC"/>
    <w:rsid w:val="00FE4AE0"/>
    <w:rsid w:val="00FE4EC9"/>
    <w:rsid w:val="00FE51D8"/>
    <w:rsid w:val="00FE7423"/>
    <w:rsid w:val="00FF7492"/>
    <w:rsid w:val="0B09DD96"/>
    <w:rsid w:val="0C724DFB"/>
    <w:rsid w:val="0D371761"/>
    <w:rsid w:val="10BC0353"/>
    <w:rsid w:val="129DDC5C"/>
    <w:rsid w:val="141C855B"/>
    <w:rsid w:val="14EA110D"/>
    <w:rsid w:val="1BCBA555"/>
    <w:rsid w:val="1D274391"/>
    <w:rsid w:val="25868C93"/>
    <w:rsid w:val="2AA558E8"/>
    <w:rsid w:val="3F04D9FA"/>
    <w:rsid w:val="431A785C"/>
    <w:rsid w:val="44618A58"/>
    <w:rsid w:val="448C0073"/>
    <w:rsid w:val="4638E80C"/>
    <w:rsid w:val="47917098"/>
    <w:rsid w:val="4BFD251E"/>
    <w:rsid w:val="52BB61A2"/>
    <w:rsid w:val="53968479"/>
    <w:rsid w:val="57586713"/>
    <w:rsid w:val="57779242"/>
    <w:rsid w:val="60B57098"/>
    <w:rsid w:val="61EBB33B"/>
    <w:rsid w:val="62A52823"/>
    <w:rsid w:val="6C0242DB"/>
    <w:rsid w:val="6C159977"/>
    <w:rsid w:val="6FCFF03F"/>
    <w:rsid w:val="7214CDF5"/>
    <w:rsid w:val="731D5C5F"/>
    <w:rsid w:val="7633C07F"/>
    <w:rsid w:val="7B568833"/>
    <w:rsid w:val="7D33D75C"/>
    <w:rsid w:val="7E71A18D"/>
    <w:rsid w:val="7F36D51C"/>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C27A0DD6-DE13-406E-A0E0-1216D82E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paragraph" w:styleId="ListParagraph">
    <w:name w:val="List Paragraph"/>
    <w:basedOn w:val="Normal"/>
    <w:uiPriority w:val="34"/>
    <w:qFormat/>
    <w:rsid w:val="00E365C7"/>
    <w:pPr>
      <w:ind w:left="720"/>
      <w:contextualSpacing/>
    </w:pPr>
  </w:style>
  <w:style w:type="paragraph" w:styleId="Revision">
    <w:name w:val="Revision"/>
    <w:hidden/>
    <w:uiPriority w:val="99"/>
    <w:semiHidden/>
    <w:rsid w:val="00D52034"/>
    <w:rPr>
      <w:sz w:val="22"/>
      <w:szCs w:val="22"/>
      <w:lang w:eastAsia="zh-CN"/>
    </w:rPr>
  </w:style>
  <w:style w:type="character" w:styleId="UnresolvedMention">
    <w:name w:val="Unresolved Mention"/>
    <w:basedOn w:val="DefaultParagraphFont"/>
    <w:uiPriority w:val="99"/>
    <w:semiHidden/>
    <w:unhideWhenUsed/>
    <w:rsid w:val="00384088"/>
    <w:rPr>
      <w:color w:val="605E5C"/>
      <w:shd w:val="clear" w:color="auto" w:fill="E1DFDD"/>
    </w:rPr>
  </w:style>
  <w:style w:type="character" w:styleId="Mention">
    <w:name w:val="Mention"/>
    <w:basedOn w:val="DefaultParagraphFont"/>
    <w:uiPriority w:val="99"/>
    <w:unhideWhenUsed/>
    <w:rsid w:val="000D0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440058">
      <w:bodyDiv w:val="1"/>
      <w:marLeft w:val="0"/>
      <w:marRight w:val="0"/>
      <w:marTop w:val="0"/>
      <w:marBottom w:val="0"/>
      <w:divBdr>
        <w:top w:val="none" w:sz="0" w:space="0" w:color="auto"/>
        <w:left w:val="none" w:sz="0" w:space="0" w:color="auto"/>
        <w:bottom w:val="none" w:sz="0" w:space="0" w:color="auto"/>
        <w:right w:val="none" w:sz="0" w:space="0" w:color="auto"/>
      </w:divBdr>
      <w:divsChild>
        <w:div w:id="763961172">
          <w:marLeft w:val="0"/>
          <w:marRight w:val="1118"/>
          <w:marTop w:val="75"/>
          <w:marBottom w:val="75"/>
          <w:divBdr>
            <w:top w:val="none" w:sz="0" w:space="0" w:color="auto"/>
            <w:left w:val="none" w:sz="0" w:space="0" w:color="auto"/>
            <w:bottom w:val="none" w:sz="0" w:space="0" w:color="auto"/>
            <w:right w:val="none" w:sz="0" w:space="0" w:color="auto"/>
          </w:divBdr>
          <w:divsChild>
            <w:div w:id="5612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Osmotic-Engineering-Group-105648608471620"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andile@ngage.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moticengineeringgroup.com/" TargetMode="External"/><Relationship Id="rId5" Type="http://schemas.openxmlformats.org/officeDocument/2006/relationships/numbering" Target="numbering.xml"/><Relationship Id="rId15" Type="http://schemas.openxmlformats.org/officeDocument/2006/relationships/hyperlink" Target="https://osmoticengineeringgrou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oeg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4bb1a3-2e1a-4040-a849-c9ca02a98280">
      <UserInfo>
        <DisplayName>Frank Igboamalu</DisplayName>
        <AccountId>15</AccountId>
        <AccountType/>
      </UserInfo>
      <UserInfo>
        <DisplayName>Ronnie Khoza</DisplayName>
        <AccountId>12</AccountId>
        <AccountType/>
      </UserInfo>
      <UserInfo>
        <DisplayName>Andrew Johnson</DisplayName>
        <AccountId>10</AccountId>
        <AccountType/>
      </UserInfo>
      <UserInfo>
        <DisplayName>Aldecia Johnson</DisplayName>
        <AccountId>22</AccountId>
        <AccountType/>
      </UserInfo>
    </SharedWithUsers>
    <TaxCatchAll xmlns="3b4bb1a3-2e1a-4040-a849-c9ca02a98280" xsi:nil="true"/>
    <lcf76f155ced4ddcb4097134ff3c332f xmlns="2755d7e7-89b1-4987-86fe-010738af98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5B96A1048D0489552A66A5C06E21D" ma:contentTypeVersion="18" ma:contentTypeDescription="Create a new document." ma:contentTypeScope="" ma:versionID="f4b44e59c88d25dc1bb9c830dbcb4516">
  <xsd:schema xmlns:xsd="http://www.w3.org/2001/XMLSchema" xmlns:xs="http://www.w3.org/2001/XMLSchema" xmlns:p="http://schemas.microsoft.com/office/2006/metadata/properties" xmlns:ns2="2755d7e7-89b1-4987-86fe-010738af98a5" xmlns:ns3="3b4bb1a3-2e1a-4040-a849-c9ca02a98280" targetNamespace="http://schemas.microsoft.com/office/2006/metadata/properties" ma:root="true" ma:fieldsID="b6f22a797f714dabfa544f7bd31e7efa" ns2:_="" ns3:_="">
    <xsd:import namespace="2755d7e7-89b1-4987-86fe-010738af98a5"/>
    <xsd:import namespace="3b4bb1a3-2e1a-4040-a849-c9ca02a982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d7e7-89b1-4987-86fe-010738af9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7b2b5f-e9aa-4791-ad36-702aa85954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bb1a3-2e1a-4040-a849-c9ca02a982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bc380d-693a-46e3-8405-f90e1bb2db38}" ma:internalName="TaxCatchAll" ma:showField="CatchAllData" ma:web="3b4bb1a3-2e1a-4040-a849-c9ca02a98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6F59-0C49-4437-85A5-C66BC7718CA8}">
  <ds:schemaRefs>
    <ds:schemaRef ds:uri="http://schemas.microsoft.com/office/2006/metadata/properties"/>
    <ds:schemaRef ds:uri="http://schemas.microsoft.com/office/infopath/2007/PartnerControls"/>
    <ds:schemaRef ds:uri="3b4bb1a3-2e1a-4040-a849-c9ca02a98280"/>
    <ds:schemaRef ds:uri="2755d7e7-89b1-4987-86fe-010738af98a5"/>
  </ds:schemaRefs>
</ds:datastoreItem>
</file>

<file path=customXml/itemProps2.xml><?xml version="1.0" encoding="utf-8"?>
<ds:datastoreItem xmlns:ds="http://schemas.openxmlformats.org/officeDocument/2006/customXml" ds:itemID="{B3E06676-EF15-4E26-B90D-A340E8DDD3B8}">
  <ds:schemaRefs>
    <ds:schemaRef ds:uri="http://schemas.microsoft.com/sharepoint/v3/contenttype/forms"/>
  </ds:schemaRefs>
</ds:datastoreItem>
</file>

<file path=customXml/itemProps3.xml><?xml version="1.0" encoding="utf-8"?>
<ds:datastoreItem xmlns:ds="http://schemas.openxmlformats.org/officeDocument/2006/customXml" ds:itemID="{1CAEE302-6F34-4F36-9D8E-8945E07A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d7e7-89b1-4987-86fe-010738af98a5"/>
    <ds:schemaRef ds:uri="3b4bb1a3-2e1a-4040-a849-c9ca02a98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8FE1A-AB92-4CD1-8863-BBD86F74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3</cp:revision>
  <cp:lastPrinted>2018-02-26T22:28:00Z</cp:lastPrinted>
  <dcterms:created xsi:type="dcterms:W3CDTF">2025-12-12T07:13:00Z</dcterms:created>
  <dcterms:modified xsi:type="dcterms:W3CDTF">2026-01-21T11:03:00Z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0x01010025A5B96A1048D0489552A66A5C06E21D</vt:lpwstr>
  </property>
  <property fmtid="{D5CDD505-2E9C-101B-9397-08002B2CF9AE}" pid="3" name="MediaServiceImageTags">
    <vt:lpwstr/>
  </property>
</Properties>
</file>