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0A14" w14:textId="72ADD9B0" w:rsidR="2C1EEC7E" w:rsidRPr="00912D0D" w:rsidRDefault="00D87F36" w:rsidP="3A758101">
      <w:pPr>
        <w:pStyle w:val="BDocTitle"/>
        <w:spacing w:before="0" w:line="276" w:lineRule="auto"/>
        <w:rPr>
          <w:lang w:val="en-US"/>
        </w:rPr>
      </w:pPr>
      <w:r w:rsidRPr="00D87F36">
        <w:rPr>
          <w:lang w:val="en-US"/>
        </w:rPr>
        <w:t xml:space="preserve">Bühler Southern Africa </w:t>
      </w:r>
      <w:r>
        <w:rPr>
          <w:lang w:val="en-US"/>
        </w:rPr>
        <w:t>d</w:t>
      </w:r>
      <w:r w:rsidRPr="00D87F36">
        <w:rPr>
          <w:lang w:val="en-US"/>
        </w:rPr>
        <w:t xml:space="preserve">elivers </w:t>
      </w:r>
      <w:r>
        <w:rPr>
          <w:lang w:val="en-US"/>
        </w:rPr>
        <w:t>g</w:t>
      </w:r>
      <w:r w:rsidRPr="00D87F36">
        <w:rPr>
          <w:lang w:val="en-US"/>
        </w:rPr>
        <w:t xml:space="preserve">rowth, </w:t>
      </w:r>
      <w:r>
        <w:rPr>
          <w:lang w:val="en-US"/>
        </w:rPr>
        <w:t>i</w:t>
      </w:r>
      <w:r w:rsidRPr="00D87F36">
        <w:rPr>
          <w:lang w:val="en-US"/>
        </w:rPr>
        <w:t xml:space="preserve">nnovation and </w:t>
      </w:r>
      <w:r>
        <w:rPr>
          <w:lang w:val="en-US"/>
        </w:rPr>
        <w:t>r</w:t>
      </w:r>
      <w:r w:rsidRPr="00D87F36">
        <w:rPr>
          <w:lang w:val="en-US"/>
        </w:rPr>
        <w:t>esilience in 2025</w:t>
      </w:r>
    </w:p>
    <w:p w14:paraId="1BC1B2EA" w14:textId="3D263848" w:rsidR="00D87F36" w:rsidRDefault="00D87F36" w:rsidP="00912D0D">
      <w:pPr>
        <w:pStyle w:val="BAbstract"/>
        <w:spacing w:line="280" w:lineRule="exact"/>
        <w:ind w:right="113"/>
        <w:rPr>
          <w:lang w:val="en-US"/>
        </w:rPr>
      </w:pPr>
      <w:r w:rsidRPr="00D87F36">
        <w:rPr>
          <w:lang w:val="en-US"/>
        </w:rPr>
        <w:t>Despite global volatility, Bühler accelerates local investment, sustainability initiatives and skills development across the region.</w:t>
      </w:r>
    </w:p>
    <w:p w14:paraId="7E2B1A2B" w14:textId="5E62B2ED" w:rsidR="00912D0D" w:rsidRPr="00912D0D" w:rsidRDefault="000323B5" w:rsidP="00912D0D">
      <w:pPr>
        <w:pStyle w:val="BAbstract"/>
        <w:spacing w:line="280" w:lineRule="exact"/>
        <w:ind w:right="113"/>
        <w:rPr>
          <w:lang w:val="en-US"/>
        </w:rPr>
      </w:pPr>
      <w:r w:rsidRPr="000323B5">
        <w:rPr>
          <w:lang w:val="en-US"/>
        </w:rPr>
        <w:t xml:space="preserve">Johannesburg (South Africa), </w:t>
      </w:r>
      <w:r w:rsidR="004C4835">
        <w:rPr>
          <w:lang w:val="en-US"/>
        </w:rPr>
        <w:t>26 November 2025</w:t>
      </w:r>
      <w:r w:rsidRPr="000323B5">
        <w:rPr>
          <w:lang w:val="en-US"/>
        </w:rPr>
        <w:t xml:space="preserve"> –</w:t>
      </w:r>
      <w:r w:rsidR="00D87F36">
        <w:rPr>
          <w:lang w:val="en-US"/>
        </w:rPr>
        <w:t xml:space="preserve"> </w:t>
      </w:r>
      <w:r w:rsidR="00D87F36" w:rsidRPr="00D87F36">
        <w:rPr>
          <w:lang w:val="en-US"/>
        </w:rPr>
        <w:t>Bühler Southern Africa closes 2025 on a strong and forward-looking note despite ongoing global volatility, shifting consumer behaviour and persistent supply chain pressures. The region has continued to demonstrate growth, resilience and innovation across both the food and mining sectors, supported by sustained investment in local manufacturing, skills development and sustainability initiatives</w:t>
      </w:r>
      <w:r w:rsidR="004D6EB3" w:rsidRPr="004D6EB3">
        <w:rPr>
          <w:lang w:val="en-US"/>
        </w:rPr>
        <w:t>.</w:t>
      </w:r>
    </w:p>
    <w:p w14:paraId="3B92A8A2" w14:textId="75734719" w:rsidR="00D87F36" w:rsidRPr="00D87F36" w:rsidRDefault="00D87F36" w:rsidP="00D87F36">
      <w:pPr>
        <w:pStyle w:val="BAbstract"/>
        <w:spacing w:line="280" w:lineRule="exact"/>
        <w:ind w:right="113"/>
        <w:rPr>
          <w:b w:val="0"/>
          <w:szCs w:val="20"/>
          <w:lang w:val="en-US"/>
        </w:rPr>
      </w:pPr>
      <w:bookmarkStart w:id="0" w:name="_Hlk167366898"/>
      <w:r w:rsidRPr="00D87F36">
        <w:rPr>
          <w:b w:val="0"/>
          <w:szCs w:val="20"/>
          <w:lang w:val="en-US"/>
        </w:rPr>
        <w:t xml:space="preserve">Reflecting on the year, </w:t>
      </w:r>
      <w:r w:rsidRPr="00D87F36">
        <w:rPr>
          <w:bCs w:val="0"/>
          <w:szCs w:val="20"/>
          <w:lang w:val="en-US"/>
        </w:rPr>
        <w:t>Marco Sutter</w:t>
      </w:r>
      <w:r w:rsidRPr="00D87F36">
        <w:rPr>
          <w:b w:val="0"/>
          <w:szCs w:val="20"/>
          <w:lang w:val="en-US"/>
        </w:rPr>
        <w:t>, Managing Director of Bühler Southern Africa, says the regional market has shown remarkable agility in the face of changing conditions. “The past few years have taught us that the ability to adapt quickly is essential. We still develop long-term strategies, but the pace at which we execute them needs to respond to the realities of the market. Fortunately, Southern Africa remains a growing and dynamic region with both challenges and significant opportunities.”</w:t>
      </w:r>
    </w:p>
    <w:p w14:paraId="045C3489" w14:textId="4C08BA14" w:rsidR="00D87F36" w:rsidRPr="00D87F36" w:rsidRDefault="00D87F36" w:rsidP="000A03EF">
      <w:pPr>
        <w:pStyle w:val="BAbstract"/>
        <w:spacing w:after="0" w:line="280" w:lineRule="exact"/>
        <w:ind w:right="113"/>
        <w:rPr>
          <w:bCs w:val="0"/>
          <w:szCs w:val="20"/>
          <w:lang w:val="en-US"/>
        </w:rPr>
      </w:pPr>
      <w:r w:rsidRPr="00D87F36">
        <w:rPr>
          <w:bCs w:val="0"/>
          <w:szCs w:val="20"/>
          <w:lang w:val="en-US"/>
        </w:rPr>
        <w:t>Food and Consumer Trends</w:t>
      </w:r>
    </w:p>
    <w:p w14:paraId="4AC0CF18" w14:textId="627B771A" w:rsidR="00D87F36" w:rsidRPr="00D87F36" w:rsidRDefault="00D87F36" w:rsidP="00D87F36">
      <w:pPr>
        <w:pStyle w:val="BAbstract"/>
        <w:spacing w:line="280" w:lineRule="exact"/>
        <w:ind w:right="113"/>
        <w:rPr>
          <w:b w:val="0"/>
          <w:szCs w:val="20"/>
          <w:lang w:val="en-US"/>
        </w:rPr>
      </w:pPr>
      <w:r w:rsidRPr="00D87F36">
        <w:rPr>
          <w:b w:val="0"/>
          <w:szCs w:val="20"/>
          <w:lang w:val="en-US"/>
        </w:rPr>
        <w:t>Climate change, rising input costs and shifting dietary habits continue to reshape food production across the continent. A notable trend has been the gradual shift from maize to wheat-based foods as consumers respond to fluctuations in maize quality and pricing. Rising interest in pasta across Africa, along with increased localisation of pasta production, has created new avenues for investment.</w:t>
      </w:r>
    </w:p>
    <w:p w14:paraId="5CFAE816" w14:textId="1ADB73DE"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“We have seen a strong wave of demand for locally produced pasta. Many countries want to move away from imports and establish their own processing capabilities,” </w:t>
      </w:r>
      <w:r>
        <w:rPr>
          <w:b w:val="0"/>
          <w:szCs w:val="20"/>
          <w:lang w:val="en-US"/>
        </w:rPr>
        <w:t xml:space="preserve">says </w:t>
      </w:r>
      <w:r w:rsidRPr="00D87F36">
        <w:rPr>
          <w:b w:val="0"/>
          <w:szCs w:val="20"/>
          <w:lang w:val="en-US"/>
        </w:rPr>
        <w:t>Sutter. “West Africa is experiencing similar momentum in cacao, where countries are increasingly investing in roasting, grinding and chocolate production instead of exporting raw beans.”</w:t>
      </w:r>
    </w:p>
    <w:p w14:paraId="2B3ADCC7" w14:textId="6FF8DAC5" w:rsidR="00D87F36" w:rsidRPr="00D87F36" w:rsidRDefault="00D87F36" w:rsidP="00D87F36">
      <w:pPr>
        <w:pStyle w:val="BAbstract"/>
        <w:spacing w:line="280" w:lineRule="exact"/>
        <w:ind w:right="113"/>
        <w:rPr>
          <w:b w:val="0"/>
          <w:szCs w:val="20"/>
          <w:lang w:val="en-US"/>
        </w:rPr>
      </w:pPr>
      <w:r w:rsidRPr="00D87F36">
        <w:rPr>
          <w:b w:val="0"/>
          <w:szCs w:val="20"/>
          <w:lang w:val="en-US"/>
        </w:rPr>
        <w:t>As food safety risks grow due to extreme weather patterns, Bühler’s advanced sorting and detection technologies have become even more crucial. Higher aflatoxin and mycotoxin risks demand better traceability, more sophisticated cleaning processes and integrated quality control across the value chain.</w:t>
      </w:r>
    </w:p>
    <w:p w14:paraId="564A7E37" w14:textId="38EDB094" w:rsidR="00D87F36" w:rsidRPr="00D87F36" w:rsidRDefault="00D87F36" w:rsidP="000A03EF">
      <w:pPr>
        <w:pStyle w:val="BAbstract"/>
        <w:spacing w:after="0" w:line="280" w:lineRule="exact"/>
        <w:ind w:right="113"/>
        <w:rPr>
          <w:bCs w:val="0"/>
          <w:szCs w:val="20"/>
          <w:lang w:val="en-US"/>
        </w:rPr>
      </w:pPr>
      <w:r w:rsidRPr="00D87F36">
        <w:rPr>
          <w:bCs w:val="0"/>
          <w:szCs w:val="20"/>
          <w:lang w:val="en-US"/>
        </w:rPr>
        <w:t>Automation and Digitalisation Gain Momentum</w:t>
      </w:r>
    </w:p>
    <w:p w14:paraId="5718780F" w14:textId="119BDEBB"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While infrastructure limitations remain a bottleneck, African producers are increasingly seeking automation and digital systems to improve productivity. Bühler continues to support this transformation </w:t>
      </w:r>
      <w:r w:rsidRPr="00D87F36">
        <w:rPr>
          <w:b w:val="0"/>
          <w:szCs w:val="20"/>
          <w:lang w:val="en-US"/>
        </w:rPr>
        <w:lastRenderedPageBreak/>
        <w:t>with technologies such as SCADA and cloud-based MES systems, as well as autonomous milling concepts already piloted in markets such as the United Kingdom.</w:t>
      </w:r>
    </w:p>
    <w:p w14:paraId="2BCCE1E2" w14:textId="0001E2D6"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“Automation does not replace jobs. It changes them,” </w:t>
      </w:r>
      <w:r>
        <w:rPr>
          <w:b w:val="0"/>
          <w:szCs w:val="20"/>
          <w:lang w:val="en-US"/>
        </w:rPr>
        <w:t xml:space="preserve">notes </w:t>
      </w:r>
      <w:r w:rsidRPr="00D87F36">
        <w:rPr>
          <w:b w:val="0"/>
          <w:szCs w:val="20"/>
          <w:lang w:val="en-US"/>
        </w:rPr>
        <w:t>Sutter. “We will always need people with the skills to interpret data, manage systems and make informed decisions. This is why our apprenticeship and skills development programmes are so important for the future of the industry.”</w:t>
      </w:r>
    </w:p>
    <w:p w14:paraId="6B4AE164" w14:textId="499F0C70" w:rsidR="00D87F36" w:rsidRPr="00D87F36" w:rsidRDefault="00D87F36" w:rsidP="000A03EF">
      <w:pPr>
        <w:pStyle w:val="BAbstract"/>
        <w:spacing w:after="0" w:line="280" w:lineRule="exact"/>
        <w:ind w:right="113"/>
        <w:rPr>
          <w:bCs w:val="0"/>
          <w:szCs w:val="20"/>
          <w:lang w:val="en-US"/>
        </w:rPr>
      </w:pPr>
      <w:r w:rsidRPr="00D87F36">
        <w:rPr>
          <w:bCs w:val="0"/>
          <w:szCs w:val="20"/>
          <w:lang w:val="en-US"/>
        </w:rPr>
        <w:t>Mining a Stable, Expanding Market</w:t>
      </w:r>
    </w:p>
    <w:p w14:paraId="7CCFD3DD" w14:textId="75ACEFD6" w:rsidR="00D87F36" w:rsidRPr="00D87F36" w:rsidRDefault="00D87F36" w:rsidP="00D87F36">
      <w:pPr>
        <w:pStyle w:val="BAbstract"/>
        <w:spacing w:line="280" w:lineRule="exact"/>
        <w:ind w:right="113"/>
        <w:rPr>
          <w:b w:val="0"/>
          <w:szCs w:val="20"/>
          <w:lang w:val="en-US"/>
        </w:rPr>
      </w:pPr>
      <w:r w:rsidRPr="00D87F36">
        <w:rPr>
          <w:b w:val="0"/>
          <w:szCs w:val="20"/>
          <w:lang w:val="en-US"/>
        </w:rPr>
        <w:t>On the mining side, Bühler continues to supply critical processing equipment, spare parts and upgrades for mines operating in harsh conditions. Consistent maintenance needs, together with Bühler’s reputation for quality and reliability, have strengthened the company’s market share.</w:t>
      </w:r>
    </w:p>
    <w:p w14:paraId="2B48A09D" w14:textId="0679EC11" w:rsidR="00D87F36" w:rsidRPr="00D87F36" w:rsidRDefault="00D87F36" w:rsidP="00D87F36">
      <w:pPr>
        <w:pStyle w:val="BAbstract"/>
        <w:spacing w:line="280" w:lineRule="exact"/>
        <w:ind w:right="113"/>
        <w:rPr>
          <w:b w:val="0"/>
          <w:szCs w:val="20"/>
          <w:lang w:val="en-US"/>
        </w:rPr>
      </w:pPr>
      <w:r w:rsidRPr="00D87F36">
        <w:rPr>
          <w:b w:val="0"/>
          <w:szCs w:val="20"/>
          <w:lang w:val="en-US"/>
        </w:rPr>
        <w:t>“Our customers trust our equipment to perform under demanding conditions,” says Sutter. “Unplanned breakdowns can be extremely costly, so superior quality and strong after sales service make a measurable difference.”</w:t>
      </w:r>
    </w:p>
    <w:p w14:paraId="55E518E7" w14:textId="0E61FD74" w:rsidR="00D87F36" w:rsidRPr="00D87F36" w:rsidRDefault="00D87F36" w:rsidP="000A03EF">
      <w:pPr>
        <w:pStyle w:val="BAbstract"/>
        <w:spacing w:after="0" w:line="280" w:lineRule="exact"/>
        <w:ind w:right="113"/>
        <w:rPr>
          <w:bCs w:val="0"/>
          <w:szCs w:val="20"/>
          <w:lang w:val="en-US"/>
        </w:rPr>
      </w:pPr>
      <w:r w:rsidRPr="00D87F36">
        <w:rPr>
          <w:bCs w:val="0"/>
          <w:szCs w:val="20"/>
          <w:lang w:val="en-US"/>
        </w:rPr>
        <w:t>South Africa as a Manufacturing Hub</w:t>
      </w:r>
    </w:p>
    <w:p w14:paraId="037BCDB6" w14:textId="5639B2B0"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South Africa remains a strategic base for Bühler’s operations in Angola, Zambia, </w:t>
      </w:r>
      <w:r w:rsidR="00F255B7">
        <w:rPr>
          <w:b w:val="0"/>
          <w:szCs w:val="20"/>
          <w:lang w:val="en-US"/>
        </w:rPr>
        <w:t xml:space="preserve">Zimbabwe, Mozambique, </w:t>
      </w:r>
      <w:r w:rsidRPr="00D87F36">
        <w:rPr>
          <w:b w:val="0"/>
          <w:szCs w:val="20"/>
          <w:lang w:val="en-US"/>
        </w:rPr>
        <w:t>Malawi and the Indian Ocean islands. The company continued investing in its local factory in 2025, installing laser welding technology, improving vertical storage systems and upgrading overall efficiency and safety.</w:t>
      </w:r>
    </w:p>
    <w:p w14:paraId="7E039930" w14:textId="1175B1B0"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“South Africa has a strong base of technical skills, especially in manufacturing and fabrication. It will remain one of our key hubs on the continent,” </w:t>
      </w:r>
      <w:r>
        <w:rPr>
          <w:b w:val="0"/>
          <w:szCs w:val="20"/>
          <w:lang w:val="en-US"/>
        </w:rPr>
        <w:t xml:space="preserve">explains </w:t>
      </w:r>
      <w:r w:rsidRPr="00D87F36">
        <w:rPr>
          <w:b w:val="0"/>
          <w:szCs w:val="20"/>
          <w:lang w:val="en-US"/>
        </w:rPr>
        <w:t>Sutter. “Investment is essential. If you stop investing, you fall behind. We are committed to maintaining world-class standards and expanding our capabilities.”</w:t>
      </w:r>
    </w:p>
    <w:p w14:paraId="3024B7C7" w14:textId="6B2E795D" w:rsidR="00D87F36" w:rsidRPr="00D87F36" w:rsidRDefault="00D87F36" w:rsidP="000A03EF">
      <w:pPr>
        <w:pStyle w:val="BAbstract"/>
        <w:spacing w:after="0" w:line="280" w:lineRule="exact"/>
        <w:ind w:right="113"/>
        <w:rPr>
          <w:bCs w:val="0"/>
          <w:szCs w:val="20"/>
          <w:lang w:val="en-US"/>
        </w:rPr>
      </w:pPr>
      <w:r w:rsidRPr="00D87F36">
        <w:rPr>
          <w:bCs w:val="0"/>
          <w:szCs w:val="20"/>
          <w:lang w:val="en-US"/>
        </w:rPr>
        <w:t>Driving Sustainability and Resource Efficiency</w:t>
      </w:r>
    </w:p>
    <w:p w14:paraId="3E992594" w14:textId="70F2C91D" w:rsidR="00D87F36" w:rsidRPr="00D87F36" w:rsidRDefault="00D87F36" w:rsidP="00D87F36">
      <w:pPr>
        <w:pStyle w:val="BAbstract"/>
        <w:spacing w:line="280" w:lineRule="exact"/>
        <w:ind w:right="113"/>
        <w:rPr>
          <w:b w:val="0"/>
          <w:szCs w:val="20"/>
          <w:lang w:val="en-US"/>
        </w:rPr>
      </w:pPr>
      <w:r w:rsidRPr="00D87F36">
        <w:rPr>
          <w:b w:val="0"/>
          <w:szCs w:val="20"/>
          <w:lang w:val="en-US"/>
        </w:rPr>
        <w:t>Global and local sustainability goals continue to shape Bühler’s strategy. Since 2019 the company has worked to reduce waste, water use and energy consumption across 15 value chains. It has already achieved or exceeded its targets in 11 of them.</w:t>
      </w:r>
    </w:p>
    <w:p w14:paraId="79F5754F" w14:textId="15667BE8"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“Climate change is no longer a future scenario. It is already affecting crop quality, food safety and global markets,” </w:t>
      </w:r>
      <w:r>
        <w:rPr>
          <w:b w:val="0"/>
          <w:szCs w:val="20"/>
          <w:lang w:val="en-US"/>
        </w:rPr>
        <w:t xml:space="preserve">stresses </w:t>
      </w:r>
      <w:r w:rsidRPr="00D87F36">
        <w:rPr>
          <w:b w:val="0"/>
          <w:szCs w:val="20"/>
          <w:lang w:val="en-US"/>
        </w:rPr>
        <w:t>Sutter. “Our responsibility is to provide technologies that make food production safer and more resource efficient.”</w:t>
      </w:r>
    </w:p>
    <w:p w14:paraId="097DD4EF" w14:textId="71CF4081" w:rsidR="00D87F36" w:rsidRPr="00D87F36" w:rsidRDefault="00D87F36" w:rsidP="00D87F36">
      <w:pPr>
        <w:pStyle w:val="BAbstract"/>
        <w:spacing w:line="280" w:lineRule="exact"/>
        <w:ind w:right="113"/>
        <w:rPr>
          <w:b w:val="0"/>
          <w:szCs w:val="20"/>
          <w:lang w:val="en-US"/>
        </w:rPr>
      </w:pPr>
      <w:r w:rsidRPr="00D87F36">
        <w:rPr>
          <w:b w:val="0"/>
          <w:szCs w:val="20"/>
          <w:lang w:val="en-US"/>
        </w:rPr>
        <w:t xml:space="preserve">Locally, Bühler has installed solar power at its Johannesburg </w:t>
      </w:r>
      <w:r w:rsidR="00F255B7">
        <w:rPr>
          <w:b w:val="0"/>
          <w:szCs w:val="20"/>
          <w:lang w:val="en-US"/>
        </w:rPr>
        <w:t xml:space="preserve">and Cape Town </w:t>
      </w:r>
      <w:r w:rsidRPr="00D87F36">
        <w:rPr>
          <w:b w:val="0"/>
          <w:szCs w:val="20"/>
          <w:lang w:val="en-US"/>
        </w:rPr>
        <w:t>site</w:t>
      </w:r>
      <w:r w:rsidR="00F255B7">
        <w:rPr>
          <w:b w:val="0"/>
          <w:szCs w:val="20"/>
          <w:lang w:val="en-US"/>
        </w:rPr>
        <w:t>s</w:t>
      </w:r>
      <w:r w:rsidRPr="00D87F36">
        <w:rPr>
          <w:b w:val="0"/>
          <w:szCs w:val="20"/>
          <w:lang w:val="en-US"/>
        </w:rPr>
        <w:t xml:space="preserve"> and is now doubling its solar and battery capacity to run night shifts off grid</w:t>
      </w:r>
      <w:r w:rsidR="00F255B7">
        <w:rPr>
          <w:b w:val="0"/>
          <w:szCs w:val="20"/>
          <w:lang w:val="en-US"/>
        </w:rPr>
        <w:t xml:space="preserve"> in Johannesburg</w:t>
      </w:r>
      <w:r w:rsidRPr="00D87F36">
        <w:rPr>
          <w:b w:val="0"/>
          <w:szCs w:val="20"/>
          <w:lang w:val="en-US"/>
        </w:rPr>
        <w:t xml:space="preserve">. A </w:t>
      </w:r>
      <w:r w:rsidR="00D14AF4" w:rsidRPr="00D87F36">
        <w:rPr>
          <w:b w:val="0"/>
          <w:szCs w:val="20"/>
          <w:lang w:val="en-US"/>
        </w:rPr>
        <w:t>60 000-litre</w:t>
      </w:r>
      <w:r w:rsidRPr="00D87F36">
        <w:rPr>
          <w:b w:val="0"/>
          <w:szCs w:val="20"/>
          <w:lang w:val="en-US"/>
        </w:rPr>
        <w:t xml:space="preserve"> grey water system is also being installed in response to deteriorating municipal water infrastructure.</w:t>
      </w:r>
      <w:r>
        <w:rPr>
          <w:b w:val="0"/>
          <w:szCs w:val="20"/>
          <w:lang w:val="en-US"/>
        </w:rPr>
        <w:t xml:space="preserve"> </w:t>
      </w:r>
      <w:r w:rsidRPr="00D87F36">
        <w:rPr>
          <w:b w:val="0"/>
          <w:szCs w:val="20"/>
          <w:lang w:val="en-US"/>
        </w:rPr>
        <w:t xml:space="preserve">“These </w:t>
      </w:r>
      <w:r w:rsidRPr="00D87F36">
        <w:rPr>
          <w:b w:val="0"/>
          <w:szCs w:val="20"/>
          <w:lang w:val="en-US"/>
        </w:rPr>
        <w:lastRenderedPageBreak/>
        <w:t xml:space="preserve">initiatives reduce our environmental footprint, but they also make us more resilient as a business,” </w:t>
      </w:r>
      <w:r>
        <w:rPr>
          <w:b w:val="0"/>
          <w:szCs w:val="20"/>
          <w:lang w:val="en-US"/>
        </w:rPr>
        <w:t xml:space="preserve">adds </w:t>
      </w:r>
      <w:r w:rsidRPr="00D87F36">
        <w:rPr>
          <w:b w:val="0"/>
          <w:szCs w:val="20"/>
          <w:lang w:val="en-US"/>
        </w:rPr>
        <w:t>Sutter.</w:t>
      </w:r>
    </w:p>
    <w:p w14:paraId="329D3ACC" w14:textId="2C356C44" w:rsidR="00D87F36" w:rsidRPr="00D87F36" w:rsidRDefault="00D87F36" w:rsidP="000A03EF">
      <w:pPr>
        <w:pStyle w:val="BAbstract"/>
        <w:spacing w:after="0" w:line="280" w:lineRule="exact"/>
        <w:ind w:right="113"/>
        <w:rPr>
          <w:bCs w:val="0"/>
          <w:szCs w:val="20"/>
          <w:lang w:val="en-US"/>
        </w:rPr>
      </w:pPr>
      <w:r w:rsidRPr="00D87F36">
        <w:rPr>
          <w:bCs w:val="0"/>
          <w:szCs w:val="20"/>
          <w:lang w:val="en-US"/>
        </w:rPr>
        <w:t>Building Skills and Strengthening Partnerships</w:t>
      </w:r>
    </w:p>
    <w:p w14:paraId="7E9CF8CE" w14:textId="2C807FE6" w:rsidR="00D87F36" w:rsidRPr="00D87F36" w:rsidRDefault="00D87F36" w:rsidP="00D87F36">
      <w:pPr>
        <w:pStyle w:val="BAbstract"/>
        <w:spacing w:line="280" w:lineRule="exact"/>
        <w:ind w:right="113"/>
        <w:rPr>
          <w:b w:val="0"/>
          <w:szCs w:val="20"/>
          <w:lang w:val="en-US"/>
        </w:rPr>
      </w:pPr>
      <w:r w:rsidRPr="00D87F36">
        <w:rPr>
          <w:b w:val="0"/>
          <w:szCs w:val="20"/>
          <w:lang w:val="en-US"/>
        </w:rPr>
        <w:t>A highlight of the year was the global Bühler Networking Days in Switzerland, which brought together more than 1 200 international customers and partners. Bühler Southern Africa also hosted a well-attended local customer day in Johannesburg and its first customer event in Madagascar, demonstrating strong appetite among African producers for knowledge exchange and technical insights.</w:t>
      </w:r>
    </w:p>
    <w:p w14:paraId="51CDE809" w14:textId="0423A9C0" w:rsidR="00D87F36" w:rsidRPr="00D87F36" w:rsidRDefault="00F255B7" w:rsidP="00D87F36">
      <w:pPr>
        <w:pStyle w:val="BAbstract"/>
        <w:spacing w:line="280" w:lineRule="exact"/>
        <w:ind w:right="113"/>
        <w:rPr>
          <w:b w:val="0"/>
          <w:szCs w:val="20"/>
          <w:lang w:val="en-US"/>
        </w:rPr>
      </w:pPr>
      <w:r>
        <w:rPr>
          <w:b w:val="0"/>
          <w:szCs w:val="20"/>
          <w:lang w:val="en-US"/>
        </w:rPr>
        <w:t>In October 2025,</w:t>
      </w:r>
      <w:r w:rsidR="000A03EF">
        <w:rPr>
          <w:b w:val="0"/>
          <w:szCs w:val="20"/>
          <w:lang w:val="en-US"/>
        </w:rPr>
        <w:t xml:space="preserve"> </w:t>
      </w:r>
      <w:r w:rsidR="00D87F36" w:rsidRPr="00D87F36">
        <w:rPr>
          <w:bCs w:val="0"/>
          <w:szCs w:val="20"/>
          <w:lang w:val="en-US"/>
        </w:rPr>
        <w:t>President Cyril Ramaphosa</w:t>
      </w:r>
      <w:r w:rsidR="00D87F36" w:rsidRPr="00D87F36">
        <w:rPr>
          <w:b w:val="0"/>
          <w:szCs w:val="20"/>
          <w:lang w:val="en-US"/>
        </w:rPr>
        <w:t xml:space="preserve"> also visited Bühler’s headquarters in Switzerland, showing keen interest in the company’s apprenticeship model. This engagement underscored the importance of technical skills development for South Africa’s long-term economic growth.</w:t>
      </w:r>
    </w:p>
    <w:p w14:paraId="644B357C" w14:textId="1171D2EF" w:rsidR="00D87F36" w:rsidRPr="00D87F36" w:rsidRDefault="00D87F36" w:rsidP="000A03EF">
      <w:pPr>
        <w:pStyle w:val="BAbstract"/>
        <w:spacing w:after="0" w:line="280" w:lineRule="exact"/>
        <w:ind w:right="113"/>
        <w:rPr>
          <w:bCs w:val="0"/>
          <w:szCs w:val="20"/>
          <w:lang w:val="en-US"/>
        </w:rPr>
      </w:pPr>
      <w:r w:rsidRPr="00D87F36">
        <w:rPr>
          <w:bCs w:val="0"/>
          <w:szCs w:val="20"/>
          <w:lang w:val="en-US"/>
        </w:rPr>
        <w:t>Looking Ahead to 2026</w:t>
      </w:r>
    </w:p>
    <w:p w14:paraId="268173F5" w14:textId="77777777" w:rsidR="00D87F36" w:rsidRDefault="00D87F36" w:rsidP="00D87F36">
      <w:pPr>
        <w:pStyle w:val="BAbstract"/>
        <w:spacing w:line="280" w:lineRule="exact"/>
        <w:ind w:right="113"/>
        <w:rPr>
          <w:b w:val="0"/>
          <w:szCs w:val="20"/>
          <w:lang w:val="en-US"/>
        </w:rPr>
      </w:pPr>
      <w:r w:rsidRPr="00D87F36">
        <w:rPr>
          <w:b w:val="0"/>
          <w:szCs w:val="20"/>
          <w:lang w:val="en-US"/>
        </w:rPr>
        <w:t xml:space="preserve">Despite uncertainties linked to </w:t>
      </w:r>
      <w:r>
        <w:rPr>
          <w:b w:val="0"/>
          <w:szCs w:val="20"/>
          <w:lang w:val="en-US"/>
        </w:rPr>
        <w:t xml:space="preserve">next year’s local government </w:t>
      </w:r>
      <w:r w:rsidRPr="00D87F36">
        <w:rPr>
          <w:b w:val="0"/>
          <w:szCs w:val="20"/>
          <w:lang w:val="en-US"/>
        </w:rPr>
        <w:t>election, climate instability and global market volatility, Bühler remains cautiously optimistic about the coming year.</w:t>
      </w:r>
      <w:r>
        <w:rPr>
          <w:b w:val="0"/>
          <w:szCs w:val="20"/>
          <w:lang w:val="en-US"/>
        </w:rPr>
        <w:t xml:space="preserve"> </w:t>
      </w:r>
      <w:r w:rsidRPr="00D87F36">
        <w:rPr>
          <w:b w:val="0"/>
          <w:szCs w:val="20"/>
          <w:lang w:val="en-US"/>
        </w:rPr>
        <w:t xml:space="preserve">“We cannot control the external environment, but we can continue strengthening our people, our capabilities and our partnerships,” </w:t>
      </w:r>
      <w:r>
        <w:rPr>
          <w:b w:val="0"/>
          <w:szCs w:val="20"/>
          <w:lang w:val="en-US"/>
        </w:rPr>
        <w:t xml:space="preserve">says </w:t>
      </w:r>
      <w:r w:rsidRPr="00D87F36">
        <w:rPr>
          <w:b w:val="0"/>
          <w:szCs w:val="20"/>
          <w:lang w:val="en-US"/>
        </w:rPr>
        <w:t>Sutter.</w:t>
      </w:r>
    </w:p>
    <w:p w14:paraId="07FC7003" w14:textId="0E270C01" w:rsidR="00BD563B" w:rsidRPr="00BF15E0" w:rsidRDefault="00D87F36" w:rsidP="00D87F36">
      <w:pPr>
        <w:pStyle w:val="BAbstract"/>
        <w:spacing w:line="280" w:lineRule="exact"/>
        <w:ind w:right="113"/>
        <w:rPr>
          <w:b w:val="0"/>
          <w:szCs w:val="20"/>
          <w:lang w:val="en-US"/>
        </w:rPr>
      </w:pPr>
      <w:r w:rsidRPr="00D87F36">
        <w:rPr>
          <w:b w:val="0"/>
          <w:szCs w:val="20"/>
          <w:lang w:val="en-US"/>
        </w:rPr>
        <w:t>“Our focus for 2026 is to build on the foundations we have laid, support our customers as markets evolve and ensure that our teams are skilled, prepared and excited for the future.”</w:t>
      </w:r>
      <w:r>
        <w:rPr>
          <w:b w:val="0"/>
          <w:szCs w:val="20"/>
          <w:lang w:val="en-US"/>
        </w:rPr>
        <w:t xml:space="preserve"> </w:t>
      </w:r>
      <w:r w:rsidRPr="00D87F36">
        <w:rPr>
          <w:b w:val="0"/>
          <w:szCs w:val="20"/>
          <w:lang w:val="en-US"/>
        </w:rPr>
        <w:t>As Bühler Southern Africa enters 2026, it does so with a renewed commitment to innovation, sustainability and long-term partnership building across the continent.</w:t>
      </w:r>
      <w:bookmarkEnd w:id="0"/>
    </w:p>
    <w:p w14:paraId="4C1AABA9" w14:textId="77777777" w:rsidR="00820A56" w:rsidRPr="00E90E52" w:rsidRDefault="00820A56" w:rsidP="00820A56">
      <w:pPr>
        <w:tabs>
          <w:tab w:val="left" w:pos="851"/>
        </w:tabs>
        <w:spacing w:after="0"/>
        <w:rPr>
          <w:b/>
          <w:szCs w:val="20"/>
          <w:lang w:val="en-US"/>
        </w:rPr>
      </w:pPr>
      <w:r w:rsidRPr="00E90E52">
        <w:rPr>
          <w:b/>
          <w:szCs w:val="20"/>
          <w:lang w:val="en-US"/>
        </w:rPr>
        <w:t>Media contacts:</w:t>
      </w:r>
    </w:p>
    <w:p w14:paraId="3638506E" w14:textId="77777777" w:rsidR="00820A56" w:rsidRPr="00E90E52" w:rsidRDefault="00820A56" w:rsidP="00820A56">
      <w:pPr>
        <w:tabs>
          <w:tab w:val="left" w:pos="851"/>
        </w:tabs>
        <w:spacing w:after="0"/>
        <w:rPr>
          <w:bCs/>
          <w:szCs w:val="20"/>
          <w:lang w:val="en-US"/>
        </w:rPr>
      </w:pPr>
      <w:r w:rsidRPr="00E90E52">
        <w:rPr>
          <w:bCs/>
          <w:szCs w:val="20"/>
          <w:lang w:val="en-US"/>
        </w:rPr>
        <w:t>Taryn Browne, Head of Marketing, Southern Africa</w:t>
      </w:r>
    </w:p>
    <w:p w14:paraId="2972643A" w14:textId="77777777" w:rsidR="00820A56" w:rsidRPr="00E90E52" w:rsidRDefault="00820A56" w:rsidP="00820A56">
      <w:pPr>
        <w:tabs>
          <w:tab w:val="left" w:pos="851"/>
        </w:tabs>
        <w:spacing w:after="0"/>
        <w:rPr>
          <w:bCs/>
          <w:szCs w:val="20"/>
          <w:lang w:val="de-DE"/>
        </w:rPr>
      </w:pPr>
      <w:r w:rsidRPr="00E90E52">
        <w:rPr>
          <w:bCs/>
          <w:szCs w:val="20"/>
          <w:lang w:val="de-DE"/>
        </w:rPr>
        <w:t>B</w:t>
      </w:r>
      <w:r w:rsidRPr="00E90E52">
        <w:rPr>
          <w:rFonts w:cs="Arial"/>
          <w:bCs/>
          <w:szCs w:val="20"/>
          <w:lang w:val="de-DE"/>
        </w:rPr>
        <w:t>ü</w:t>
      </w:r>
      <w:r w:rsidRPr="00E90E52">
        <w:rPr>
          <w:bCs/>
          <w:szCs w:val="20"/>
          <w:lang w:val="de-DE"/>
        </w:rPr>
        <w:t>hler (Pty) Ltd.</w:t>
      </w:r>
    </w:p>
    <w:p w14:paraId="247BDDDD" w14:textId="77777777" w:rsidR="00820A56" w:rsidRPr="00E90E52" w:rsidRDefault="00820A56" w:rsidP="00820A56">
      <w:pPr>
        <w:tabs>
          <w:tab w:val="left" w:pos="851"/>
        </w:tabs>
        <w:spacing w:after="0"/>
        <w:rPr>
          <w:bCs/>
          <w:szCs w:val="20"/>
          <w:lang w:val="de-DE"/>
        </w:rPr>
      </w:pPr>
      <w:r w:rsidRPr="00E90E52">
        <w:rPr>
          <w:bCs/>
          <w:szCs w:val="20"/>
          <w:lang w:val="de-DE"/>
        </w:rPr>
        <w:t>B</w:t>
      </w:r>
      <w:r w:rsidRPr="00E90E52">
        <w:rPr>
          <w:rFonts w:cs="Arial"/>
          <w:bCs/>
          <w:szCs w:val="20"/>
          <w:lang w:val="de-DE"/>
        </w:rPr>
        <w:t>ü</w:t>
      </w:r>
      <w:r w:rsidRPr="00E90E52">
        <w:rPr>
          <w:bCs/>
          <w:szCs w:val="20"/>
          <w:lang w:val="de-DE"/>
        </w:rPr>
        <w:t>hler Southern Africa</w:t>
      </w:r>
    </w:p>
    <w:p w14:paraId="3EFB2421" w14:textId="77777777" w:rsidR="00820A56" w:rsidRPr="00E90E52" w:rsidRDefault="00820A56" w:rsidP="00820A56">
      <w:pPr>
        <w:tabs>
          <w:tab w:val="left" w:pos="851"/>
        </w:tabs>
        <w:spacing w:after="0"/>
        <w:rPr>
          <w:bCs/>
          <w:szCs w:val="20"/>
          <w:lang w:val="fr-FR"/>
        </w:rPr>
      </w:pPr>
      <w:r w:rsidRPr="00E90E52">
        <w:rPr>
          <w:bCs/>
          <w:szCs w:val="20"/>
          <w:lang w:val="fr-FR"/>
        </w:rPr>
        <w:t>Phone: +27 11 801 3500</w:t>
      </w:r>
    </w:p>
    <w:p w14:paraId="43A5CC59" w14:textId="77777777" w:rsidR="00820A56" w:rsidRPr="00E90E52" w:rsidRDefault="00820A56" w:rsidP="00820A56">
      <w:pPr>
        <w:tabs>
          <w:tab w:val="left" w:pos="851"/>
        </w:tabs>
        <w:spacing w:after="0"/>
        <w:rPr>
          <w:bCs/>
          <w:szCs w:val="20"/>
          <w:lang w:val="fr-FR"/>
        </w:rPr>
      </w:pPr>
      <w:r w:rsidRPr="00E90E52">
        <w:rPr>
          <w:bCs/>
          <w:szCs w:val="20"/>
          <w:lang w:val="fr-FR"/>
        </w:rPr>
        <w:t>Mobile: +27 66 307 4618</w:t>
      </w:r>
    </w:p>
    <w:p w14:paraId="4A9D3B50" w14:textId="77777777" w:rsidR="00820A56" w:rsidRPr="00E90E52" w:rsidRDefault="00820A56" w:rsidP="00820A56">
      <w:pPr>
        <w:tabs>
          <w:tab w:val="left" w:pos="851"/>
        </w:tabs>
        <w:spacing w:after="0"/>
        <w:rPr>
          <w:bCs/>
          <w:szCs w:val="20"/>
          <w:lang w:val="fr-FR"/>
        </w:rPr>
      </w:pPr>
      <w:r w:rsidRPr="00E90E52">
        <w:rPr>
          <w:bCs/>
          <w:szCs w:val="20"/>
          <w:lang w:val="fr-FR"/>
        </w:rPr>
        <w:t xml:space="preserve">E-mail: </w:t>
      </w:r>
      <w:hyperlink r:id="rId12" w:history="1">
        <w:r w:rsidRPr="00E90E52">
          <w:rPr>
            <w:rStyle w:val="Hyperlink"/>
            <w:bCs/>
            <w:szCs w:val="20"/>
            <w:lang w:val="fr-FR"/>
          </w:rPr>
          <w:t>taryn.browne@buhlergroup.com</w:t>
        </w:r>
      </w:hyperlink>
    </w:p>
    <w:p w14:paraId="0CF942C2" w14:textId="77777777" w:rsidR="00820A56" w:rsidRPr="00E90E52" w:rsidRDefault="00820A56" w:rsidP="00820A56">
      <w:pPr>
        <w:spacing w:after="0"/>
        <w:rPr>
          <w:rFonts w:cs="Arial"/>
          <w:szCs w:val="20"/>
          <w:lang w:val="fr-CH" w:eastAsia="en-GB"/>
        </w:rPr>
      </w:pPr>
    </w:p>
    <w:p w14:paraId="5182C605" w14:textId="77777777" w:rsidR="00820A56" w:rsidRPr="00E90E52" w:rsidRDefault="00820A56" w:rsidP="00820A56">
      <w:pPr>
        <w:spacing w:after="0"/>
        <w:rPr>
          <w:rFonts w:cs="Arial"/>
          <w:szCs w:val="20"/>
          <w:lang w:val="en-ZA" w:eastAsia="en-GB"/>
        </w:rPr>
      </w:pPr>
      <w:r w:rsidRPr="00E90E52">
        <w:rPr>
          <w:rFonts w:cs="Arial"/>
          <w:szCs w:val="20"/>
          <w:lang w:val="en-ZA" w:eastAsia="en-GB"/>
        </w:rPr>
        <w:t>Dalen Jacomino Panto, Media Relations Manager</w:t>
      </w:r>
    </w:p>
    <w:p w14:paraId="20F39AD7" w14:textId="77777777" w:rsidR="00820A56" w:rsidRPr="00E90E52" w:rsidRDefault="00820A56" w:rsidP="00820A56">
      <w:pPr>
        <w:spacing w:after="0"/>
        <w:rPr>
          <w:rFonts w:cs="Arial"/>
          <w:szCs w:val="20"/>
          <w:lang w:val="de-CH" w:eastAsia="en-GB"/>
        </w:rPr>
      </w:pPr>
      <w:r w:rsidRPr="00E90E52">
        <w:rPr>
          <w:rFonts w:cs="Arial"/>
          <w:szCs w:val="20"/>
          <w:lang w:val="de-CH" w:eastAsia="en-GB"/>
        </w:rPr>
        <w:t>Bühler AG, 9240 Uzwil, Switzerland</w:t>
      </w:r>
    </w:p>
    <w:p w14:paraId="3C87E899" w14:textId="77777777" w:rsidR="00820A56" w:rsidRPr="00E90E52" w:rsidRDefault="00820A56" w:rsidP="00820A56">
      <w:pPr>
        <w:spacing w:after="0"/>
        <w:rPr>
          <w:rFonts w:cs="Arial"/>
          <w:szCs w:val="20"/>
          <w:lang w:val="fr-CH" w:eastAsia="en-GB"/>
        </w:rPr>
      </w:pPr>
      <w:r w:rsidRPr="00E90E52">
        <w:rPr>
          <w:rFonts w:cs="Arial"/>
          <w:szCs w:val="20"/>
          <w:lang w:val="fr-CH" w:eastAsia="en-GB"/>
        </w:rPr>
        <w:t xml:space="preserve">Phone: </w:t>
      </w:r>
      <w:hyperlink r:id="rId13" w:tooltip="click to call using Lync/Skype" w:history="1">
        <w:r w:rsidRPr="00E90E52">
          <w:rPr>
            <w:szCs w:val="20"/>
            <w:lang w:val="fr-CH" w:eastAsia="en-GB"/>
          </w:rPr>
          <w:t>+41 71 955 37 57</w:t>
        </w:r>
      </w:hyperlink>
    </w:p>
    <w:p w14:paraId="44F2FBCA" w14:textId="77777777" w:rsidR="00820A56" w:rsidRPr="00E90E52" w:rsidRDefault="00820A56" w:rsidP="00820A56">
      <w:pPr>
        <w:spacing w:after="0"/>
        <w:rPr>
          <w:rFonts w:cs="Arial"/>
          <w:szCs w:val="20"/>
          <w:lang w:val="fr-CH" w:eastAsia="en-GB"/>
        </w:rPr>
      </w:pPr>
      <w:r w:rsidRPr="00E90E52">
        <w:rPr>
          <w:rFonts w:cs="Arial"/>
          <w:szCs w:val="20"/>
          <w:lang w:val="fr-CH" w:eastAsia="en-GB"/>
        </w:rPr>
        <w:t xml:space="preserve">Mobile: </w:t>
      </w:r>
      <w:hyperlink r:id="rId14" w:tooltip="click to call using Lync/Skype" w:history="1">
        <w:r w:rsidRPr="00E90E52">
          <w:rPr>
            <w:szCs w:val="20"/>
            <w:lang w:val="fr-CH" w:eastAsia="en-GB"/>
          </w:rPr>
          <w:t>+41 79 900 53 88</w:t>
        </w:r>
      </w:hyperlink>
    </w:p>
    <w:p w14:paraId="38B255CA" w14:textId="77777777" w:rsidR="00820A56" w:rsidRPr="00E90E52" w:rsidRDefault="00820A56" w:rsidP="00820A56">
      <w:pPr>
        <w:spacing w:after="0"/>
        <w:rPr>
          <w:rStyle w:val="Hyperlink"/>
          <w:rFonts w:cs="Arial"/>
          <w:color w:val="auto"/>
          <w:szCs w:val="20"/>
          <w:u w:val="none"/>
          <w:lang w:val="fr-CH" w:eastAsia="en-GB"/>
        </w:rPr>
      </w:pPr>
      <w:r w:rsidRPr="00E90E52">
        <w:rPr>
          <w:rFonts w:cs="Arial"/>
          <w:szCs w:val="20"/>
          <w:lang w:val="fr-CH" w:eastAsia="en-GB"/>
        </w:rPr>
        <w:t xml:space="preserve">E-mail: </w:t>
      </w:r>
      <w:hyperlink r:id="rId15" w:history="1">
        <w:r w:rsidRPr="00E90E52">
          <w:rPr>
            <w:rStyle w:val="Hyperlink"/>
            <w:rFonts w:cs="Arial"/>
            <w:szCs w:val="20"/>
            <w:lang w:val="fr-CH" w:eastAsia="en-GB"/>
          </w:rPr>
          <w:t>dalen.jacomino_panto@buhlergroup.com</w:t>
        </w:r>
      </w:hyperlink>
    </w:p>
    <w:p w14:paraId="2C920552" w14:textId="77777777" w:rsidR="00820A56" w:rsidRPr="00E90E52" w:rsidRDefault="00820A56" w:rsidP="00820A56">
      <w:pPr>
        <w:spacing w:after="0"/>
        <w:rPr>
          <w:rFonts w:cs="Arial"/>
          <w:szCs w:val="20"/>
          <w:lang w:val="fr-CH" w:eastAsia="en-GB"/>
        </w:rPr>
      </w:pPr>
    </w:p>
    <w:p w14:paraId="78E2D395" w14:textId="77777777" w:rsidR="00820A56" w:rsidRPr="00E90E52" w:rsidRDefault="00820A56" w:rsidP="00820A56">
      <w:pPr>
        <w:rPr>
          <w:rFonts w:eastAsia="Arial" w:cs="Arial"/>
          <w:color w:val="000000"/>
          <w:szCs w:val="20"/>
          <w:lang w:val="de-CH"/>
        </w:rPr>
      </w:pPr>
      <w:r w:rsidRPr="00E90E52">
        <w:rPr>
          <w:rFonts w:eastAsia="Arial" w:cs="Arial"/>
          <w:color w:val="000000"/>
          <w:szCs w:val="20"/>
          <w:lang w:val="de-CH"/>
        </w:rPr>
        <w:lastRenderedPageBreak/>
        <w:t>Katja Hartmann, Media Relations Manager</w:t>
      </w:r>
      <w:r w:rsidRPr="00E90E52">
        <w:rPr>
          <w:szCs w:val="20"/>
          <w:lang w:val="de-CH"/>
        </w:rPr>
        <w:br/>
      </w:r>
      <w:r w:rsidRPr="00E90E52">
        <w:rPr>
          <w:rFonts w:eastAsia="Arial" w:cs="Arial"/>
          <w:color w:val="000000"/>
          <w:szCs w:val="20"/>
          <w:lang w:val="de-CH"/>
        </w:rPr>
        <w:t>Bühler AG, 9240 Uzwil, Schweiz</w:t>
      </w:r>
      <w:r w:rsidRPr="00E90E52">
        <w:rPr>
          <w:szCs w:val="20"/>
          <w:lang w:val="de-CH"/>
        </w:rPr>
        <w:br/>
      </w:r>
      <w:r w:rsidRPr="00E90E52">
        <w:rPr>
          <w:rFonts w:eastAsia="Arial" w:cs="Arial"/>
          <w:color w:val="000000"/>
          <w:szCs w:val="20"/>
          <w:lang w:val="de-CH"/>
        </w:rPr>
        <w:t xml:space="preserve">Mobile:  +41 79 483 68 07  </w:t>
      </w:r>
      <w:r w:rsidRPr="00E90E52">
        <w:rPr>
          <w:szCs w:val="20"/>
          <w:lang w:val="de-CH"/>
        </w:rPr>
        <w:br/>
      </w:r>
      <w:r w:rsidRPr="00E90E52">
        <w:rPr>
          <w:rFonts w:eastAsia="Arial" w:cs="Arial"/>
          <w:color w:val="000000"/>
          <w:szCs w:val="20"/>
          <w:lang w:val="de-CH"/>
        </w:rPr>
        <w:t xml:space="preserve">E-mail: </w:t>
      </w:r>
      <w:hyperlink r:id="rId16">
        <w:r w:rsidRPr="00E90E52">
          <w:rPr>
            <w:rStyle w:val="Hyperlink"/>
            <w:rFonts w:eastAsia="Arial" w:cs="Arial"/>
            <w:szCs w:val="20"/>
            <w:lang w:val="de-CH"/>
          </w:rPr>
          <w:t>katja.hartmann@buhlergroup.com</w:t>
        </w:r>
      </w:hyperlink>
    </w:p>
    <w:p w14:paraId="30DBEF32" w14:textId="77777777" w:rsidR="00820A56" w:rsidRPr="00E90E52" w:rsidRDefault="00820A56" w:rsidP="00820A56">
      <w:pPr>
        <w:spacing w:after="160" w:line="259" w:lineRule="auto"/>
        <w:rPr>
          <w:rFonts w:eastAsia="Arial" w:cs="Arial"/>
          <w:b/>
          <w:bCs/>
          <w:color w:val="000000" w:themeColor="text1"/>
          <w:szCs w:val="20"/>
          <w:lang w:val="en-ZA"/>
        </w:rPr>
      </w:pPr>
      <w:r w:rsidRPr="00E90E52">
        <w:rPr>
          <w:rFonts w:eastAsia="Arial" w:cs="Arial"/>
          <w:b/>
          <w:bCs/>
          <w:color w:val="000000" w:themeColor="text1"/>
          <w:szCs w:val="20"/>
          <w:lang w:val="en-US"/>
        </w:rPr>
        <w:t xml:space="preserve">About Bühler </w:t>
      </w:r>
    </w:p>
    <w:p w14:paraId="00741295" w14:textId="77777777" w:rsidR="00820A56" w:rsidRPr="00E90E52" w:rsidRDefault="00820A56" w:rsidP="00820A56">
      <w:pPr>
        <w:spacing w:before="100" w:beforeAutospacing="1" w:after="100" w:afterAutospacing="1" w:line="360" w:lineRule="auto"/>
        <w:rPr>
          <w:rFonts w:eastAsia="Arial" w:cs="Arial"/>
          <w:color w:val="000000" w:themeColor="text1"/>
          <w:szCs w:val="20"/>
          <w:lang w:val="en-US"/>
        </w:rPr>
      </w:pPr>
      <w:r w:rsidRPr="00E90E52">
        <w:rPr>
          <w:rFonts w:eastAsia="Arial" w:cs="Arial"/>
          <w:color w:val="000000" w:themeColor="text1"/>
          <w:szCs w:val="20"/>
          <w:lang w:val="en-US"/>
        </w:rPr>
        <w:t>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w:t>
      </w:r>
    </w:p>
    <w:p w14:paraId="7FF98131" w14:textId="77777777" w:rsidR="00820A56" w:rsidRPr="00E90E52" w:rsidRDefault="00820A56" w:rsidP="00820A56">
      <w:pPr>
        <w:spacing w:before="100" w:beforeAutospacing="1" w:after="100" w:afterAutospacing="1" w:line="360" w:lineRule="auto"/>
        <w:rPr>
          <w:rFonts w:eastAsia="Arial" w:cs="Arial"/>
          <w:color w:val="000000" w:themeColor="text1"/>
          <w:szCs w:val="20"/>
          <w:lang w:val="en-US"/>
        </w:rPr>
      </w:pPr>
      <w:r w:rsidRPr="00E90E52">
        <w:rPr>
          <w:rFonts w:eastAsia="Arial" w:cs="Arial"/>
          <w:color w:val="000000" w:themeColor="text1"/>
          <w:szCs w:val="20"/>
          <w:lang w:val="en-US"/>
        </w:rPr>
        <w:t>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w:t>
      </w:r>
    </w:p>
    <w:p w14:paraId="21DE354E" w14:textId="77777777" w:rsidR="00820A56" w:rsidRDefault="00820A56" w:rsidP="00820A56">
      <w:pPr>
        <w:spacing w:before="100" w:beforeAutospacing="1" w:after="100" w:afterAutospacing="1" w:line="360" w:lineRule="auto"/>
        <w:rPr>
          <w:rFonts w:eastAsia="Arial" w:cs="Arial"/>
          <w:color w:val="000000" w:themeColor="text1"/>
          <w:szCs w:val="20"/>
          <w:lang w:val="en-US"/>
        </w:rPr>
      </w:pPr>
      <w:r w:rsidRPr="00E23C3E">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2024, some 12,350 employees generated a turnover of CHF 3.0 billion. As a Swiss family-owned company with a history spanning 165 years, Bühler is active in over 140 countries around the world and operates a global network of 105 service stations, 31 manufacturing sites, and research and training centers in 26 locations.</w:t>
      </w:r>
    </w:p>
    <w:p w14:paraId="22AC398B" w14:textId="64AFC421" w:rsidR="00771D2D" w:rsidRPr="001E15FA" w:rsidRDefault="0077098E" w:rsidP="00820A56">
      <w:pPr>
        <w:spacing w:before="100" w:beforeAutospacing="1" w:after="100" w:afterAutospacing="1" w:line="360" w:lineRule="auto"/>
        <w:rPr>
          <w:rFonts w:eastAsia="Arial"/>
          <w:color w:val="0000FF"/>
          <w:sz w:val="18"/>
          <w:szCs w:val="18"/>
          <w:u w:val="single"/>
        </w:rPr>
      </w:pPr>
      <w:hyperlink r:id="rId17" w:history="1">
        <w:r w:rsidR="00820A56" w:rsidRPr="002F2089">
          <w:rPr>
            <w:rStyle w:val="Hyperlink"/>
            <w:rFonts w:eastAsia="Arial" w:cs="Arial"/>
            <w:szCs w:val="20"/>
            <w:lang w:val="en-US"/>
          </w:rPr>
          <w:t>www.buhlergroup.com</w:t>
        </w:r>
      </w:hyperlink>
    </w:p>
    <w:sectPr w:rsidR="00771D2D" w:rsidRPr="001E15FA" w:rsidSect="00A90A80">
      <w:headerReference w:type="default" r:id="rId18"/>
      <w:footerReference w:type="even" r:id="rId19"/>
      <w:footerReference w:type="default" r:id="rId20"/>
      <w:headerReference w:type="first" r:id="rId21"/>
      <w:footerReference w:type="first" r:id="rId22"/>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C7956" w14:textId="77777777" w:rsidR="0077098E" w:rsidRDefault="0077098E">
      <w:r>
        <w:separator/>
      </w:r>
    </w:p>
  </w:endnote>
  <w:endnote w:type="continuationSeparator" w:id="0">
    <w:p w14:paraId="0F3B8456" w14:textId="77777777" w:rsidR="0077098E" w:rsidRDefault="0077098E">
      <w:r>
        <w:continuationSeparator/>
      </w:r>
    </w:p>
  </w:endnote>
  <w:endnote w:type="continuationNotice" w:id="1">
    <w:p w14:paraId="217F0B2C" w14:textId="77777777" w:rsidR="0077098E" w:rsidRDefault="007709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4C48" w14:textId="77777777" w:rsidR="0077098E" w:rsidRDefault="0077098E">
      <w:r>
        <w:separator/>
      </w:r>
    </w:p>
  </w:footnote>
  <w:footnote w:type="continuationSeparator" w:id="0">
    <w:p w14:paraId="726B6FF6" w14:textId="77777777" w:rsidR="0077098E" w:rsidRDefault="0077098E">
      <w:r>
        <w:continuationSeparator/>
      </w:r>
    </w:p>
  </w:footnote>
  <w:footnote w:type="continuationNotice" w:id="1">
    <w:p w14:paraId="5A866C5B" w14:textId="77777777" w:rsidR="0077098E" w:rsidRDefault="007709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9F818" w14:textId="5BAF974B" w:rsidR="00BD563B" w:rsidRDefault="00BD563B" w:rsidP="000323B5">
    <w:pPr>
      <w:pStyle w:val="Header"/>
    </w:pPr>
  </w:p>
  <w:p w14:paraId="7A4C0BA2" w14:textId="77777777" w:rsidR="00BD563B" w:rsidRDefault="00BD563B" w:rsidP="000323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4BE9"/>
    <w:rsid w:val="000178EF"/>
    <w:rsid w:val="00030066"/>
    <w:rsid w:val="00031BCE"/>
    <w:rsid w:val="000323B5"/>
    <w:rsid w:val="00035724"/>
    <w:rsid w:val="000429F4"/>
    <w:rsid w:val="00050BE4"/>
    <w:rsid w:val="000550F4"/>
    <w:rsid w:val="000631BC"/>
    <w:rsid w:val="00071127"/>
    <w:rsid w:val="00080848"/>
    <w:rsid w:val="00080FFA"/>
    <w:rsid w:val="00084A04"/>
    <w:rsid w:val="00087105"/>
    <w:rsid w:val="00092DB5"/>
    <w:rsid w:val="000A03EF"/>
    <w:rsid w:val="000A37A1"/>
    <w:rsid w:val="000A388D"/>
    <w:rsid w:val="000A3980"/>
    <w:rsid w:val="000A4D76"/>
    <w:rsid w:val="000B3B20"/>
    <w:rsid w:val="000B53D3"/>
    <w:rsid w:val="000B7926"/>
    <w:rsid w:val="000C01C7"/>
    <w:rsid w:val="000C6216"/>
    <w:rsid w:val="000C7AC3"/>
    <w:rsid w:val="000D081B"/>
    <w:rsid w:val="000D367C"/>
    <w:rsid w:val="000D65CF"/>
    <w:rsid w:val="000D75B6"/>
    <w:rsid w:val="000E5A4C"/>
    <w:rsid w:val="000E61D9"/>
    <w:rsid w:val="000F19A7"/>
    <w:rsid w:val="000F2558"/>
    <w:rsid w:val="000F3C0A"/>
    <w:rsid w:val="000F69C5"/>
    <w:rsid w:val="0010052E"/>
    <w:rsid w:val="001009D0"/>
    <w:rsid w:val="00104320"/>
    <w:rsid w:val="0010434A"/>
    <w:rsid w:val="00104E07"/>
    <w:rsid w:val="00111905"/>
    <w:rsid w:val="00112341"/>
    <w:rsid w:val="0011716D"/>
    <w:rsid w:val="00130D7F"/>
    <w:rsid w:val="00130F5B"/>
    <w:rsid w:val="00135A63"/>
    <w:rsid w:val="00136567"/>
    <w:rsid w:val="0014013C"/>
    <w:rsid w:val="00140AD2"/>
    <w:rsid w:val="0014664F"/>
    <w:rsid w:val="00152957"/>
    <w:rsid w:val="00152F54"/>
    <w:rsid w:val="0015481B"/>
    <w:rsid w:val="00155536"/>
    <w:rsid w:val="00165092"/>
    <w:rsid w:val="001712C0"/>
    <w:rsid w:val="0017178C"/>
    <w:rsid w:val="001724F4"/>
    <w:rsid w:val="00175092"/>
    <w:rsid w:val="00177147"/>
    <w:rsid w:val="00190A98"/>
    <w:rsid w:val="00190FAC"/>
    <w:rsid w:val="001917B0"/>
    <w:rsid w:val="00193A26"/>
    <w:rsid w:val="0019484E"/>
    <w:rsid w:val="001A2325"/>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60DE"/>
    <w:rsid w:val="00232ACA"/>
    <w:rsid w:val="00233559"/>
    <w:rsid w:val="0024442C"/>
    <w:rsid w:val="00244CD0"/>
    <w:rsid w:val="0024600E"/>
    <w:rsid w:val="0025776C"/>
    <w:rsid w:val="00260DE3"/>
    <w:rsid w:val="0026300E"/>
    <w:rsid w:val="002635F6"/>
    <w:rsid w:val="002678D0"/>
    <w:rsid w:val="00275534"/>
    <w:rsid w:val="00277072"/>
    <w:rsid w:val="00295EAF"/>
    <w:rsid w:val="002A0295"/>
    <w:rsid w:val="002A6AC6"/>
    <w:rsid w:val="002A7E61"/>
    <w:rsid w:val="002B39C1"/>
    <w:rsid w:val="002B57CC"/>
    <w:rsid w:val="002C01BF"/>
    <w:rsid w:val="002C263C"/>
    <w:rsid w:val="002C59A3"/>
    <w:rsid w:val="002D0385"/>
    <w:rsid w:val="002D39A2"/>
    <w:rsid w:val="002F1875"/>
    <w:rsid w:val="002F2C0A"/>
    <w:rsid w:val="003076AE"/>
    <w:rsid w:val="0033543B"/>
    <w:rsid w:val="00342568"/>
    <w:rsid w:val="00350259"/>
    <w:rsid w:val="0035111E"/>
    <w:rsid w:val="00354D95"/>
    <w:rsid w:val="003569BF"/>
    <w:rsid w:val="00356ECA"/>
    <w:rsid w:val="00364042"/>
    <w:rsid w:val="00365C02"/>
    <w:rsid w:val="00366C5A"/>
    <w:rsid w:val="003740D9"/>
    <w:rsid w:val="00374F6E"/>
    <w:rsid w:val="003757CB"/>
    <w:rsid w:val="00375C48"/>
    <w:rsid w:val="0038127D"/>
    <w:rsid w:val="0038204A"/>
    <w:rsid w:val="00387B0B"/>
    <w:rsid w:val="00390CB2"/>
    <w:rsid w:val="00392469"/>
    <w:rsid w:val="0039440E"/>
    <w:rsid w:val="0039694C"/>
    <w:rsid w:val="003A38BA"/>
    <w:rsid w:val="003A4F1F"/>
    <w:rsid w:val="003B41DC"/>
    <w:rsid w:val="003B5EA3"/>
    <w:rsid w:val="003B5F82"/>
    <w:rsid w:val="003B6689"/>
    <w:rsid w:val="003B7DD0"/>
    <w:rsid w:val="003C42C5"/>
    <w:rsid w:val="003C45FB"/>
    <w:rsid w:val="003C6655"/>
    <w:rsid w:val="003C7353"/>
    <w:rsid w:val="003D662D"/>
    <w:rsid w:val="003D6830"/>
    <w:rsid w:val="003D71A0"/>
    <w:rsid w:val="003E7E5C"/>
    <w:rsid w:val="003F10FC"/>
    <w:rsid w:val="00400897"/>
    <w:rsid w:val="0041348C"/>
    <w:rsid w:val="00416082"/>
    <w:rsid w:val="0042390E"/>
    <w:rsid w:val="0043026D"/>
    <w:rsid w:val="004304EC"/>
    <w:rsid w:val="004333CB"/>
    <w:rsid w:val="00444447"/>
    <w:rsid w:val="00445A57"/>
    <w:rsid w:val="00447789"/>
    <w:rsid w:val="0045019C"/>
    <w:rsid w:val="00450413"/>
    <w:rsid w:val="00452E91"/>
    <w:rsid w:val="00456B5C"/>
    <w:rsid w:val="00462093"/>
    <w:rsid w:val="004638AD"/>
    <w:rsid w:val="00466D91"/>
    <w:rsid w:val="00470CD3"/>
    <w:rsid w:val="00473C93"/>
    <w:rsid w:val="00490082"/>
    <w:rsid w:val="00491CB3"/>
    <w:rsid w:val="00492800"/>
    <w:rsid w:val="004A02B0"/>
    <w:rsid w:val="004A1C23"/>
    <w:rsid w:val="004B1D9A"/>
    <w:rsid w:val="004C17C5"/>
    <w:rsid w:val="004C40FF"/>
    <w:rsid w:val="004C4835"/>
    <w:rsid w:val="004C4E0F"/>
    <w:rsid w:val="004C7450"/>
    <w:rsid w:val="004D3FD6"/>
    <w:rsid w:val="004D454C"/>
    <w:rsid w:val="004D6EB3"/>
    <w:rsid w:val="004D74BE"/>
    <w:rsid w:val="004E380C"/>
    <w:rsid w:val="004E4EEF"/>
    <w:rsid w:val="004F3CF7"/>
    <w:rsid w:val="004F686D"/>
    <w:rsid w:val="005015D1"/>
    <w:rsid w:val="00506C3E"/>
    <w:rsid w:val="0051481E"/>
    <w:rsid w:val="00514D8B"/>
    <w:rsid w:val="00521013"/>
    <w:rsid w:val="00525439"/>
    <w:rsid w:val="00526436"/>
    <w:rsid w:val="0052696C"/>
    <w:rsid w:val="00531729"/>
    <w:rsid w:val="0053665C"/>
    <w:rsid w:val="00540FDF"/>
    <w:rsid w:val="005527A1"/>
    <w:rsid w:val="00563860"/>
    <w:rsid w:val="00565FEC"/>
    <w:rsid w:val="005704E7"/>
    <w:rsid w:val="00570A54"/>
    <w:rsid w:val="005732D6"/>
    <w:rsid w:val="005732EB"/>
    <w:rsid w:val="00575B68"/>
    <w:rsid w:val="00582EE2"/>
    <w:rsid w:val="00583359"/>
    <w:rsid w:val="0058544F"/>
    <w:rsid w:val="005950D7"/>
    <w:rsid w:val="00597EB8"/>
    <w:rsid w:val="005A0CBB"/>
    <w:rsid w:val="005A41EB"/>
    <w:rsid w:val="005B3E59"/>
    <w:rsid w:val="005B45BD"/>
    <w:rsid w:val="005B5C93"/>
    <w:rsid w:val="005B62AE"/>
    <w:rsid w:val="005C319E"/>
    <w:rsid w:val="005C5BFA"/>
    <w:rsid w:val="005D6C8D"/>
    <w:rsid w:val="005D70D7"/>
    <w:rsid w:val="005E15F1"/>
    <w:rsid w:val="005E480B"/>
    <w:rsid w:val="005F0BAE"/>
    <w:rsid w:val="005F2D93"/>
    <w:rsid w:val="005F30EE"/>
    <w:rsid w:val="005F7BC7"/>
    <w:rsid w:val="005F7BE3"/>
    <w:rsid w:val="0060049E"/>
    <w:rsid w:val="006046D0"/>
    <w:rsid w:val="00607097"/>
    <w:rsid w:val="00607571"/>
    <w:rsid w:val="00607C36"/>
    <w:rsid w:val="00621862"/>
    <w:rsid w:val="006245D7"/>
    <w:rsid w:val="00631178"/>
    <w:rsid w:val="00632301"/>
    <w:rsid w:val="00640742"/>
    <w:rsid w:val="00642E89"/>
    <w:rsid w:val="00645C96"/>
    <w:rsid w:val="0065259C"/>
    <w:rsid w:val="006530CB"/>
    <w:rsid w:val="00657A9F"/>
    <w:rsid w:val="00657D7F"/>
    <w:rsid w:val="00663A3D"/>
    <w:rsid w:val="006653F0"/>
    <w:rsid w:val="00673580"/>
    <w:rsid w:val="00676400"/>
    <w:rsid w:val="00680DFF"/>
    <w:rsid w:val="00680F9D"/>
    <w:rsid w:val="00681133"/>
    <w:rsid w:val="006814A0"/>
    <w:rsid w:val="006839BA"/>
    <w:rsid w:val="006915C8"/>
    <w:rsid w:val="00692B2F"/>
    <w:rsid w:val="00694D52"/>
    <w:rsid w:val="00695067"/>
    <w:rsid w:val="006951DB"/>
    <w:rsid w:val="006A007D"/>
    <w:rsid w:val="006A295D"/>
    <w:rsid w:val="006A4952"/>
    <w:rsid w:val="006A6564"/>
    <w:rsid w:val="006B3F2C"/>
    <w:rsid w:val="006B4029"/>
    <w:rsid w:val="006C576D"/>
    <w:rsid w:val="006C6F5D"/>
    <w:rsid w:val="006D1ED7"/>
    <w:rsid w:val="006D62A4"/>
    <w:rsid w:val="006F28BD"/>
    <w:rsid w:val="006F3DFB"/>
    <w:rsid w:val="00700214"/>
    <w:rsid w:val="00700CB4"/>
    <w:rsid w:val="007016FD"/>
    <w:rsid w:val="00720C43"/>
    <w:rsid w:val="00732E78"/>
    <w:rsid w:val="00735F67"/>
    <w:rsid w:val="0073625B"/>
    <w:rsid w:val="0074056B"/>
    <w:rsid w:val="00742189"/>
    <w:rsid w:val="00743FCD"/>
    <w:rsid w:val="0074679E"/>
    <w:rsid w:val="007502FD"/>
    <w:rsid w:val="00750F3B"/>
    <w:rsid w:val="00754888"/>
    <w:rsid w:val="00760D26"/>
    <w:rsid w:val="00767470"/>
    <w:rsid w:val="0077045F"/>
    <w:rsid w:val="0077098E"/>
    <w:rsid w:val="00770DEC"/>
    <w:rsid w:val="00771D2D"/>
    <w:rsid w:val="00772594"/>
    <w:rsid w:val="00786C29"/>
    <w:rsid w:val="00790B8D"/>
    <w:rsid w:val="00795372"/>
    <w:rsid w:val="007A2FEB"/>
    <w:rsid w:val="007A3E1A"/>
    <w:rsid w:val="007A6DA7"/>
    <w:rsid w:val="007A71A0"/>
    <w:rsid w:val="007B161C"/>
    <w:rsid w:val="007B6080"/>
    <w:rsid w:val="007C178F"/>
    <w:rsid w:val="007C3F80"/>
    <w:rsid w:val="007C6C0C"/>
    <w:rsid w:val="007D06AF"/>
    <w:rsid w:val="007E03D6"/>
    <w:rsid w:val="007E2E4D"/>
    <w:rsid w:val="007E4006"/>
    <w:rsid w:val="007E4706"/>
    <w:rsid w:val="007E559D"/>
    <w:rsid w:val="007E64AE"/>
    <w:rsid w:val="007F0D41"/>
    <w:rsid w:val="007F689C"/>
    <w:rsid w:val="00800403"/>
    <w:rsid w:val="00803322"/>
    <w:rsid w:val="00804CC9"/>
    <w:rsid w:val="008140F6"/>
    <w:rsid w:val="00814393"/>
    <w:rsid w:val="008172E7"/>
    <w:rsid w:val="0082078B"/>
    <w:rsid w:val="00820A56"/>
    <w:rsid w:val="00824AC5"/>
    <w:rsid w:val="00826ACA"/>
    <w:rsid w:val="00830EA1"/>
    <w:rsid w:val="008325E7"/>
    <w:rsid w:val="00837E46"/>
    <w:rsid w:val="0084025A"/>
    <w:rsid w:val="008452AE"/>
    <w:rsid w:val="00846B47"/>
    <w:rsid w:val="00854987"/>
    <w:rsid w:val="00861942"/>
    <w:rsid w:val="00867776"/>
    <w:rsid w:val="008719F1"/>
    <w:rsid w:val="00875148"/>
    <w:rsid w:val="008843D7"/>
    <w:rsid w:val="00885DD3"/>
    <w:rsid w:val="00885EBD"/>
    <w:rsid w:val="008872D0"/>
    <w:rsid w:val="00895704"/>
    <w:rsid w:val="00896256"/>
    <w:rsid w:val="008A38B2"/>
    <w:rsid w:val="008A5D7F"/>
    <w:rsid w:val="008B11B6"/>
    <w:rsid w:val="008B164B"/>
    <w:rsid w:val="008B5BF4"/>
    <w:rsid w:val="008C5DAB"/>
    <w:rsid w:val="008D00A4"/>
    <w:rsid w:val="008D595F"/>
    <w:rsid w:val="008E5A89"/>
    <w:rsid w:val="008E685A"/>
    <w:rsid w:val="008F151F"/>
    <w:rsid w:val="008F1A7E"/>
    <w:rsid w:val="008F2A89"/>
    <w:rsid w:val="008F3878"/>
    <w:rsid w:val="008F6819"/>
    <w:rsid w:val="00900E7B"/>
    <w:rsid w:val="009028F4"/>
    <w:rsid w:val="009029D4"/>
    <w:rsid w:val="0090343C"/>
    <w:rsid w:val="00904B04"/>
    <w:rsid w:val="00907DF8"/>
    <w:rsid w:val="00912D0D"/>
    <w:rsid w:val="00914BA9"/>
    <w:rsid w:val="00920AE2"/>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1535"/>
    <w:rsid w:val="009C2589"/>
    <w:rsid w:val="009C57F9"/>
    <w:rsid w:val="009D79A5"/>
    <w:rsid w:val="009E176A"/>
    <w:rsid w:val="009E4FEC"/>
    <w:rsid w:val="009F0427"/>
    <w:rsid w:val="009F3C95"/>
    <w:rsid w:val="009F3F69"/>
    <w:rsid w:val="009F3F7A"/>
    <w:rsid w:val="009F76C3"/>
    <w:rsid w:val="00A006D8"/>
    <w:rsid w:val="00A00B41"/>
    <w:rsid w:val="00A02106"/>
    <w:rsid w:val="00A04FEE"/>
    <w:rsid w:val="00A10DF9"/>
    <w:rsid w:val="00A12204"/>
    <w:rsid w:val="00A16715"/>
    <w:rsid w:val="00A1730B"/>
    <w:rsid w:val="00A23C0D"/>
    <w:rsid w:val="00A256C0"/>
    <w:rsid w:val="00A27CD0"/>
    <w:rsid w:val="00A30E6F"/>
    <w:rsid w:val="00A4468B"/>
    <w:rsid w:val="00A525A0"/>
    <w:rsid w:val="00A72592"/>
    <w:rsid w:val="00A76877"/>
    <w:rsid w:val="00A90A80"/>
    <w:rsid w:val="00A92AD7"/>
    <w:rsid w:val="00A96432"/>
    <w:rsid w:val="00AA28A3"/>
    <w:rsid w:val="00AA5B9F"/>
    <w:rsid w:val="00AA67C1"/>
    <w:rsid w:val="00AA73BA"/>
    <w:rsid w:val="00AB23F9"/>
    <w:rsid w:val="00AB3372"/>
    <w:rsid w:val="00AB3903"/>
    <w:rsid w:val="00AC2932"/>
    <w:rsid w:val="00AC3E64"/>
    <w:rsid w:val="00AC5408"/>
    <w:rsid w:val="00AD36FC"/>
    <w:rsid w:val="00AD75C4"/>
    <w:rsid w:val="00AE1A1E"/>
    <w:rsid w:val="00AE7ED7"/>
    <w:rsid w:val="00AF66A4"/>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DAF"/>
    <w:rsid w:val="00B43FC2"/>
    <w:rsid w:val="00B47A60"/>
    <w:rsid w:val="00B508E3"/>
    <w:rsid w:val="00B55772"/>
    <w:rsid w:val="00B66ABE"/>
    <w:rsid w:val="00B750CA"/>
    <w:rsid w:val="00B7527D"/>
    <w:rsid w:val="00B805F3"/>
    <w:rsid w:val="00B86FF4"/>
    <w:rsid w:val="00B90643"/>
    <w:rsid w:val="00B930EE"/>
    <w:rsid w:val="00B968BB"/>
    <w:rsid w:val="00BA04E2"/>
    <w:rsid w:val="00BA1DDD"/>
    <w:rsid w:val="00BA2C8B"/>
    <w:rsid w:val="00BA561E"/>
    <w:rsid w:val="00BA6D3D"/>
    <w:rsid w:val="00BB76C1"/>
    <w:rsid w:val="00BD4FF2"/>
    <w:rsid w:val="00BD563B"/>
    <w:rsid w:val="00BE258C"/>
    <w:rsid w:val="00BE5A13"/>
    <w:rsid w:val="00BF15E0"/>
    <w:rsid w:val="00BF1CDA"/>
    <w:rsid w:val="00BF4609"/>
    <w:rsid w:val="00BF4DDE"/>
    <w:rsid w:val="00C1350C"/>
    <w:rsid w:val="00C209AC"/>
    <w:rsid w:val="00C21494"/>
    <w:rsid w:val="00C24602"/>
    <w:rsid w:val="00C3677A"/>
    <w:rsid w:val="00C42CB0"/>
    <w:rsid w:val="00C42DEC"/>
    <w:rsid w:val="00C43C41"/>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87C01"/>
    <w:rsid w:val="00C92AEC"/>
    <w:rsid w:val="00C933C1"/>
    <w:rsid w:val="00C9395D"/>
    <w:rsid w:val="00C95364"/>
    <w:rsid w:val="00CA34B0"/>
    <w:rsid w:val="00CA4AED"/>
    <w:rsid w:val="00CB21F6"/>
    <w:rsid w:val="00CB5B4B"/>
    <w:rsid w:val="00CC3886"/>
    <w:rsid w:val="00CC7484"/>
    <w:rsid w:val="00CD17E8"/>
    <w:rsid w:val="00CD1F69"/>
    <w:rsid w:val="00CD2843"/>
    <w:rsid w:val="00CE2F9B"/>
    <w:rsid w:val="00CE5456"/>
    <w:rsid w:val="00CE5513"/>
    <w:rsid w:val="00CF1786"/>
    <w:rsid w:val="00CF23FD"/>
    <w:rsid w:val="00CF42C3"/>
    <w:rsid w:val="00CF44FF"/>
    <w:rsid w:val="00D00326"/>
    <w:rsid w:val="00D02C69"/>
    <w:rsid w:val="00D07310"/>
    <w:rsid w:val="00D102C2"/>
    <w:rsid w:val="00D1090D"/>
    <w:rsid w:val="00D112F7"/>
    <w:rsid w:val="00D13A07"/>
    <w:rsid w:val="00D13B50"/>
    <w:rsid w:val="00D13D18"/>
    <w:rsid w:val="00D14AF4"/>
    <w:rsid w:val="00D22E03"/>
    <w:rsid w:val="00D26089"/>
    <w:rsid w:val="00D26DFC"/>
    <w:rsid w:val="00D30B80"/>
    <w:rsid w:val="00D319EB"/>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2D37"/>
    <w:rsid w:val="00D8544C"/>
    <w:rsid w:val="00D87715"/>
    <w:rsid w:val="00D87F36"/>
    <w:rsid w:val="00D969F4"/>
    <w:rsid w:val="00D97039"/>
    <w:rsid w:val="00D972A2"/>
    <w:rsid w:val="00DA5914"/>
    <w:rsid w:val="00DA6BBB"/>
    <w:rsid w:val="00DA6E9E"/>
    <w:rsid w:val="00DA7370"/>
    <w:rsid w:val="00DA73B4"/>
    <w:rsid w:val="00DA7C65"/>
    <w:rsid w:val="00DB1193"/>
    <w:rsid w:val="00DB4341"/>
    <w:rsid w:val="00DB5DB6"/>
    <w:rsid w:val="00DD1BC1"/>
    <w:rsid w:val="00DD3EC0"/>
    <w:rsid w:val="00DE2282"/>
    <w:rsid w:val="00DE365F"/>
    <w:rsid w:val="00DE3E5F"/>
    <w:rsid w:val="00DF45D0"/>
    <w:rsid w:val="00DF6E62"/>
    <w:rsid w:val="00DF71AF"/>
    <w:rsid w:val="00E0647D"/>
    <w:rsid w:val="00E12DD9"/>
    <w:rsid w:val="00E22049"/>
    <w:rsid w:val="00E23C3E"/>
    <w:rsid w:val="00E31ADF"/>
    <w:rsid w:val="00E3458D"/>
    <w:rsid w:val="00E34F92"/>
    <w:rsid w:val="00E423E2"/>
    <w:rsid w:val="00E5254A"/>
    <w:rsid w:val="00E535B2"/>
    <w:rsid w:val="00E53E27"/>
    <w:rsid w:val="00E54044"/>
    <w:rsid w:val="00E55B0B"/>
    <w:rsid w:val="00E6369F"/>
    <w:rsid w:val="00E67CDE"/>
    <w:rsid w:val="00E74B4C"/>
    <w:rsid w:val="00E776C0"/>
    <w:rsid w:val="00E81F06"/>
    <w:rsid w:val="00E859B6"/>
    <w:rsid w:val="00E904AC"/>
    <w:rsid w:val="00EA6367"/>
    <w:rsid w:val="00EB03A6"/>
    <w:rsid w:val="00EB2255"/>
    <w:rsid w:val="00EB227E"/>
    <w:rsid w:val="00EB2D56"/>
    <w:rsid w:val="00EB39FA"/>
    <w:rsid w:val="00EB664B"/>
    <w:rsid w:val="00EB726B"/>
    <w:rsid w:val="00EC5679"/>
    <w:rsid w:val="00EC654A"/>
    <w:rsid w:val="00ED0019"/>
    <w:rsid w:val="00ED2025"/>
    <w:rsid w:val="00ED6CBE"/>
    <w:rsid w:val="00EE1105"/>
    <w:rsid w:val="00EE3645"/>
    <w:rsid w:val="00EE6AEF"/>
    <w:rsid w:val="00EE6F80"/>
    <w:rsid w:val="00EF2E3F"/>
    <w:rsid w:val="00EF39DF"/>
    <w:rsid w:val="00EF5047"/>
    <w:rsid w:val="00EF5CF4"/>
    <w:rsid w:val="00F0048D"/>
    <w:rsid w:val="00F107F5"/>
    <w:rsid w:val="00F15EE8"/>
    <w:rsid w:val="00F17CC1"/>
    <w:rsid w:val="00F21A96"/>
    <w:rsid w:val="00F23E52"/>
    <w:rsid w:val="00F255B7"/>
    <w:rsid w:val="00F27EDB"/>
    <w:rsid w:val="00F45AF1"/>
    <w:rsid w:val="00F47724"/>
    <w:rsid w:val="00F528C4"/>
    <w:rsid w:val="00F56F01"/>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CEA"/>
    <w:rsid w:val="00FA05B0"/>
    <w:rsid w:val="00FA1CB3"/>
    <w:rsid w:val="00FA2097"/>
    <w:rsid w:val="00FA5BE5"/>
    <w:rsid w:val="00FA6763"/>
    <w:rsid w:val="00FB1392"/>
    <w:rsid w:val="00FB2B72"/>
    <w:rsid w:val="00FB512F"/>
    <w:rsid w:val="00FB66E4"/>
    <w:rsid w:val="00FB7683"/>
    <w:rsid w:val="00FC6CA2"/>
    <w:rsid w:val="00FC7168"/>
    <w:rsid w:val="00FC7A8D"/>
    <w:rsid w:val="00FC7C39"/>
    <w:rsid w:val="00FD16B5"/>
    <w:rsid w:val="00FE1646"/>
    <w:rsid w:val="00FF16AE"/>
    <w:rsid w:val="00FF2A05"/>
    <w:rsid w:val="00FF2C4B"/>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 w:type="paragraph" w:styleId="Revision">
    <w:name w:val="Revision"/>
    <w:hidden/>
    <w:uiPriority w:val="99"/>
    <w:semiHidden/>
    <w:rsid w:val="0010434A"/>
    <w:rPr>
      <w:rFonts w:ascii="Arial" w:hAnsi="Arial"/>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4171955375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http://www.buhlergroup.com" TargetMode="External"/><Relationship Id="rId2" Type="http://schemas.openxmlformats.org/officeDocument/2006/relationships/customXml" Target="../customXml/item2.xml"/><Relationship Id="rId16" Type="http://schemas.openxmlformats.org/officeDocument/2006/relationships/hyperlink" Target="mailto:katja.hartmann@buhler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len.jacomino_panto@buhlergroup.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99005388"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2.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3.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4.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customXml/itemProps5.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1327</Words>
  <Characters>7793</Characters>
  <Application>Microsoft Office Word</Application>
  <DocSecurity>0</DocSecurity>
  <Lines>125</Lines>
  <Paragraphs>54</Paragraphs>
  <ScaleCrop>false</ScaleCrop>
  <HeadingPairs>
    <vt:vector size="2" baseType="variant">
      <vt:variant>
        <vt:lpstr>Title</vt:lpstr>
      </vt:variant>
      <vt:variant>
        <vt:i4>1</vt:i4>
      </vt:variant>
    </vt:vector>
  </HeadingPairs>
  <TitlesOfParts>
    <vt:vector size="1" baseType="lpstr">
      <vt:lpstr/>
    </vt:vector>
  </TitlesOfParts>
  <Company>Buehler AG</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5</cp:revision>
  <cp:lastPrinted>2024-05-23T12:19:00Z</cp:lastPrinted>
  <dcterms:created xsi:type="dcterms:W3CDTF">2025-11-19T07:51:00Z</dcterms:created>
  <dcterms:modified xsi:type="dcterms:W3CDTF">2025-11-19T13:09:00Z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