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25EB0" w14:textId="77777777" w:rsidR="00CC444E" w:rsidRDefault="00F80130" w:rsidP="000E6182">
      <w:pPr>
        <w:spacing w:line="240" w:lineRule="auto"/>
        <w:rPr>
          <w:rFonts w:ascii="Arial" w:hAnsi="Arial" w:cs="Arial"/>
          <w:b/>
          <w:sz w:val="52"/>
          <w:szCs w:val="52"/>
        </w:rPr>
      </w:pPr>
      <w:bookmarkStart w:id="0" w:name="_Hlk133217497"/>
      <w:r>
        <w:rPr>
          <w:rFonts w:ascii="Arial" w:hAnsi="Arial" w:cs="Arial"/>
          <w:b/>
          <w:sz w:val="52"/>
          <w:szCs w:val="52"/>
        </w:rPr>
        <w:t>NEWS ARTICL</w:t>
      </w:r>
      <w:r w:rsidR="00601E31">
        <w:rPr>
          <w:rFonts w:ascii="Arial" w:hAnsi="Arial" w:cs="Arial"/>
          <w:b/>
          <w:sz w:val="52"/>
          <w:szCs w:val="52"/>
        </w:rPr>
        <w:t>E</w:t>
      </w:r>
    </w:p>
    <w:p w14:paraId="70E7616C" w14:textId="05FB985F" w:rsidR="006547AF" w:rsidRPr="00DF5031" w:rsidRDefault="00F61ADC" w:rsidP="000E6182">
      <w:pPr>
        <w:spacing w:line="240" w:lineRule="auto"/>
        <w:rPr>
          <w:rFonts w:ascii="Arial" w:hAnsi="Arial" w:cs="Arial"/>
          <w:sz w:val="28"/>
          <w:szCs w:val="28"/>
        </w:rPr>
      </w:pPr>
      <w:r w:rsidRPr="00F61ADC">
        <w:rPr>
          <w:rFonts w:ascii="Arial" w:hAnsi="Arial" w:cs="Arial"/>
          <w:sz w:val="28"/>
          <w:szCs w:val="28"/>
        </w:rPr>
        <w:t xml:space="preserve">Aurex Constructors </w:t>
      </w:r>
      <w:r w:rsidR="00CD6521">
        <w:rPr>
          <w:rFonts w:ascii="Arial" w:hAnsi="Arial" w:cs="Arial"/>
          <w:sz w:val="28"/>
          <w:szCs w:val="28"/>
        </w:rPr>
        <w:t>strengthens strategic focus on</w:t>
      </w:r>
      <w:r w:rsidRPr="00F61ADC">
        <w:rPr>
          <w:rFonts w:ascii="Arial" w:hAnsi="Arial" w:cs="Arial"/>
          <w:sz w:val="28"/>
          <w:szCs w:val="28"/>
        </w:rPr>
        <w:t xml:space="preserve"> mining infrastructure delivery</w:t>
      </w:r>
    </w:p>
    <w:p w14:paraId="1747602A" w14:textId="0CFDCAA1" w:rsidR="00F61ADC" w:rsidRPr="00F61ADC" w:rsidRDefault="001763F5" w:rsidP="00F61ADC">
      <w:pPr>
        <w:rPr>
          <w:rFonts w:cs="Calibri"/>
          <w:bCs/>
          <w:iCs/>
        </w:rPr>
      </w:pPr>
      <w:r>
        <w:rPr>
          <w:rFonts w:cs="Calibri"/>
          <w:b/>
          <w:iCs/>
        </w:rPr>
        <w:t xml:space="preserve">(Date) </w:t>
      </w:r>
      <w:r w:rsidR="00C63E6F">
        <w:rPr>
          <w:rFonts w:cs="Calibri"/>
          <w:b/>
          <w:iCs/>
        </w:rPr>
        <w:t>2</w:t>
      </w:r>
      <w:r w:rsidR="005B41B0">
        <w:rPr>
          <w:rFonts w:cs="Calibri"/>
          <w:b/>
          <w:iCs/>
        </w:rPr>
        <w:t>0</w:t>
      </w:r>
      <w:bookmarkStart w:id="1" w:name="_Hlk520717785"/>
      <w:bookmarkStart w:id="2" w:name="_Hlk528068001"/>
      <w:r w:rsidR="00F80130">
        <w:rPr>
          <w:rFonts w:cs="Calibri"/>
          <w:b/>
          <w:iCs/>
        </w:rPr>
        <w:t>2</w:t>
      </w:r>
      <w:r w:rsidR="00DD529C">
        <w:rPr>
          <w:rFonts w:cs="Calibri"/>
          <w:b/>
          <w:iCs/>
        </w:rPr>
        <w:t>5</w:t>
      </w:r>
      <w:r w:rsidR="00D46076" w:rsidRPr="00413AB6">
        <w:rPr>
          <w:rFonts w:cs="Calibri"/>
          <w:bCs/>
          <w:iCs/>
        </w:rPr>
        <w:t>:</w:t>
      </w:r>
      <w:bookmarkStart w:id="3" w:name="_Hlk532475602"/>
      <w:r w:rsidR="003C3F58" w:rsidRPr="00413AB6">
        <w:rPr>
          <w:rFonts w:cs="Calibri"/>
          <w:bCs/>
          <w:iCs/>
        </w:rPr>
        <w:t xml:space="preserve"> </w:t>
      </w:r>
      <w:r w:rsidR="00F61ADC" w:rsidRPr="00F61ADC">
        <w:rPr>
          <w:rFonts w:cs="Calibri"/>
          <w:bCs/>
          <w:iCs/>
        </w:rPr>
        <w:t xml:space="preserve">With decades of experience in delivering complex industrial projects, </w:t>
      </w:r>
      <w:hyperlink r:id="rId11" w:history="1">
        <w:r w:rsidR="00F61ADC" w:rsidRPr="00F61ADC">
          <w:rPr>
            <w:rStyle w:val="Hyperlink"/>
            <w:rFonts w:cs="Calibri"/>
            <w:bCs/>
            <w:iCs/>
          </w:rPr>
          <w:t>Aurex Constructors</w:t>
        </w:r>
      </w:hyperlink>
      <w:r w:rsidR="00F61ADC" w:rsidRPr="00F61ADC">
        <w:rPr>
          <w:rFonts w:cs="Calibri"/>
          <w:bCs/>
          <w:iCs/>
        </w:rPr>
        <w:t xml:space="preserve"> </w:t>
      </w:r>
      <w:r w:rsidR="00B25C97">
        <w:rPr>
          <w:rFonts w:cs="Calibri"/>
          <w:bCs/>
          <w:iCs/>
        </w:rPr>
        <w:t xml:space="preserve">continues to </w:t>
      </w:r>
      <w:r w:rsidR="00F61ADC" w:rsidRPr="00F61ADC">
        <w:rPr>
          <w:rFonts w:cs="Calibri"/>
          <w:bCs/>
          <w:iCs/>
        </w:rPr>
        <w:t xml:space="preserve">meet the evolving demands of a sector that </w:t>
      </w:r>
      <w:r w:rsidR="00C709E7">
        <w:rPr>
          <w:rFonts w:cs="Calibri"/>
          <w:bCs/>
          <w:iCs/>
        </w:rPr>
        <w:t>remains</w:t>
      </w:r>
      <w:r w:rsidR="00F61ADC" w:rsidRPr="00F61ADC">
        <w:rPr>
          <w:rFonts w:cs="Calibri"/>
          <w:bCs/>
          <w:iCs/>
        </w:rPr>
        <w:t xml:space="preserve"> central </w:t>
      </w:r>
      <w:r w:rsidR="007867BA">
        <w:rPr>
          <w:rFonts w:cs="Calibri"/>
          <w:bCs/>
          <w:iCs/>
        </w:rPr>
        <w:t>to</w:t>
      </w:r>
      <w:r w:rsidR="00F61ADC" w:rsidRPr="00F61ADC">
        <w:rPr>
          <w:rFonts w:cs="Calibri"/>
          <w:bCs/>
          <w:iCs/>
        </w:rPr>
        <w:t xml:space="preserve"> the region’s economic development.</w:t>
      </w:r>
      <w:r w:rsidR="00F61ADC">
        <w:rPr>
          <w:rFonts w:cs="Calibri"/>
          <w:bCs/>
          <w:iCs/>
        </w:rPr>
        <w:t xml:space="preserve"> The company </w:t>
      </w:r>
      <w:r w:rsidR="00F61ADC" w:rsidRPr="00F61ADC">
        <w:rPr>
          <w:rFonts w:cs="Calibri"/>
          <w:bCs/>
          <w:iCs/>
        </w:rPr>
        <w:t xml:space="preserve">has </w:t>
      </w:r>
      <w:r w:rsidR="00300E2D">
        <w:rPr>
          <w:rFonts w:cs="Calibri"/>
          <w:bCs/>
          <w:iCs/>
        </w:rPr>
        <w:t xml:space="preserve">reaffirmed its </w:t>
      </w:r>
      <w:r w:rsidR="00F61ADC" w:rsidRPr="00F61ADC">
        <w:rPr>
          <w:rFonts w:cs="Calibri"/>
          <w:bCs/>
          <w:iCs/>
        </w:rPr>
        <w:t xml:space="preserve">renewed strategic focus on its </w:t>
      </w:r>
      <w:r w:rsidR="00F61ADC">
        <w:rPr>
          <w:rFonts w:cs="Calibri"/>
          <w:bCs/>
          <w:iCs/>
        </w:rPr>
        <w:t>m</w:t>
      </w:r>
      <w:r w:rsidR="00F61ADC" w:rsidRPr="00F61ADC">
        <w:rPr>
          <w:rFonts w:cs="Calibri"/>
          <w:bCs/>
          <w:iCs/>
        </w:rPr>
        <w:t xml:space="preserve">ining and </w:t>
      </w:r>
      <w:r w:rsidR="00F61ADC">
        <w:rPr>
          <w:rFonts w:cs="Calibri"/>
          <w:bCs/>
          <w:iCs/>
        </w:rPr>
        <w:t>m</w:t>
      </w:r>
      <w:r w:rsidR="00F61ADC" w:rsidRPr="00F61ADC">
        <w:rPr>
          <w:rFonts w:cs="Calibri"/>
          <w:bCs/>
          <w:iCs/>
        </w:rPr>
        <w:t xml:space="preserve">etallurgy </w:t>
      </w:r>
      <w:r w:rsidR="00F61ADC">
        <w:rPr>
          <w:rFonts w:cs="Calibri"/>
          <w:bCs/>
          <w:iCs/>
        </w:rPr>
        <w:t>d</w:t>
      </w:r>
      <w:r w:rsidR="00F61ADC" w:rsidRPr="00F61ADC">
        <w:rPr>
          <w:rFonts w:cs="Calibri"/>
          <w:bCs/>
          <w:iCs/>
        </w:rPr>
        <w:t>ivision, reinforcing its commitment to innovation, local empowerment, and operational excellence in Southern Africa’s mining sector.</w:t>
      </w:r>
    </w:p>
    <w:p w14:paraId="5E84E33F" w14:textId="15BCC9E8" w:rsidR="00F61ADC" w:rsidRPr="00F61ADC" w:rsidRDefault="00F61ADC" w:rsidP="00F61ADC">
      <w:pPr>
        <w:rPr>
          <w:rFonts w:cs="Calibri"/>
          <w:bCs/>
          <w:iCs/>
        </w:rPr>
      </w:pPr>
      <w:r w:rsidRPr="00F61ADC">
        <w:rPr>
          <w:rFonts w:cs="Calibri"/>
          <w:bCs/>
          <w:iCs/>
        </w:rPr>
        <w:t>“Our business has a long and proud heritage in mining and metallurgy,” sa</w:t>
      </w:r>
      <w:r>
        <w:rPr>
          <w:rFonts w:cs="Calibri"/>
          <w:bCs/>
          <w:iCs/>
        </w:rPr>
        <w:t>ys</w:t>
      </w:r>
      <w:r w:rsidRPr="00F61ADC">
        <w:rPr>
          <w:rFonts w:cs="Calibri"/>
          <w:bCs/>
          <w:iCs/>
        </w:rPr>
        <w:t xml:space="preserve"> </w:t>
      </w:r>
      <w:r w:rsidR="00501567">
        <w:rPr>
          <w:rFonts w:cs="Calibri"/>
          <w:b/>
          <w:iCs/>
        </w:rPr>
        <w:t>Stuart Kent</w:t>
      </w:r>
      <w:r w:rsidR="00D91D00">
        <w:rPr>
          <w:rFonts w:cs="Calibri"/>
          <w:bCs/>
          <w:iCs/>
        </w:rPr>
        <w:t>,</w:t>
      </w:r>
      <w:r w:rsidR="00D91D00" w:rsidRPr="00D91D00">
        <w:rPr>
          <w:rFonts w:cs="Calibri"/>
          <w:bCs/>
          <w:iCs/>
        </w:rPr>
        <w:t xml:space="preserve"> </w:t>
      </w:r>
      <w:r w:rsidR="00B2042A">
        <w:rPr>
          <w:rFonts w:cs="Calibri"/>
          <w:bCs/>
          <w:iCs/>
        </w:rPr>
        <w:t xml:space="preserve">Chief Executive Officer </w:t>
      </w:r>
      <w:r w:rsidR="00D91D00" w:rsidRPr="00D91D00">
        <w:rPr>
          <w:rFonts w:cs="Calibri"/>
          <w:bCs/>
          <w:iCs/>
        </w:rPr>
        <w:t>at Aurex</w:t>
      </w:r>
      <w:r w:rsidR="00D91D00">
        <w:rPr>
          <w:rFonts w:cs="Calibri"/>
          <w:bCs/>
          <w:iCs/>
        </w:rPr>
        <w:t xml:space="preserve">. </w:t>
      </w:r>
      <w:r w:rsidRPr="00F61ADC">
        <w:rPr>
          <w:rFonts w:cs="Calibri"/>
          <w:bCs/>
          <w:iCs/>
        </w:rPr>
        <w:t>“We understand the unique challenges of this sector</w:t>
      </w:r>
      <w:r>
        <w:rPr>
          <w:rFonts w:cs="Calibri"/>
          <w:bCs/>
          <w:iCs/>
        </w:rPr>
        <w:t xml:space="preserve">, </w:t>
      </w:r>
      <w:r w:rsidRPr="00F61ADC">
        <w:rPr>
          <w:rFonts w:cs="Calibri"/>
          <w:bCs/>
          <w:iCs/>
        </w:rPr>
        <w:t xml:space="preserve">from logistical constraints to safety-critical environments and fluctuating market pressures. What truly differentiates </w:t>
      </w:r>
      <w:r>
        <w:rPr>
          <w:rFonts w:cs="Calibri"/>
          <w:bCs/>
          <w:iCs/>
        </w:rPr>
        <w:t xml:space="preserve">us </w:t>
      </w:r>
      <w:r w:rsidRPr="00F61ADC">
        <w:rPr>
          <w:rFonts w:cs="Calibri"/>
          <w:bCs/>
          <w:iCs/>
        </w:rPr>
        <w:t>is our ability to think globally but execute locally. This balance between international best practice and deep regional understanding continues to drive our performance and the success of our projects.”</w:t>
      </w:r>
    </w:p>
    <w:p w14:paraId="458F8801" w14:textId="5783C049" w:rsidR="00F61ADC" w:rsidRDefault="00F61ADC" w:rsidP="00F61ADC">
      <w:pPr>
        <w:rPr>
          <w:rFonts w:cs="Calibri"/>
          <w:bCs/>
          <w:iCs/>
        </w:rPr>
      </w:pPr>
      <w:r w:rsidRPr="00F61ADC">
        <w:rPr>
          <w:rFonts w:cs="Calibri"/>
          <w:bCs/>
          <w:iCs/>
        </w:rPr>
        <w:t>Aurex</w:t>
      </w:r>
      <w:r w:rsidR="008547EE">
        <w:rPr>
          <w:rFonts w:cs="Calibri"/>
          <w:bCs/>
          <w:iCs/>
        </w:rPr>
        <w:t xml:space="preserve">’s </w:t>
      </w:r>
      <w:r w:rsidRPr="00F61ADC">
        <w:rPr>
          <w:rFonts w:cs="Calibri"/>
          <w:bCs/>
          <w:iCs/>
        </w:rPr>
        <w:t>mining capability is underpinned by an integrated suite of construction, turnaround, and maintenance services that cover the full life cycle of mining infrastructure. These include procurement, construction management, project management and control, as well as SMEIPP (Structural, Mechanical, Electrical, Instrumentation, Piping, and Platework) installations.</w:t>
      </w:r>
      <w:r w:rsidR="00F40E0C">
        <w:rPr>
          <w:rFonts w:cs="Calibri"/>
          <w:bCs/>
          <w:iCs/>
        </w:rPr>
        <w:t xml:space="preserve"> To support this strategic focus, </w:t>
      </w:r>
      <w:r w:rsidR="00F40E0C" w:rsidRPr="003E19B1">
        <w:rPr>
          <w:rFonts w:cs="Calibri"/>
          <w:b/>
          <w:iCs/>
        </w:rPr>
        <w:t>Jakes Bosch</w:t>
      </w:r>
      <w:r w:rsidR="00F40E0C">
        <w:rPr>
          <w:rFonts w:cs="Calibri"/>
          <w:bCs/>
          <w:iCs/>
        </w:rPr>
        <w:t xml:space="preserve"> has joined Aurex as </w:t>
      </w:r>
      <w:r w:rsidR="00196951">
        <w:rPr>
          <w:rFonts w:cs="Calibri"/>
          <w:bCs/>
          <w:iCs/>
        </w:rPr>
        <w:t>Portfolio</w:t>
      </w:r>
      <w:r w:rsidR="00F40E0C">
        <w:rPr>
          <w:rFonts w:cs="Calibri"/>
          <w:bCs/>
          <w:iCs/>
        </w:rPr>
        <w:t xml:space="preserve"> Manager for Mining</w:t>
      </w:r>
      <w:r w:rsidR="00196951">
        <w:rPr>
          <w:rFonts w:cs="Calibri"/>
          <w:bCs/>
          <w:iCs/>
        </w:rPr>
        <w:t xml:space="preserve"> and Metallurgy</w:t>
      </w:r>
      <w:r w:rsidR="00F40E0C">
        <w:rPr>
          <w:rFonts w:cs="Calibri"/>
          <w:bCs/>
          <w:iCs/>
        </w:rPr>
        <w:t>, bringing deep field experience and a track record of driving operational excellence across complex industrial environments.</w:t>
      </w:r>
    </w:p>
    <w:p w14:paraId="74D3B892" w14:textId="0252DB01" w:rsidR="00F61ADC" w:rsidRPr="00F61ADC" w:rsidRDefault="00F61ADC" w:rsidP="00F61ADC">
      <w:pPr>
        <w:rPr>
          <w:rFonts w:cs="Calibri"/>
          <w:bCs/>
          <w:iCs/>
        </w:rPr>
      </w:pPr>
      <w:r w:rsidRPr="00F61ADC">
        <w:rPr>
          <w:rFonts w:cs="Calibri"/>
          <w:bCs/>
          <w:iCs/>
        </w:rPr>
        <w:t>Increasingly, these services are enhanced through the implementation of digital and technological solutions</w:t>
      </w:r>
      <w:r>
        <w:rPr>
          <w:rFonts w:cs="Calibri"/>
          <w:bCs/>
          <w:iCs/>
        </w:rPr>
        <w:t xml:space="preserve">, </w:t>
      </w:r>
      <w:r w:rsidRPr="00F61ADC">
        <w:rPr>
          <w:rFonts w:cs="Calibri"/>
          <w:bCs/>
          <w:iCs/>
        </w:rPr>
        <w:t>ranging from advanced project control systems to data-driven maintenance planning</w:t>
      </w:r>
      <w:r>
        <w:rPr>
          <w:rFonts w:cs="Calibri"/>
          <w:bCs/>
          <w:iCs/>
        </w:rPr>
        <w:t xml:space="preserve">, </w:t>
      </w:r>
      <w:r w:rsidRPr="00F61ADC">
        <w:rPr>
          <w:rFonts w:cs="Calibri"/>
          <w:bCs/>
          <w:iCs/>
        </w:rPr>
        <w:t xml:space="preserve">allowing </w:t>
      </w:r>
      <w:r w:rsidR="00C03433">
        <w:rPr>
          <w:rFonts w:cs="Calibri"/>
          <w:bCs/>
          <w:iCs/>
        </w:rPr>
        <w:t>the company</w:t>
      </w:r>
      <w:r w:rsidRPr="00F61ADC">
        <w:rPr>
          <w:rFonts w:cs="Calibri"/>
          <w:bCs/>
          <w:iCs/>
        </w:rPr>
        <w:t xml:space="preserve"> to deliver projects with greater precision, efficiency, and transparency.</w:t>
      </w:r>
    </w:p>
    <w:p w14:paraId="71D45861" w14:textId="46C4408B" w:rsidR="00F61ADC" w:rsidRPr="00D91D00" w:rsidRDefault="00F61ADC" w:rsidP="00F61ADC">
      <w:pPr>
        <w:rPr>
          <w:bdr w:val="none" w:sz="0" w:space="0" w:color="auto" w:frame="1"/>
          <w:lang w:eastAsia="en-US"/>
        </w:rPr>
      </w:pPr>
      <w:r w:rsidRPr="00F61ADC">
        <w:rPr>
          <w:rFonts w:cs="Calibri"/>
          <w:bCs/>
          <w:iCs/>
        </w:rPr>
        <w:t xml:space="preserve">According to </w:t>
      </w:r>
      <w:r w:rsidR="00C9240D">
        <w:rPr>
          <w:b/>
          <w:bCs/>
          <w:bdr w:val="none" w:sz="0" w:space="0" w:color="auto" w:frame="1"/>
        </w:rPr>
        <w:t>Clive Garner</w:t>
      </w:r>
      <w:r w:rsidR="00D91D00">
        <w:rPr>
          <w:bdr w:val="none" w:sz="0" w:space="0" w:color="auto" w:frame="1"/>
        </w:rPr>
        <w:t>,</w:t>
      </w:r>
      <w:r w:rsidR="00C9240D">
        <w:rPr>
          <w:bdr w:val="none" w:sz="0" w:space="0" w:color="auto" w:frame="1"/>
        </w:rPr>
        <w:t xml:space="preserve"> Sector Director of Oil, Gas, Chemicals </w:t>
      </w:r>
      <w:r w:rsidR="00902457">
        <w:rPr>
          <w:bdr w:val="none" w:sz="0" w:space="0" w:color="auto" w:frame="1"/>
        </w:rPr>
        <w:t>and</w:t>
      </w:r>
      <w:r w:rsidR="00307784">
        <w:rPr>
          <w:bdr w:val="none" w:sz="0" w:space="0" w:color="auto" w:frame="1"/>
        </w:rPr>
        <w:t xml:space="preserve"> </w:t>
      </w:r>
      <w:r w:rsidR="00D91D00">
        <w:rPr>
          <w:bdr w:val="none" w:sz="0" w:space="0" w:color="auto" w:frame="1"/>
        </w:rPr>
        <w:t>Mining,</w:t>
      </w:r>
      <w:r w:rsidR="00D91D00">
        <w:rPr>
          <w:bdr w:val="none" w:sz="0" w:space="0" w:color="auto" w:frame="1"/>
          <w:lang w:eastAsia="en-US"/>
        </w:rPr>
        <w:t xml:space="preserve"> </w:t>
      </w:r>
      <w:r w:rsidRPr="00F61ADC">
        <w:rPr>
          <w:rFonts w:cs="Calibri"/>
          <w:bCs/>
          <w:iCs/>
        </w:rPr>
        <w:t xml:space="preserve">this digital shift is not simply about technology adoption but about </w:t>
      </w:r>
      <w:r w:rsidR="00C9240D">
        <w:rPr>
          <w:rFonts w:cs="Calibri"/>
          <w:bCs/>
          <w:iCs/>
        </w:rPr>
        <w:t>enhancing</w:t>
      </w:r>
      <w:r w:rsidR="00C9240D" w:rsidRPr="00F61ADC">
        <w:rPr>
          <w:rFonts w:cs="Calibri"/>
          <w:bCs/>
          <w:iCs/>
        </w:rPr>
        <w:t xml:space="preserve"> </w:t>
      </w:r>
      <w:r w:rsidRPr="00F61ADC">
        <w:rPr>
          <w:rFonts w:cs="Calibri"/>
          <w:bCs/>
          <w:iCs/>
        </w:rPr>
        <w:t xml:space="preserve">how mining projects are </w:t>
      </w:r>
      <w:r w:rsidR="005F72E5">
        <w:rPr>
          <w:rFonts w:cs="Calibri"/>
          <w:bCs/>
          <w:iCs/>
        </w:rPr>
        <w:t>executed</w:t>
      </w:r>
      <w:r w:rsidR="00307784">
        <w:rPr>
          <w:rFonts w:cs="Calibri"/>
          <w:bCs/>
          <w:iCs/>
        </w:rPr>
        <w:t>, bringing greater agility, precision, and foresight to every phase</w:t>
      </w:r>
      <w:r w:rsidRPr="00F61ADC">
        <w:rPr>
          <w:rFonts w:cs="Calibri"/>
          <w:bCs/>
          <w:iCs/>
        </w:rPr>
        <w:t>. Digital tools are now fundamental to how we manage complexity in the field. From real-time progress tracking and predictive maintenance to integrated safety systems, these technologies allow us to anticipate challenges before they arise and make smarter, faster decisions. It</w:t>
      </w:r>
      <w:r>
        <w:rPr>
          <w:rFonts w:cs="Calibri"/>
          <w:bCs/>
          <w:iCs/>
        </w:rPr>
        <w:t xml:space="preserve"> i</w:t>
      </w:r>
      <w:r w:rsidRPr="00F61ADC">
        <w:rPr>
          <w:rFonts w:cs="Calibri"/>
          <w:bCs/>
          <w:iCs/>
        </w:rPr>
        <w:t>s about bringing intelligence and agility into every stage of the project.”</w:t>
      </w:r>
      <w:r w:rsidR="00C436CC">
        <w:rPr>
          <w:rFonts w:cs="Calibri"/>
          <w:bCs/>
          <w:iCs/>
        </w:rPr>
        <w:t xml:space="preserve"> </w:t>
      </w:r>
    </w:p>
    <w:p w14:paraId="547F3C51" w14:textId="36D77290" w:rsidR="00F61ADC" w:rsidRPr="00F61ADC" w:rsidRDefault="00C436CC" w:rsidP="00F61ADC">
      <w:pPr>
        <w:rPr>
          <w:rFonts w:cs="Calibri"/>
          <w:bCs/>
          <w:iCs/>
        </w:rPr>
      </w:pPr>
      <w:r>
        <w:rPr>
          <w:rFonts w:cs="Calibri"/>
          <w:bCs/>
          <w:iCs/>
        </w:rPr>
        <w:t xml:space="preserve">With </w:t>
      </w:r>
      <w:r w:rsidR="00437581">
        <w:rPr>
          <w:rFonts w:cs="Calibri"/>
          <w:bCs/>
          <w:iCs/>
        </w:rPr>
        <w:t xml:space="preserve">mining infrastructure projects delivered across </w:t>
      </w:r>
      <w:r w:rsidR="00EC00DC">
        <w:rPr>
          <w:rFonts w:cs="Calibri"/>
          <w:bCs/>
          <w:iCs/>
        </w:rPr>
        <w:t>South Africa, Mozambique, Botswana, and Madagascar</w:t>
      </w:r>
      <w:r w:rsidR="00437581">
        <w:rPr>
          <w:rFonts w:cs="Calibri"/>
          <w:bCs/>
          <w:iCs/>
        </w:rPr>
        <w:t xml:space="preserve">, Aurex brings unmatched regional expertise and technical depth. </w:t>
      </w:r>
      <w:r w:rsidR="0055739B">
        <w:rPr>
          <w:rFonts w:cs="Calibri"/>
          <w:bCs/>
          <w:iCs/>
        </w:rPr>
        <w:t>Their</w:t>
      </w:r>
      <w:r w:rsidR="00D16A5F">
        <w:rPr>
          <w:rFonts w:cs="Calibri"/>
          <w:bCs/>
          <w:iCs/>
        </w:rPr>
        <w:t xml:space="preserve"> </w:t>
      </w:r>
      <w:r w:rsidR="00F61ADC" w:rsidRPr="00F61ADC">
        <w:rPr>
          <w:rFonts w:cs="Calibri"/>
          <w:bCs/>
          <w:iCs/>
        </w:rPr>
        <w:t xml:space="preserve">expertise spans a diverse range of commodities, including coal, graphite, nickel, and aluminium, </w:t>
      </w:r>
      <w:r w:rsidR="0055739B">
        <w:rPr>
          <w:rFonts w:cs="Calibri"/>
          <w:bCs/>
          <w:iCs/>
        </w:rPr>
        <w:t>demonstrating</w:t>
      </w:r>
      <w:r w:rsidR="0055739B" w:rsidRPr="00F61ADC">
        <w:rPr>
          <w:rFonts w:cs="Calibri"/>
          <w:bCs/>
          <w:iCs/>
        </w:rPr>
        <w:t xml:space="preserve"> </w:t>
      </w:r>
      <w:r w:rsidR="00F61ADC" w:rsidRPr="00F61ADC">
        <w:rPr>
          <w:rFonts w:cs="Calibri"/>
          <w:bCs/>
          <w:iCs/>
        </w:rPr>
        <w:t>its ability to adapt to varied mining environments and deliver value across different markets.</w:t>
      </w:r>
    </w:p>
    <w:p w14:paraId="36ED64B7" w14:textId="0A29097E" w:rsidR="00F61ADC" w:rsidRPr="00F61ADC" w:rsidRDefault="00F61ADC" w:rsidP="00F61ADC">
      <w:pPr>
        <w:rPr>
          <w:rFonts w:cs="Calibri"/>
          <w:bCs/>
          <w:iCs/>
        </w:rPr>
      </w:pPr>
      <w:r w:rsidRPr="00F61ADC">
        <w:rPr>
          <w:rFonts w:cs="Calibri"/>
          <w:bCs/>
          <w:iCs/>
        </w:rPr>
        <w:t>A key pillar of</w:t>
      </w:r>
      <w:r>
        <w:rPr>
          <w:rFonts w:cs="Calibri"/>
          <w:bCs/>
          <w:iCs/>
        </w:rPr>
        <w:t xml:space="preserve"> the company’s </w:t>
      </w:r>
      <w:r w:rsidRPr="00F61ADC">
        <w:rPr>
          <w:rFonts w:cs="Calibri"/>
          <w:bCs/>
          <w:iCs/>
        </w:rPr>
        <w:t>mining strategy is its emphasis on local content and community engagement. The company’s projects are grounded in close collaboration with local stakeholders to ensure that operations deliver not only technical excellence but also tangible social and economic benefits. “</w:t>
      </w:r>
      <w:r>
        <w:rPr>
          <w:rFonts w:cs="Calibri"/>
          <w:bCs/>
          <w:iCs/>
        </w:rPr>
        <w:t>W</w:t>
      </w:r>
      <w:r w:rsidRPr="00F61ADC">
        <w:rPr>
          <w:rFonts w:cs="Calibri"/>
          <w:bCs/>
          <w:iCs/>
        </w:rPr>
        <w:t>e see ourselves as part of the communities we serve,” add</w:t>
      </w:r>
      <w:r>
        <w:rPr>
          <w:rFonts w:cs="Calibri"/>
          <w:bCs/>
          <w:iCs/>
        </w:rPr>
        <w:t>s</w:t>
      </w:r>
      <w:r w:rsidRPr="00F61ADC">
        <w:rPr>
          <w:rFonts w:cs="Calibri"/>
          <w:bCs/>
          <w:iCs/>
        </w:rPr>
        <w:t xml:space="preserve"> </w:t>
      </w:r>
      <w:r w:rsidR="00363430">
        <w:rPr>
          <w:rFonts w:cs="Calibri"/>
          <w:bCs/>
          <w:iCs/>
        </w:rPr>
        <w:t>Stuart</w:t>
      </w:r>
      <w:r w:rsidRPr="00F61ADC">
        <w:rPr>
          <w:rFonts w:cs="Calibri"/>
          <w:bCs/>
          <w:iCs/>
        </w:rPr>
        <w:t>. “Our goal is to create shared value</w:t>
      </w:r>
      <w:r>
        <w:rPr>
          <w:rFonts w:cs="Calibri"/>
          <w:bCs/>
          <w:iCs/>
        </w:rPr>
        <w:t xml:space="preserve"> </w:t>
      </w:r>
      <w:r w:rsidRPr="00F61ADC">
        <w:rPr>
          <w:rFonts w:cs="Calibri"/>
          <w:bCs/>
          <w:iCs/>
        </w:rPr>
        <w:t>through employment, supplier development, and skills transfer</w:t>
      </w:r>
      <w:r>
        <w:rPr>
          <w:rFonts w:cs="Calibri"/>
          <w:bCs/>
          <w:iCs/>
        </w:rPr>
        <w:t xml:space="preserve"> </w:t>
      </w:r>
      <w:r w:rsidRPr="00F61ADC">
        <w:rPr>
          <w:rFonts w:cs="Calibri"/>
          <w:bCs/>
          <w:iCs/>
        </w:rPr>
        <w:t>while ensuring that our projects contribute positively to the sustainability of the surrounding areas.”</w:t>
      </w:r>
    </w:p>
    <w:p w14:paraId="4C3DA1F6" w14:textId="4F4A66B5" w:rsidR="00F61ADC" w:rsidRPr="00F61ADC" w:rsidRDefault="00F61ADC" w:rsidP="00F61ADC">
      <w:pPr>
        <w:rPr>
          <w:rFonts w:cs="Calibri"/>
          <w:bCs/>
          <w:iCs/>
        </w:rPr>
      </w:pPr>
      <w:r w:rsidRPr="00F61ADC">
        <w:rPr>
          <w:rFonts w:cs="Calibri"/>
          <w:bCs/>
          <w:iCs/>
        </w:rPr>
        <w:lastRenderedPageBreak/>
        <w:t xml:space="preserve">Safety and compliance remain non-negotiable across all </w:t>
      </w:r>
      <w:r>
        <w:rPr>
          <w:rFonts w:cs="Calibri"/>
          <w:bCs/>
          <w:iCs/>
        </w:rPr>
        <w:t xml:space="preserve">the company’s </w:t>
      </w:r>
      <w:r w:rsidRPr="00F61ADC">
        <w:rPr>
          <w:rFonts w:cs="Calibri"/>
          <w:bCs/>
          <w:iCs/>
        </w:rPr>
        <w:t>operations.</w:t>
      </w:r>
      <w:r>
        <w:rPr>
          <w:rFonts w:cs="Calibri"/>
          <w:bCs/>
          <w:iCs/>
        </w:rPr>
        <w:t xml:space="preserve"> Its</w:t>
      </w:r>
      <w:r w:rsidRPr="00F61ADC">
        <w:rPr>
          <w:rFonts w:cs="Calibri"/>
          <w:bCs/>
          <w:iCs/>
        </w:rPr>
        <w:t xml:space="preserve"> track record in maintaining world-class safety standards is a result of its rigorous governance systems, continuous workforce training, and technology-enabled monitoring tools that ensure all activities are</w:t>
      </w:r>
      <w:r>
        <w:rPr>
          <w:rFonts w:cs="Calibri"/>
          <w:bCs/>
          <w:iCs/>
        </w:rPr>
        <w:t xml:space="preserve"> carried</w:t>
      </w:r>
      <w:r w:rsidRPr="00F61ADC">
        <w:rPr>
          <w:rFonts w:cs="Calibri"/>
          <w:bCs/>
          <w:iCs/>
        </w:rPr>
        <w:t xml:space="preserve"> </w:t>
      </w:r>
      <w:r>
        <w:rPr>
          <w:rFonts w:cs="Calibri"/>
          <w:bCs/>
          <w:iCs/>
        </w:rPr>
        <w:t xml:space="preserve">out </w:t>
      </w:r>
      <w:r w:rsidRPr="00F61ADC">
        <w:rPr>
          <w:rFonts w:cs="Calibri"/>
          <w:bCs/>
          <w:iCs/>
        </w:rPr>
        <w:t>within global best-practice frameworks. “Safety is built into our culture</w:t>
      </w:r>
      <w:r>
        <w:rPr>
          <w:rFonts w:cs="Calibri"/>
          <w:bCs/>
          <w:iCs/>
        </w:rPr>
        <w:t xml:space="preserve">. </w:t>
      </w:r>
      <w:r w:rsidRPr="00F61ADC">
        <w:rPr>
          <w:rFonts w:cs="Calibri"/>
          <w:bCs/>
          <w:iCs/>
        </w:rPr>
        <w:t>It</w:t>
      </w:r>
      <w:r>
        <w:rPr>
          <w:rFonts w:cs="Calibri"/>
          <w:bCs/>
          <w:iCs/>
        </w:rPr>
        <w:t xml:space="preserve"> i</w:t>
      </w:r>
      <w:r w:rsidRPr="00F61ADC">
        <w:rPr>
          <w:rFonts w:cs="Calibri"/>
          <w:bCs/>
          <w:iCs/>
        </w:rPr>
        <w:t>s not a metric</w:t>
      </w:r>
      <w:r>
        <w:rPr>
          <w:rFonts w:cs="Calibri"/>
          <w:bCs/>
          <w:iCs/>
        </w:rPr>
        <w:t xml:space="preserve"> but </w:t>
      </w:r>
      <w:r w:rsidRPr="00F61ADC">
        <w:rPr>
          <w:rFonts w:cs="Calibri"/>
          <w:bCs/>
          <w:iCs/>
        </w:rPr>
        <w:t>a mindset that informs how we plan, lead, and deliver every project.”</w:t>
      </w:r>
    </w:p>
    <w:p w14:paraId="4DEF43F5" w14:textId="7C3118FD" w:rsidR="00F61ADC" w:rsidRPr="00F61ADC" w:rsidRDefault="00F61ADC" w:rsidP="00F61ADC">
      <w:pPr>
        <w:rPr>
          <w:rFonts w:cs="Calibri"/>
          <w:bCs/>
          <w:iCs/>
        </w:rPr>
      </w:pPr>
      <w:r w:rsidRPr="00F61ADC">
        <w:rPr>
          <w:rFonts w:cs="Calibri"/>
          <w:bCs/>
          <w:iCs/>
        </w:rPr>
        <w:t>Looking ahead, Aurex</w:t>
      </w:r>
      <w:r w:rsidR="007B1F75">
        <w:rPr>
          <w:rFonts w:cs="Calibri"/>
          <w:bCs/>
          <w:iCs/>
        </w:rPr>
        <w:t xml:space="preserve">’s </w:t>
      </w:r>
      <w:r w:rsidRPr="00F61ADC">
        <w:rPr>
          <w:rFonts w:cs="Calibri"/>
          <w:bCs/>
          <w:iCs/>
        </w:rPr>
        <w:t xml:space="preserve">long-term vision for its </w:t>
      </w:r>
      <w:r>
        <w:rPr>
          <w:rFonts w:cs="Calibri"/>
          <w:bCs/>
          <w:iCs/>
        </w:rPr>
        <w:t>m</w:t>
      </w:r>
      <w:r w:rsidRPr="00F61ADC">
        <w:rPr>
          <w:rFonts w:cs="Calibri"/>
          <w:bCs/>
          <w:iCs/>
        </w:rPr>
        <w:t xml:space="preserve">ining </w:t>
      </w:r>
      <w:r>
        <w:rPr>
          <w:rFonts w:cs="Calibri"/>
          <w:bCs/>
          <w:iCs/>
        </w:rPr>
        <w:t>d</w:t>
      </w:r>
      <w:r w:rsidRPr="00F61ADC">
        <w:rPr>
          <w:rFonts w:cs="Calibri"/>
          <w:bCs/>
          <w:iCs/>
        </w:rPr>
        <w:t>ivision is to continue driving excellence through innovation, partnership, and sustainability. “The future of mining infrastructure lies in adaptability</w:t>
      </w:r>
      <w:r w:rsidR="00E63949">
        <w:rPr>
          <w:rFonts w:cs="Calibri"/>
          <w:bCs/>
          <w:iCs/>
        </w:rPr>
        <w:t>,</w:t>
      </w:r>
      <w:r>
        <w:rPr>
          <w:rFonts w:cs="Calibri"/>
          <w:bCs/>
          <w:iCs/>
        </w:rPr>
        <w:t xml:space="preserve"> </w:t>
      </w:r>
      <w:r w:rsidRPr="00F61ADC">
        <w:rPr>
          <w:rFonts w:cs="Calibri"/>
          <w:bCs/>
          <w:iCs/>
        </w:rPr>
        <w:t>integrating digital systems, renewable energy, and advanced construction methods</w:t>
      </w:r>
      <w:r>
        <w:rPr>
          <w:rFonts w:cs="Calibri"/>
          <w:bCs/>
          <w:iCs/>
        </w:rPr>
        <w:t xml:space="preserve">. </w:t>
      </w:r>
      <w:r w:rsidRPr="00F61ADC">
        <w:rPr>
          <w:rFonts w:cs="Calibri"/>
          <w:bCs/>
          <w:iCs/>
        </w:rPr>
        <w:t>Our a</w:t>
      </w:r>
      <w:r>
        <w:rPr>
          <w:rFonts w:cs="Calibri"/>
          <w:bCs/>
          <w:iCs/>
        </w:rPr>
        <w:t>im</w:t>
      </w:r>
      <w:r w:rsidRPr="00F61ADC">
        <w:rPr>
          <w:rFonts w:cs="Calibri"/>
          <w:bCs/>
          <w:iCs/>
        </w:rPr>
        <w:t xml:space="preserve"> is to remain at the forefront of that transformation, helping our clients build the next generation of mining infrastructure that is safer, smarter, and more sustainable.”</w:t>
      </w:r>
    </w:p>
    <w:p w14:paraId="278E48A1" w14:textId="20E13E59" w:rsidR="00A22922" w:rsidRPr="00BC750E" w:rsidRDefault="00F61ADC" w:rsidP="00F61ADC">
      <w:pPr>
        <w:rPr>
          <w:rFonts w:cs="Calibri"/>
          <w:bCs/>
          <w:iCs/>
        </w:rPr>
      </w:pPr>
      <w:r w:rsidRPr="00F61ADC">
        <w:rPr>
          <w:rFonts w:cs="Calibri"/>
          <w:bCs/>
          <w:iCs/>
        </w:rPr>
        <w:t xml:space="preserve">Through its </w:t>
      </w:r>
      <w:r w:rsidR="00D27418">
        <w:rPr>
          <w:rFonts w:cs="Calibri"/>
          <w:bCs/>
          <w:iCs/>
        </w:rPr>
        <w:t>continued strategic</w:t>
      </w:r>
      <w:r w:rsidR="00D27418" w:rsidRPr="00F61ADC">
        <w:rPr>
          <w:rFonts w:cs="Calibri"/>
          <w:bCs/>
          <w:iCs/>
        </w:rPr>
        <w:t xml:space="preserve"> </w:t>
      </w:r>
      <w:r w:rsidRPr="00F61ADC">
        <w:rPr>
          <w:rFonts w:cs="Calibri"/>
          <w:bCs/>
          <w:iCs/>
        </w:rPr>
        <w:t>focus, Aurex Constructors reaffirm</w:t>
      </w:r>
      <w:r w:rsidR="00D27418">
        <w:rPr>
          <w:rFonts w:cs="Calibri"/>
          <w:bCs/>
          <w:iCs/>
        </w:rPr>
        <w:t>s</w:t>
      </w:r>
      <w:r w:rsidRPr="00F61ADC">
        <w:rPr>
          <w:rFonts w:cs="Calibri"/>
          <w:bCs/>
          <w:iCs/>
        </w:rPr>
        <w:t xml:space="preserve"> its reputation as a trusted partner to the mining and metallurgy industry</w:t>
      </w:r>
      <w:r>
        <w:rPr>
          <w:rFonts w:cs="Calibri"/>
          <w:bCs/>
          <w:iCs/>
        </w:rPr>
        <w:t xml:space="preserve">, </w:t>
      </w:r>
      <w:r w:rsidRPr="00F61ADC">
        <w:rPr>
          <w:rFonts w:cs="Calibri"/>
          <w:bCs/>
          <w:iCs/>
        </w:rPr>
        <w:t xml:space="preserve">one that combines technical expertise, digital capability, and a deep commitment to local empowerment to deliver </w:t>
      </w:r>
      <w:r w:rsidR="00114045">
        <w:rPr>
          <w:rFonts w:cs="Calibri"/>
          <w:bCs/>
          <w:iCs/>
        </w:rPr>
        <w:t xml:space="preserve">mining </w:t>
      </w:r>
      <w:r w:rsidR="00E81DB9">
        <w:rPr>
          <w:rFonts w:cs="Calibri"/>
          <w:bCs/>
          <w:iCs/>
        </w:rPr>
        <w:t>infrastructure</w:t>
      </w:r>
      <w:r w:rsidR="00114045">
        <w:rPr>
          <w:rFonts w:cs="Calibri"/>
          <w:bCs/>
          <w:iCs/>
        </w:rPr>
        <w:t xml:space="preserve"> </w:t>
      </w:r>
      <w:r w:rsidRPr="00F61ADC">
        <w:rPr>
          <w:rFonts w:cs="Calibri"/>
          <w:bCs/>
          <w:iCs/>
        </w:rPr>
        <w:t>that</w:t>
      </w:r>
      <w:r w:rsidR="00114045">
        <w:rPr>
          <w:rFonts w:cs="Calibri"/>
          <w:bCs/>
          <w:iCs/>
        </w:rPr>
        <w:t xml:space="preserve"> perform</w:t>
      </w:r>
      <w:r w:rsidR="00E81DB9">
        <w:rPr>
          <w:rFonts w:cs="Calibri"/>
          <w:bCs/>
          <w:iCs/>
        </w:rPr>
        <w:t xml:space="preserve">s, empowers, and </w:t>
      </w:r>
      <w:r w:rsidRPr="00F61ADC">
        <w:rPr>
          <w:rFonts w:cs="Calibri"/>
          <w:bCs/>
          <w:iCs/>
        </w:rPr>
        <w:t>endure</w:t>
      </w:r>
      <w:r w:rsidR="00E81DB9">
        <w:rPr>
          <w:rFonts w:cs="Calibri"/>
          <w:bCs/>
          <w:iCs/>
        </w:rPr>
        <w:t>s</w:t>
      </w:r>
      <w:r w:rsidRPr="00F61ADC">
        <w:rPr>
          <w:rFonts w:cs="Calibri"/>
          <w:bCs/>
          <w:iCs/>
        </w:rPr>
        <w:t>.</w:t>
      </w:r>
    </w:p>
    <w:p w14:paraId="7175CDD4" w14:textId="5B90D8E2" w:rsidR="002224DE" w:rsidRPr="002224DE" w:rsidRDefault="002224DE" w:rsidP="002224DE">
      <w:pPr>
        <w:spacing w:line="240" w:lineRule="auto"/>
        <w:rPr>
          <w:b/>
          <w:i/>
        </w:rPr>
      </w:pPr>
      <w:r w:rsidRPr="00767743">
        <w:rPr>
          <w:b/>
          <w:i/>
        </w:rPr>
        <w:t>Ends</w:t>
      </w:r>
    </w:p>
    <w:bookmarkEnd w:id="1"/>
    <w:bookmarkEnd w:id="2"/>
    <w:bookmarkEnd w:id="3"/>
    <w:p w14:paraId="2472C56B" w14:textId="581A2FE9" w:rsidR="00AA747B" w:rsidRPr="007F2DC9" w:rsidRDefault="00AA747B" w:rsidP="000E6182">
      <w:pPr>
        <w:spacing w:after="0" w:line="240" w:lineRule="auto"/>
        <w:rPr>
          <w:rStyle w:val="Strong"/>
          <w:rFonts w:cs="Calibri"/>
          <w:bCs w:val="0"/>
        </w:rPr>
      </w:pPr>
      <w:r w:rsidRPr="007F2DC9">
        <w:rPr>
          <w:rStyle w:val="Strong"/>
          <w:rFonts w:cs="Calibri"/>
          <w:bdr w:val="none" w:sz="0" w:space="0" w:color="auto" w:frame="1"/>
          <w:shd w:val="clear" w:color="auto" w:fill="FFFFFF"/>
        </w:rPr>
        <w:t xml:space="preserve">Connect with </w:t>
      </w:r>
      <w:r w:rsidR="00F61ADC">
        <w:rPr>
          <w:rStyle w:val="Strong"/>
          <w:rFonts w:cs="Calibri"/>
          <w:bdr w:val="none" w:sz="0" w:space="0" w:color="auto" w:frame="1"/>
          <w:shd w:val="clear" w:color="auto" w:fill="FFFFFF"/>
        </w:rPr>
        <w:t>Aurex Constructors</w:t>
      </w:r>
      <w:r w:rsidRPr="007F2DC9">
        <w:rPr>
          <w:rStyle w:val="Strong"/>
          <w:rFonts w:cs="Calibri"/>
          <w:bdr w:val="none" w:sz="0" w:space="0" w:color="auto" w:frame="1"/>
          <w:shd w:val="clear" w:color="auto" w:fill="FFFFFF"/>
        </w:rPr>
        <w:t xml:space="preserve"> on Social Media to receive the company’s latest news</w:t>
      </w:r>
    </w:p>
    <w:p w14:paraId="620C5955" w14:textId="3F867D2A" w:rsidR="007C063E" w:rsidRPr="004A507E" w:rsidRDefault="007C063E" w:rsidP="000E6182">
      <w:pPr>
        <w:spacing w:after="0" w:line="240" w:lineRule="auto"/>
        <w:rPr>
          <w:rFonts w:cs="Arial"/>
          <w:bCs/>
          <w:lang w:val="de-DE"/>
        </w:rPr>
      </w:pPr>
      <w:r w:rsidRPr="004A507E">
        <w:rPr>
          <w:rFonts w:cs="Arial"/>
          <w:b/>
          <w:lang w:val="de-DE"/>
        </w:rPr>
        <w:t xml:space="preserve">LinkedIn: </w:t>
      </w:r>
    </w:p>
    <w:p w14:paraId="0ECC0C51" w14:textId="3894AD89" w:rsidR="007B1980" w:rsidRPr="007B1980" w:rsidRDefault="007B1980" w:rsidP="000E6182">
      <w:pPr>
        <w:spacing w:after="0" w:line="240" w:lineRule="auto"/>
        <w:rPr>
          <w:rFonts w:cs="Arial"/>
        </w:rPr>
      </w:pPr>
      <w:r w:rsidRPr="007B1980">
        <w:rPr>
          <w:rFonts w:cs="Arial"/>
          <w:b/>
        </w:rPr>
        <w:t>Facebook</w:t>
      </w:r>
      <w:r w:rsidRPr="007B1980">
        <w:rPr>
          <w:rFonts w:cs="Arial"/>
        </w:rPr>
        <w:t xml:space="preserve">: </w:t>
      </w:r>
    </w:p>
    <w:p w14:paraId="45012B42" w14:textId="3AD23C2F" w:rsidR="00F472FC" w:rsidRPr="0049002A" w:rsidRDefault="007B1980" w:rsidP="000E6182">
      <w:pPr>
        <w:spacing w:line="240" w:lineRule="auto"/>
        <w:rPr>
          <w:rFonts w:cs="Arial"/>
        </w:rPr>
      </w:pPr>
      <w:r w:rsidRPr="007B1980">
        <w:rPr>
          <w:rFonts w:cs="Arial"/>
          <w:b/>
        </w:rPr>
        <w:t>Twitter</w:t>
      </w:r>
      <w:r w:rsidRPr="007B1980">
        <w:rPr>
          <w:rFonts w:cs="Arial"/>
        </w:rPr>
        <w:t xml:space="preserve">: </w:t>
      </w:r>
    </w:p>
    <w:p w14:paraId="73A4DE65" w14:textId="77777777" w:rsidR="00214745" w:rsidRDefault="006547AF" w:rsidP="000E6182">
      <w:pPr>
        <w:spacing w:after="0" w:line="240" w:lineRule="auto"/>
        <w:rPr>
          <w:b/>
        </w:rPr>
      </w:pPr>
      <w:r w:rsidRPr="00767743">
        <w:rPr>
          <w:b/>
        </w:rPr>
        <w:t>Notes to the editor</w:t>
      </w:r>
    </w:p>
    <w:p w14:paraId="16F4BD6F" w14:textId="561B649B" w:rsidR="006547AF" w:rsidRPr="00767743" w:rsidRDefault="0048314D" w:rsidP="000E6182">
      <w:pPr>
        <w:spacing w:line="240" w:lineRule="auto"/>
        <w:rPr>
          <w:b/>
        </w:rPr>
      </w:pPr>
      <w:r w:rsidRPr="00A04066">
        <w:t xml:space="preserve">To download hi-res images for this release, please visit </w:t>
      </w:r>
      <w:hyperlink r:id="rId12" w:history="1">
        <w:r w:rsidRPr="00DD782A">
          <w:rPr>
            <w:rStyle w:val="Hyperlink"/>
          </w:rPr>
          <w:t>http://media.ngage.co.za</w:t>
        </w:r>
      </w:hyperlink>
      <w:r>
        <w:t xml:space="preserve"> and click </w:t>
      </w:r>
      <w:r w:rsidR="00CD6458">
        <w:t xml:space="preserve">on </w:t>
      </w:r>
      <w:r w:rsidR="00EA0F12">
        <w:t>the</w:t>
      </w:r>
      <w:r w:rsidR="00B11865">
        <w:t xml:space="preserve"> </w:t>
      </w:r>
      <w:r w:rsidR="00F61ADC">
        <w:t>Aurex Constructors</w:t>
      </w:r>
      <w:r w:rsidR="004571F9">
        <w:t xml:space="preserve"> </w:t>
      </w:r>
      <w:r w:rsidRPr="00A04066">
        <w:t xml:space="preserve">link to </w:t>
      </w:r>
      <w:r>
        <w:t>view the company’s press office.</w:t>
      </w:r>
    </w:p>
    <w:p w14:paraId="36FB4D0F" w14:textId="6BDC325D" w:rsidR="00AC6300" w:rsidRPr="00AC6300" w:rsidRDefault="00967DCE" w:rsidP="00AC6300">
      <w:pPr>
        <w:spacing w:line="240" w:lineRule="auto"/>
        <w:rPr>
          <w:rFonts w:cs="Arial"/>
          <w:bCs/>
          <w:lang w:val="en-GB"/>
        </w:rPr>
      </w:pPr>
      <w:r w:rsidRPr="00967DCE">
        <w:rPr>
          <w:rFonts w:cs="Arial"/>
          <w:b/>
        </w:rPr>
        <w:t xml:space="preserve">About </w:t>
      </w:r>
      <w:r w:rsidR="00F61ADC">
        <w:rPr>
          <w:rFonts w:cs="Arial"/>
          <w:b/>
        </w:rPr>
        <w:t>Aurex Constructors</w:t>
      </w:r>
      <w:r w:rsidRPr="00967DCE">
        <w:rPr>
          <w:rFonts w:cs="Arial"/>
          <w:b/>
        </w:rPr>
        <w:br/>
      </w:r>
      <w:r w:rsidR="00AC6300" w:rsidRPr="00AC6300">
        <w:rPr>
          <w:rFonts w:cs="Arial"/>
          <w:bCs/>
          <w:lang w:val="en-GB"/>
        </w:rPr>
        <w:t>Aurex Constructors is a leading player in South Africa’s Construction, Turnaround, and Maintenance industry, with over 40 years of experience serving blue-chip customers in the oil &amp; gas, mining &amp; metallurgy, petrochemical, thermal power, and renewable power sectors. The company operates offices in South Africa, Mozambique, and Namibia, providing a comprehensive range of services including civil engineering, structural, mechanical, electrical, instrumentation, piping, platework (SMEIPP), fabrication, and management services, catering to projects of any scale and complexity.</w:t>
      </w:r>
    </w:p>
    <w:p w14:paraId="50C0A898" w14:textId="0F75D81B" w:rsidR="00AC6300" w:rsidRPr="00AC6300" w:rsidRDefault="00AC6300" w:rsidP="00AC6300">
      <w:pPr>
        <w:spacing w:line="240" w:lineRule="auto"/>
        <w:rPr>
          <w:rFonts w:cs="Arial"/>
          <w:bCs/>
          <w:lang w:val="en-GB"/>
        </w:rPr>
      </w:pPr>
      <w:r w:rsidRPr="00AC6300">
        <w:rPr>
          <w:rFonts w:cs="Arial"/>
          <w:bCs/>
          <w:lang w:val="en-GB"/>
        </w:rPr>
        <w:t xml:space="preserve">As a 100% South African owned and managed company with 51% black ownership, Aurex takes pride in its highly skilled workforce, which has a proven track record of delivering innovative and customised project management solutions tailored to the specific requirements of customers. Aurex Constructors is dedicated to fostering growth and sustainability in the regions it serves. </w:t>
      </w:r>
      <w:r w:rsidRPr="00AC6300">
        <w:rPr>
          <w:rFonts w:cs="Arial"/>
          <w:b/>
          <w:bCs/>
          <w:lang w:val="en-GB"/>
        </w:rPr>
        <w:t>We strive for excellence</w:t>
      </w:r>
      <w:r w:rsidRPr="00AC6300">
        <w:rPr>
          <w:rFonts w:cs="Arial"/>
          <w:bCs/>
          <w:lang w:val="en-GB"/>
        </w:rPr>
        <w:t>.</w:t>
      </w:r>
    </w:p>
    <w:p w14:paraId="0822D026" w14:textId="041F4E12" w:rsidR="00967DCE" w:rsidRPr="00967DCE" w:rsidRDefault="00F61ADC" w:rsidP="00967DCE">
      <w:pPr>
        <w:spacing w:after="0" w:line="240" w:lineRule="auto"/>
        <w:rPr>
          <w:rFonts w:cs="Arial"/>
          <w:bCs/>
        </w:rPr>
      </w:pPr>
      <w:r>
        <w:rPr>
          <w:rFonts w:cs="Arial"/>
          <w:b/>
          <w:bCs/>
        </w:rPr>
        <w:t xml:space="preserve">Aurex Constructors </w:t>
      </w:r>
      <w:r w:rsidR="00967DCE" w:rsidRPr="00967DCE">
        <w:rPr>
          <w:rFonts w:cs="Arial"/>
          <w:b/>
          <w:bCs/>
        </w:rPr>
        <w:t>Contact</w:t>
      </w:r>
    </w:p>
    <w:p w14:paraId="3A97F4D5" w14:textId="4B269320" w:rsidR="00967DCE" w:rsidRDefault="00540889" w:rsidP="00967DCE">
      <w:pPr>
        <w:spacing w:after="0" w:line="240" w:lineRule="auto"/>
        <w:rPr>
          <w:rFonts w:cs="Arial"/>
          <w:bCs/>
        </w:rPr>
      </w:pPr>
      <w:r>
        <w:rPr>
          <w:rFonts w:cs="Arial"/>
          <w:bCs/>
        </w:rPr>
        <w:t>Lauryn Joseph</w:t>
      </w:r>
    </w:p>
    <w:p w14:paraId="1F47A943" w14:textId="323A1E7B" w:rsidR="00643678" w:rsidRPr="00967DCE" w:rsidRDefault="00F41B7B" w:rsidP="00967DCE">
      <w:pPr>
        <w:spacing w:after="0" w:line="240" w:lineRule="auto"/>
        <w:rPr>
          <w:rFonts w:cs="Arial"/>
          <w:bCs/>
        </w:rPr>
      </w:pPr>
      <w:r>
        <w:rPr>
          <w:rFonts w:cs="Arial"/>
          <w:bCs/>
        </w:rPr>
        <w:t>Marketing and Communications Lead</w:t>
      </w:r>
    </w:p>
    <w:p w14:paraId="72985D9A" w14:textId="4D459470" w:rsidR="00967DCE" w:rsidRPr="00967DCE" w:rsidRDefault="00967DCE" w:rsidP="00967DCE">
      <w:pPr>
        <w:spacing w:after="0" w:line="240" w:lineRule="auto"/>
        <w:rPr>
          <w:rFonts w:cs="Arial"/>
          <w:bCs/>
        </w:rPr>
      </w:pPr>
      <w:r w:rsidRPr="00967DCE">
        <w:rPr>
          <w:rFonts w:cs="Arial"/>
          <w:bCs/>
        </w:rPr>
        <w:t xml:space="preserve">Phone: </w:t>
      </w:r>
      <w:r w:rsidR="00540889">
        <w:rPr>
          <w:rFonts w:cs="Arial"/>
          <w:bCs/>
        </w:rPr>
        <w:t>+27 11 203 9600</w:t>
      </w:r>
    </w:p>
    <w:p w14:paraId="295364DE" w14:textId="67C1E49B" w:rsidR="00967DCE" w:rsidRPr="00967DCE" w:rsidRDefault="00967DCE" w:rsidP="00967DCE">
      <w:pPr>
        <w:spacing w:after="0" w:line="240" w:lineRule="auto"/>
        <w:rPr>
          <w:rFonts w:cs="Arial"/>
          <w:bCs/>
        </w:rPr>
      </w:pPr>
      <w:r w:rsidRPr="00967DCE">
        <w:rPr>
          <w:rFonts w:cs="Arial"/>
          <w:bCs/>
        </w:rPr>
        <w:t xml:space="preserve">Email: </w:t>
      </w:r>
      <w:r w:rsidR="00540889">
        <w:rPr>
          <w:rFonts w:cs="Arial"/>
          <w:bCs/>
        </w:rPr>
        <w:t>lauryn.joseph@aurex.com</w:t>
      </w:r>
    </w:p>
    <w:p w14:paraId="7F515A22" w14:textId="2D7432FF" w:rsidR="00967DCE" w:rsidRPr="00967DCE" w:rsidRDefault="00967DCE" w:rsidP="00967DCE">
      <w:pPr>
        <w:spacing w:line="240" w:lineRule="auto"/>
        <w:rPr>
          <w:rFonts w:cs="Arial"/>
          <w:bCs/>
        </w:rPr>
      </w:pPr>
      <w:r w:rsidRPr="00967DCE">
        <w:rPr>
          <w:rFonts w:cs="Arial"/>
          <w:bCs/>
        </w:rPr>
        <w:t xml:space="preserve">Web: </w:t>
      </w:r>
      <w:hyperlink r:id="rId13" w:history="1">
        <w:r w:rsidR="00C03433" w:rsidRPr="00D9005B">
          <w:rPr>
            <w:rStyle w:val="Hyperlink"/>
            <w:rFonts w:cs="Arial"/>
            <w:bCs/>
          </w:rPr>
          <w:t>https://www.aurex.com/</w:t>
        </w:r>
      </w:hyperlink>
      <w:r w:rsidR="00C03433">
        <w:rPr>
          <w:rFonts w:cs="Arial"/>
          <w:bCs/>
        </w:rPr>
        <w:t xml:space="preserve"> </w:t>
      </w:r>
    </w:p>
    <w:p w14:paraId="6EFBC11C" w14:textId="77777777" w:rsidR="00967DCE" w:rsidRPr="00967DCE" w:rsidRDefault="00967DCE" w:rsidP="00967DCE">
      <w:pPr>
        <w:spacing w:after="0"/>
      </w:pPr>
      <w:r w:rsidRPr="00967DCE">
        <w:rPr>
          <w:rFonts w:cs="Arial"/>
          <w:b/>
        </w:rPr>
        <w:t>Media Contact</w:t>
      </w:r>
      <w:r w:rsidRPr="00967DCE">
        <w:rPr>
          <w:rFonts w:cs="Arial"/>
          <w:b/>
        </w:rPr>
        <w:br/>
      </w:r>
      <w:r w:rsidRPr="00967DCE">
        <w:t>Thobile Ndlovu</w:t>
      </w:r>
    </w:p>
    <w:p w14:paraId="4B2C4BA1" w14:textId="7DF0E3AE" w:rsidR="00967DCE" w:rsidRPr="00967DCE" w:rsidRDefault="00D92A98" w:rsidP="00967DCE">
      <w:pPr>
        <w:spacing w:after="0"/>
      </w:pPr>
      <w:r>
        <w:t xml:space="preserve">Senior </w:t>
      </w:r>
      <w:r w:rsidR="00967DCE" w:rsidRPr="00967DCE">
        <w:t>Account Executive</w:t>
      </w:r>
    </w:p>
    <w:p w14:paraId="7D5E2E16" w14:textId="77777777" w:rsidR="00967DCE" w:rsidRPr="00967DCE" w:rsidRDefault="00967DCE" w:rsidP="00967DCE">
      <w:pPr>
        <w:spacing w:after="0"/>
      </w:pPr>
      <w:r w:rsidRPr="00967DCE">
        <w:t>NGAGE Public Relations</w:t>
      </w:r>
    </w:p>
    <w:p w14:paraId="211AF097" w14:textId="77777777" w:rsidR="00967DCE" w:rsidRPr="00967DCE" w:rsidRDefault="00967DCE" w:rsidP="00967DCE">
      <w:pPr>
        <w:spacing w:after="0" w:line="240" w:lineRule="auto"/>
      </w:pPr>
      <w:r w:rsidRPr="00967DCE">
        <w:t>Account Executive</w:t>
      </w:r>
    </w:p>
    <w:p w14:paraId="218C883B" w14:textId="77777777" w:rsidR="00967DCE" w:rsidRPr="00967DCE" w:rsidRDefault="00967DCE" w:rsidP="00967DCE">
      <w:pPr>
        <w:spacing w:after="0" w:line="240" w:lineRule="auto"/>
      </w:pPr>
      <w:r w:rsidRPr="00967DCE">
        <w:lastRenderedPageBreak/>
        <w:t>Telephone: 011 867 7763</w:t>
      </w:r>
    </w:p>
    <w:p w14:paraId="2752FBD4" w14:textId="77777777" w:rsidR="00967DCE" w:rsidRPr="00967DCE" w:rsidRDefault="00967DCE" w:rsidP="00967DCE">
      <w:pPr>
        <w:spacing w:after="0" w:line="240" w:lineRule="auto"/>
      </w:pPr>
      <w:r w:rsidRPr="00967DCE">
        <w:t>Cell: 073 574 2931</w:t>
      </w:r>
    </w:p>
    <w:p w14:paraId="3593B6ED" w14:textId="77777777" w:rsidR="00967DCE" w:rsidRPr="00967DCE" w:rsidRDefault="00967DCE" w:rsidP="00967DCE">
      <w:pPr>
        <w:spacing w:after="0" w:line="240" w:lineRule="auto"/>
      </w:pPr>
      <w:r w:rsidRPr="00967DCE">
        <w:t xml:space="preserve">E-mail: </w:t>
      </w:r>
      <w:hyperlink r:id="rId14" w:history="1">
        <w:r w:rsidRPr="00967DCE">
          <w:rPr>
            <w:color w:val="0563C1"/>
            <w:u w:val="single"/>
          </w:rPr>
          <w:t>thobile@ngage.co.za</w:t>
        </w:r>
      </w:hyperlink>
      <w:r w:rsidRPr="00967DCE">
        <w:t xml:space="preserve"> </w:t>
      </w:r>
    </w:p>
    <w:p w14:paraId="7EDD83CD" w14:textId="77777777" w:rsidR="00967DCE" w:rsidRPr="00967DCE" w:rsidRDefault="00967DCE" w:rsidP="00967DCE">
      <w:pPr>
        <w:spacing w:line="240" w:lineRule="auto"/>
      </w:pPr>
      <w:r w:rsidRPr="00967DCE">
        <w:t xml:space="preserve">Website: </w:t>
      </w:r>
      <w:hyperlink r:id="rId15" w:history="1">
        <w:r w:rsidRPr="00967DCE">
          <w:rPr>
            <w:color w:val="0563C1"/>
            <w:u w:val="single"/>
          </w:rPr>
          <w:t>www.ngage.co.za</w:t>
        </w:r>
      </w:hyperlink>
      <w:r w:rsidRPr="00967DCE">
        <w:t xml:space="preserve"> </w:t>
      </w:r>
    </w:p>
    <w:p w14:paraId="13164A48" w14:textId="77777777" w:rsidR="006547AF" w:rsidRDefault="00967DCE" w:rsidP="00967DCE">
      <w:pPr>
        <w:spacing w:after="0" w:line="240" w:lineRule="auto"/>
      </w:pPr>
      <w:r w:rsidRPr="00967DCE">
        <w:rPr>
          <w:rFonts w:cs="Arial"/>
          <w:bCs/>
        </w:rPr>
        <w:t>Browse the</w:t>
      </w:r>
      <w:r w:rsidRPr="00967DCE">
        <w:rPr>
          <w:rFonts w:cs="Arial"/>
          <w:b/>
          <w:bCs/>
        </w:rPr>
        <w:t xml:space="preserve"> NGAGE Media Zone</w:t>
      </w:r>
      <w:r w:rsidRPr="00967DCE">
        <w:rPr>
          <w:rFonts w:cs="Arial"/>
          <w:bCs/>
        </w:rPr>
        <w:t xml:space="preserve"> for more client news articles and photographs at </w:t>
      </w:r>
      <w:hyperlink r:id="rId16" w:history="1">
        <w:r w:rsidRPr="00967DCE">
          <w:rPr>
            <w:rFonts w:cs="Arial"/>
            <w:bCs/>
            <w:color w:val="0563C1"/>
            <w:u w:val="single"/>
          </w:rPr>
          <w:t>http://media.ngage.co.za</w:t>
        </w:r>
      </w:hyperlink>
      <w:bookmarkEnd w:id="0"/>
    </w:p>
    <w:p w14:paraId="2029EEEE" w14:textId="77777777" w:rsidR="0019484A" w:rsidRDefault="0019484A" w:rsidP="00967DCE">
      <w:pPr>
        <w:spacing w:after="0" w:line="240" w:lineRule="auto"/>
      </w:pPr>
    </w:p>
    <w:p w14:paraId="7199EB33" w14:textId="3F31E626" w:rsidR="0019484A" w:rsidRDefault="0019484A" w:rsidP="00967DCE">
      <w:pPr>
        <w:spacing w:after="0" w:line="240" w:lineRule="auto"/>
      </w:pPr>
    </w:p>
    <w:p w14:paraId="5CEA817F" w14:textId="77777777" w:rsidR="0019484A" w:rsidRPr="00967DCE" w:rsidRDefault="0019484A" w:rsidP="00967DCE">
      <w:pPr>
        <w:spacing w:after="0" w:line="240" w:lineRule="auto"/>
        <w:rPr>
          <w:rFonts w:cs="Arial"/>
          <w:b/>
          <w:bCs/>
        </w:rPr>
      </w:pPr>
    </w:p>
    <w:sectPr w:rsidR="0019484A" w:rsidRPr="00967D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1DA5" w14:textId="77777777" w:rsidR="00802D34" w:rsidRDefault="00802D34" w:rsidP="00224F24">
      <w:pPr>
        <w:spacing w:after="0" w:line="240" w:lineRule="auto"/>
      </w:pPr>
      <w:r>
        <w:separator/>
      </w:r>
    </w:p>
  </w:endnote>
  <w:endnote w:type="continuationSeparator" w:id="0">
    <w:p w14:paraId="695D1031" w14:textId="77777777" w:rsidR="00802D34" w:rsidRDefault="00802D34"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47734" w14:textId="77777777" w:rsidR="00802D34" w:rsidRDefault="00802D34" w:rsidP="00224F24">
      <w:pPr>
        <w:spacing w:after="0" w:line="240" w:lineRule="auto"/>
      </w:pPr>
      <w:r>
        <w:separator/>
      </w:r>
    </w:p>
  </w:footnote>
  <w:footnote w:type="continuationSeparator" w:id="0">
    <w:p w14:paraId="4BF11068" w14:textId="77777777" w:rsidR="00802D34" w:rsidRDefault="00802D34"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4A00"/>
    <w:multiLevelType w:val="hybridMultilevel"/>
    <w:tmpl w:val="49E8BE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D8A224D"/>
    <w:multiLevelType w:val="hybridMultilevel"/>
    <w:tmpl w:val="1F1235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02154314">
    <w:abstractNumId w:val="0"/>
  </w:num>
  <w:num w:numId="2" w16cid:durableId="297802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00B23"/>
    <w:rsid w:val="00003BC4"/>
    <w:rsid w:val="00003BFE"/>
    <w:rsid w:val="00004ABB"/>
    <w:rsid w:val="0000612C"/>
    <w:rsid w:val="00011CFE"/>
    <w:rsid w:val="00013D87"/>
    <w:rsid w:val="00014BA2"/>
    <w:rsid w:val="000172A2"/>
    <w:rsid w:val="000218BE"/>
    <w:rsid w:val="00022598"/>
    <w:rsid w:val="00026383"/>
    <w:rsid w:val="000303BC"/>
    <w:rsid w:val="0003258D"/>
    <w:rsid w:val="0003358F"/>
    <w:rsid w:val="000370D3"/>
    <w:rsid w:val="00040B84"/>
    <w:rsid w:val="000424F8"/>
    <w:rsid w:val="00047632"/>
    <w:rsid w:val="00050CBC"/>
    <w:rsid w:val="00050E06"/>
    <w:rsid w:val="00051803"/>
    <w:rsid w:val="00057F2C"/>
    <w:rsid w:val="000604D0"/>
    <w:rsid w:val="00064645"/>
    <w:rsid w:val="000651E1"/>
    <w:rsid w:val="00071295"/>
    <w:rsid w:val="00071CC4"/>
    <w:rsid w:val="00074FEB"/>
    <w:rsid w:val="00076344"/>
    <w:rsid w:val="00083EFE"/>
    <w:rsid w:val="0008683A"/>
    <w:rsid w:val="00086D89"/>
    <w:rsid w:val="00087ACA"/>
    <w:rsid w:val="0009347C"/>
    <w:rsid w:val="000952FA"/>
    <w:rsid w:val="0009537B"/>
    <w:rsid w:val="0009675C"/>
    <w:rsid w:val="000969B7"/>
    <w:rsid w:val="0009728E"/>
    <w:rsid w:val="000A196D"/>
    <w:rsid w:val="000A32A1"/>
    <w:rsid w:val="000A3931"/>
    <w:rsid w:val="000A4CDC"/>
    <w:rsid w:val="000A541B"/>
    <w:rsid w:val="000A63A5"/>
    <w:rsid w:val="000B0545"/>
    <w:rsid w:val="000B319F"/>
    <w:rsid w:val="000B3648"/>
    <w:rsid w:val="000B40DF"/>
    <w:rsid w:val="000C6FE1"/>
    <w:rsid w:val="000D0837"/>
    <w:rsid w:val="000D1F9F"/>
    <w:rsid w:val="000D7C54"/>
    <w:rsid w:val="000E0F3A"/>
    <w:rsid w:val="000E6182"/>
    <w:rsid w:val="000E7759"/>
    <w:rsid w:val="000F46AC"/>
    <w:rsid w:val="000F5855"/>
    <w:rsid w:val="000F7217"/>
    <w:rsid w:val="001034EE"/>
    <w:rsid w:val="001050F3"/>
    <w:rsid w:val="001053AD"/>
    <w:rsid w:val="00107C53"/>
    <w:rsid w:val="0011009D"/>
    <w:rsid w:val="00112D7F"/>
    <w:rsid w:val="001138DB"/>
    <w:rsid w:val="00114045"/>
    <w:rsid w:val="00121793"/>
    <w:rsid w:val="0012191F"/>
    <w:rsid w:val="00124995"/>
    <w:rsid w:val="0012596C"/>
    <w:rsid w:val="0012631E"/>
    <w:rsid w:val="0013303C"/>
    <w:rsid w:val="001345D4"/>
    <w:rsid w:val="00135C8C"/>
    <w:rsid w:val="00136866"/>
    <w:rsid w:val="001376E0"/>
    <w:rsid w:val="00142E87"/>
    <w:rsid w:val="001433CC"/>
    <w:rsid w:val="00147AC6"/>
    <w:rsid w:val="00151724"/>
    <w:rsid w:val="00154551"/>
    <w:rsid w:val="0015580E"/>
    <w:rsid w:val="0015627B"/>
    <w:rsid w:val="00157DC5"/>
    <w:rsid w:val="0016138C"/>
    <w:rsid w:val="00164C6A"/>
    <w:rsid w:val="001659B0"/>
    <w:rsid w:val="001660AF"/>
    <w:rsid w:val="00170DE5"/>
    <w:rsid w:val="001711F2"/>
    <w:rsid w:val="00171CE6"/>
    <w:rsid w:val="001763F5"/>
    <w:rsid w:val="00176BC2"/>
    <w:rsid w:val="00177144"/>
    <w:rsid w:val="0018116F"/>
    <w:rsid w:val="00184545"/>
    <w:rsid w:val="001859D3"/>
    <w:rsid w:val="00185DBD"/>
    <w:rsid w:val="001910A4"/>
    <w:rsid w:val="00191BAA"/>
    <w:rsid w:val="00193671"/>
    <w:rsid w:val="0019484A"/>
    <w:rsid w:val="00196951"/>
    <w:rsid w:val="00197223"/>
    <w:rsid w:val="001A12C5"/>
    <w:rsid w:val="001A2125"/>
    <w:rsid w:val="001A4D65"/>
    <w:rsid w:val="001A62C2"/>
    <w:rsid w:val="001A7BD5"/>
    <w:rsid w:val="001B01FA"/>
    <w:rsid w:val="001B14BA"/>
    <w:rsid w:val="001B3668"/>
    <w:rsid w:val="001B5FCB"/>
    <w:rsid w:val="001B7283"/>
    <w:rsid w:val="001C3BEB"/>
    <w:rsid w:val="001D0D31"/>
    <w:rsid w:val="001D476C"/>
    <w:rsid w:val="001E510B"/>
    <w:rsid w:val="001E58B1"/>
    <w:rsid w:val="001E58C9"/>
    <w:rsid w:val="001E7AAD"/>
    <w:rsid w:val="001F1BC4"/>
    <w:rsid w:val="0020036B"/>
    <w:rsid w:val="00200484"/>
    <w:rsid w:val="002021C5"/>
    <w:rsid w:val="00204214"/>
    <w:rsid w:val="00207665"/>
    <w:rsid w:val="00214745"/>
    <w:rsid w:val="00215237"/>
    <w:rsid w:val="00221E83"/>
    <w:rsid w:val="002224DE"/>
    <w:rsid w:val="002225C7"/>
    <w:rsid w:val="00224F24"/>
    <w:rsid w:val="00224FA7"/>
    <w:rsid w:val="002261CF"/>
    <w:rsid w:val="00227439"/>
    <w:rsid w:val="002275AB"/>
    <w:rsid w:val="00233E7C"/>
    <w:rsid w:val="00236826"/>
    <w:rsid w:val="002427A7"/>
    <w:rsid w:val="0024586D"/>
    <w:rsid w:val="00246E90"/>
    <w:rsid w:val="00251B72"/>
    <w:rsid w:val="002526FF"/>
    <w:rsid w:val="00256F11"/>
    <w:rsid w:val="00257A66"/>
    <w:rsid w:val="002614AE"/>
    <w:rsid w:val="00263CD9"/>
    <w:rsid w:val="00266158"/>
    <w:rsid w:val="00267035"/>
    <w:rsid w:val="00275679"/>
    <w:rsid w:val="00275D9F"/>
    <w:rsid w:val="002815BB"/>
    <w:rsid w:val="00281C3E"/>
    <w:rsid w:val="00281DA4"/>
    <w:rsid w:val="00283FED"/>
    <w:rsid w:val="00284CF8"/>
    <w:rsid w:val="002854E8"/>
    <w:rsid w:val="002869E8"/>
    <w:rsid w:val="00286D18"/>
    <w:rsid w:val="00290574"/>
    <w:rsid w:val="002944C2"/>
    <w:rsid w:val="002A02C1"/>
    <w:rsid w:val="002A0459"/>
    <w:rsid w:val="002A145A"/>
    <w:rsid w:val="002A2847"/>
    <w:rsid w:val="002B21FC"/>
    <w:rsid w:val="002B670B"/>
    <w:rsid w:val="002C0443"/>
    <w:rsid w:val="002C2B83"/>
    <w:rsid w:val="002D2141"/>
    <w:rsid w:val="002D245F"/>
    <w:rsid w:val="002E211A"/>
    <w:rsid w:val="002E3C14"/>
    <w:rsid w:val="002E44D8"/>
    <w:rsid w:val="002E4A34"/>
    <w:rsid w:val="002E4B9A"/>
    <w:rsid w:val="002E5B83"/>
    <w:rsid w:val="002E6157"/>
    <w:rsid w:val="002F0905"/>
    <w:rsid w:val="002F503B"/>
    <w:rsid w:val="002F5C79"/>
    <w:rsid w:val="002F75B4"/>
    <w:rsid w:val="00300034"/>
    <w:rsid w:val="00300E2D"/>
    <w:rsid w:val="0030112D"/>
    <w:rsid w:val="0030297D"/>
    <w:rsid w:val="00307784"/>
    <w:rsid w:val="00314084"/>
    <w:rsid w:val="00323B2F"/>
    <w:rsid w:val="0032679C"/>
    <w:rsid w:val="00331985"/>
    <w:rsid w:val="003326ED"/>
    <w:rsid w:val="00332F4D"/>
    <w:rsid w:val="00333DC9"/>
    <w:rsid w:val="00335F62"/>
    <w:rsid w:val="00341AD3"/>
    <w:rsid w:val="00342267"/>
    <w:rsid w:val="0034446F"/>
    <w:rsid w:val="003468C6"/>
    <w:rsid w:val="00347B1F"/>
    <w:rsid w:val="00347C02"/>
    <w:rsid w:val="003550F1"/>
    <w:rsid w:val="003550F4"/>
    <w:rsid w:val="003552A7"/>
    <w:rsid w:val="00355591"/>
    <w:rsid w:val="00355970"/>
    <w:rsid w:val="003576CF"/>
    <w:rsid w:val="00363430"/>
    <w:rsid w:val="003634BC"/>
    <w:rsid w:val="003647A7"/>
    <w:rsid w:val="00365DEF"/>
    <w:rsid w:val="00366773"/>
    <w:rsid w:val="00377B7A"/>
    <w:rsid w:val="003801ED"/>
    <w:rsid w:val="00392559"/>
    <w:rsid w:val="00392A5E"/>
    <w:rsid w:val="00393C69"/>
    <w:rsid w:val="003A01A9"/>
    <w:rsid w:val="003A1BAD"/>
    <w:rsid w:val="003B0270"/>
    <w:rsid w:val="003B190C"/>
    <w:rsid w:val="003B23CE"/>
    <w:rsid w:val="003B30C8"/>
    <w:rsid w:val="003B3F3B"/>
    <w:rsid w:val="003B5DFF"/>
    <w:rsid w:val="003C0BEC"/>
    <w:rsid w:val="003C1B5D"/>
    <w:rsid w:val="003C3F58"/>
    <w:rsid w:val="003C5DDE"/>
    <w:rsid w:val="003D1366"/>
    <w:rsid w:val="003D1919"/>
    <w:rsid w:val="003D46F1"/>
    <w:rsid w:val="003D5279"/>
    <w:rsid w:val="003D64A8"/>
    <w:rsid w:val="003D6BB5"/>
    <w:rsid w:val="003E06B7"/>
    <w:rsid w:val="003E19B1"/>
    <w:rsid w:val="003E4203"/>
    <w:rsid w:val="003E533C"/>
    <w:rsid w:val="003E556F"/>
    <w:rsid w:val="003E5FB0"/>
    <w:rsid w:val="003F4D6F"/>
    <w:rsid w:val="003F4DB9"/>
    <w:rsid w:val="004006CA"/>
    <w:rsid w:val="00403EFD"/>
    <w:rsid w:val="00404855"/>
    <w:rsid w:val="00405974"/>
    <w:rsid w:val="00406189"/>
    <w:rsid w:val="0040789E"/>
    <w:rsid w:val="004111DF"/>
    <w:rsid w:val="00413AB6"/>
    <w:rsid w:val="004218DB"/>
    <w:rsid w:val="00421AA3"/>
    <w:rsid w:val="00421BC1"/>
    <w:rsid w:val="004222F2"/>
    <w:rsid w:val="004226CD"/>
    <w:rsid w:val="00422FB5"/>
    <w:rsid w:val="00426F35"/>
    <w:rsid w:val="00430D4E"/>
    <w:rsid w:val="00434F7A"/>
    <w:rsid w:val="00436300"/>
    <w:rsid w:val="00436475"/>
    <w:rsid w:val="004364C6"/>
    <w:rsid w:val="00437581"/>
    <w:rsid w:val="00442720"/>
    <w:rsid w:val="004427A2"/>
    <w:rsid w:val="00442F4F"/>
    <w:rsid w:val="004434AD"/>
    <w:rsid w:val="004504F9"/>
    <w:rsid w:val="00452731"/>
    <w:rsid w:val="00453712"/>
    <w:rsid w:val="00454CEA"/>
    <w:rsid w:val="00455B2C"/>
    <w:rsid w:val="00455FC7"/>
    <w:rsid w:val="004571F9"/>
    <w:rsid w:val="00460000"/>
    <w:rsid w:val="0046077E"/>
    <w:rsid w:val="00462759"/>
    <w:rsid w:val="004634A0"/>
    <w:rsid w:val="0046768A"/>
    <w:rsid w:val="004740C4"/>
    <w:rsid w:val="00477E6A"/>
    <w:rsid w:val="00483058"/>
    <w:rsid w:val="0048314D"/>
    <w:rsid w:val="00483353"/>
    <w:rsid w:val="00483828"/>
    <w:rsid w:val="00483CDF"/>
    <w:rsid w:val="00484143"/>
    <w:rsid w:val="00487854"/>
    <w:rsid w:val="0048798B"/>
    <w:rsid w:val="0049002A"/>
    <w:rsid w:val="00490167"/>
    <w:rsid w:val="004914E5"/>
    <w:rsid w:val="0049525F"/>
    <w:rsid w:val="004A3C6B"/>
    <w:rsid w:val="004A507E"/>
    <w:rsid w:val="004A742C"/>
    <w:rsid w:val="004B3B78"/>
    <w:rsid w:val="004B4FAD"/>
    <w:rsid w:val="004B57DD"/>
    <w:rsid w:val="004C1C97"/>
    <w:rsid w:val="004C6C6C"/>
    <w:rsid w:val="004D14B0"/>
    <w:rsid w:val="004D1A00"/>
    <w:rsid w:val="004D1E4F"/>
    <w:rsid w:val="004D2476"/>
    <w:rsid w:val="004D2BF6"/>
    <w:rsid w:val="004D2D24"/>
    <w:rsid w:val="004D69A4"/>
    <w:rsid w:val="004E4916"/>
    <w:rsid w:val="004E4FED"/>
    <w:rsid w:val="004E5AF1"/>
    <w:rsid w:val="004E7A32"/>
    <w:rsid w:val="004F47CC"/>
    <w:rsid w:val="004F599B"/>
    <w:rsid w:val="004F6607"/>
    <w:rsid w:val="004F6FB0"/>
    <w:rsid w:val="00501567"/>
    <w:rsid w:val="00505AAA"/>
    <w:rsid w:val="0051440C"/>
    <w:rsid w:val="00517297"/>
    <w:rsid w:val="00526F56"/>
    <w:rsid w:val="00532F18"/>
    <w:rsid w:val="00533404"/>
    <w:rsid w:val="005340AC"/>
    <w:rsid w:val="0053649C"/>
    <w:rsid w:val="00537284"/>
    <w:rsid w:val="00537FAF"/>
    <w:rsid w:val="00540889"/>
    <w:rsid w:val="005428B4"/>
    <w:rsid w:val="00545181"/>
    <w:rsid w:val="005477EB"/>
    <w:rsid w:val="00551826"/>
    <w:rsid w:val="00554446"/>
    <w:rsid w:val="0055511F"/>
    <w:rsid w:val="00555167"/>
    <w:rsid w:val="0055739B"/>
    <w:rsid w:val="00557823"/>
    <w:rsid w:val="00561EBE"/>
    <w:rsid w:val="00571164"/>
    <w:rsid w:val="00575F38"/>
    <w:rsid w:val="005813C7"/>
    <w:rsid w:val="0058372F"/>
    <w:rsid w:val="00584458"/>
    <w:rsid w:val="00592835"/>
    <w:rsid w:val="005A0CD7"/>
    <w:rsid w:val="005A4FF7"/>
    <w:rsid w:val="005A767A"/>
    <w:rsid w:val="005B36AE"/>
    <w:rsid w:val="005B41B0"/>
    <w:rsid w:val="005B51A2"/>
    <w:rsid w:val="005B5D83"/>
    <w:rsid w:val="005B658C"/>
    <w:rsid w:val="005C22F6"/>
    <w:rsid w:val="005C427E"/>
    <w:rsid w:val="005C46C4"/>
    <w:rsid w:val="005C70CF"/>
    <w:rsid w:val="005D21FF"/>
    <w:rsid w:val="005E1343"/>
    <w:rsid w:val="005E42FE"/>
    <w:rsid w:val="005F0EE0"/>
    <w:rsid w:val="005F18E7"/>
    <w:rsid w:val="005F72E5"/>
    <w:rsid w:val="00601080"/>
    <w:rsid w:val="00601AAB"/>
    <w:rsid w:val="00601E31"/>
    <w:rsid w:val="006116C5"/>
    <w:rsid w:val="006144AF"/>
    <w:rsid w:val="006148E2"/>
    <w:rsid w:val="006179E5"/>
    <w:rsid w:val="00620D17"/>
    <w:rsid w:val="00622FC0"/>
    <w:rsid w:val="00627BCF"/>
    <w:rsid w:val="0063123E"/>
    <w:rsid w:val="006315D7"/>
    <w:rsid w:val="00632E35"/>
    <w:rsid w:val="006343D4"/>
    <w:rsid w:val="00634893"/>
    <w:rsid w:val="00634FCB"/>
    <w:rsid w:val="0063602C"/>
    <w:rsid w:val="00643550"/>
    <w:rsid w:val="00643678"/>
    <w:rsid w:val="0064604F"/>
    <w:rsid w:val="00652C69"/>
    <w:rsid w:val="006536DF"/>
    <w:rsid w:val="006547AF"/>
    <w:rsid w:val="00654AEC"/>
    <w:rsid w:val="00656066"/>
    <w:rsid w:val="0065690A"/>
    <w:rsid w:val="0066018C"/>
    <w:rsid w:val="00662404"/>
    <w:rsid w:val="00662C3D"/>
    <w:rsid w:val="00665BA3"/>
    <w:rsid w:val="00665E37"/>
    <w:rsid w:val="00670E50"/>
    <w:rsid w:val="0067115E"/>
    <w:rsid w:val="0067230C"/>
    <w:rsid w:val="00680E04"/>
    <w:rsid w:val="00684BAD"/>
    <w:rsid w:val="00686253"/>
    <w:rsid w:val="00690659"/>
    <w:rsid w:val="00690671"/>
    <w:rsid w:val="006918AE"/>
    <w:rsid w:val="006A44DD"/>
    <w:rsid w:val="006A5033"/>
    <w:rsid w:val="006A67F5"/>
    <w:rsid w:val="006B1401"/>
    <w:rsid w:val="006B1C20"/>
    <w:rsid w:val="006C0793"/>
    <w:rsid w:val="006C62B9"/>
    <w:rsid w:val="006D0AFE"/>
    <w:rsid w:val="006D2692"/>
    <w:rsid w:val="006D28B8"/>
    <w:rsid w:val="006D4CD0"/>
    <w:rsid w:val="006D4D33"/>
    <w:rsid w:val="006D4F2F"/>
    <w:rsid w:val="006D5404"/>
    <w:rsid w:val="006D585B"/>
    <w:rsid w:val="006D629D"/>
    <w:rsid w:val="006E7E19"/>
    <w:rsid w:val="007003F5"/>
    <w:rsid w:val="0070267A"/>
    <w:rsid w:val="00702F6D"/>
    <w:rsid w:val="00703337"/>
    <w:rsid w:val="00707BE4"/>
    <w:rsid w:val="00712964"/>
    <w:rsid w:val="00712BD0"/>
    <w:rsid w:val="00722E2E"/>
    <w:rsid w:val="00723E99"/>
    <w:rsid w:val="00724E8A"/>
    <w:rsid w:val="00727270"/>
    <w:rsid w:val="00735612"/>
    <w:rsid w:val="00736245"/>
    <w:rsid w:val="007371D0"/>
    <w:rsid w:val="007409AF"/>
    <w:rsid w:val="007442DE"/>
    <w:rsid w:val="0074592B"/>
    <w:rsid w:val="0075333F"/>
    <w:rsid w:val="00754F3B"/>
    <w:rsid w:val="00755D65"/>
    <w:rsid w:val="00757962"/>
    <w:rsid w:val="007636D1"/>
    <w:rsid w:val="007650FE"/>
    <w:rsid w:val="007660A4"/>
    <w:rsid w:val="007677DF"/>
    <w:rsid w:val="0077027C"/>
    <w:rsid w:val="00777CEC"/>
    <w:rsid w:val="00780100"/>
    <w:rsid w:val="00783732"/>
    <w:rsid w:val="00786450"/>
    <w:rsid w:val="007867BA"/>
    <w:rsid w:val="0078743F"/>
    <w:rsid w:val="00787893"/>
    <w:rsid w:val="007911D8"/>
    <w:rsid w:val="00791C4D"/>
    <w:rsid w:val="00791D8A"/>
    <w:rsid w:val="00795B7C"/>
    <w:rsid w:val="007A2CF0"/>
    <w:rsid w:val="007A4911"/>
    <w:rsid w:val="007B1980"/>
    <w:rsid w:val="007B1F75"/>
    <w:rsid w:val="007B33FF"/>
    <w:rsid w:val="007B46E4"/>
    <w:rsid w:val="007B5DB4"/>
    <w:rsid w:val="007B73DA"/>
    <w:rsid w:val="007C063E"/>
    <w:rsid w:val="007C780A"/>
    <w:rsid w:val="007D08B8"/>
    <w:rsid w:val="007D2DB4"/>
    <w:rsid w:val="007D68BF"/>
    <w:rsid w:val="007E25D7"/>
    <w:rsid w:val="007E378F"/>
    <w:rsid w:val="007E529E"/>
    <w:rsid w:val="007E5394"/>
    <w:rsid w:val="007E7018"/>
    <w:rsid w:val="007F2DC9"/>
    <w:rsid w:val="007F30EF"/>
    <w:rsid w:val="007F77A5"/>
    <w:rsid w:val="0080217E"/>
    <w:rsid w:val="00802D34"/>
    <w:rsid w:val="00813B35"/>
    <w:rsid w:val="00820C8A"/>
    <w:rsid w:val="00823584"/>
    <w:rsid w:val="008257E2"/>
    <w:rsid w:val="00830221"/>
    <w:rsid w:val="008302FF"/>
    <w:rsid w:val="00833D43"/>
    <w:rsid w:val="00834475"/>
    <w:rsid w:val="00834C23"/>
    <w:rsid w:val="0083745F"/>
    <w:rsid w:val="008439A0"/>
    <w:rsid w:val="00852C0C"/>
    <w:rsid w:val="008547EE"/>
    <w:rsid w:val="0085647D"/>
    <w:rsid w:val="008578A1"/>
    <w:rsid w:val="00861A3A"/>
    <w:rsid w:val="00861CFD"/>
    <w:rsid w:val="00862D5E"/>
    <w:rsid w:val="00863CE0"/>
    <w:rsid w:val="00871701"/>
    <w:rsid w:val="00872C1D"/>
    <w:rsid w:val="0087370A"/>
    <w:rsid w:val="00874F02"/>
    <w:rsid w:val="00881EE4"/>
    <w:rsid w:val="00883033"/>
    <w:rsid w:val="008878CE"/>
    <w:rsid w:val="0089048A"/>
    <w:rsid w:val="008906EC"/>
    <w:rsid w:val="008913DC"/>
    <w:rsid w:val="00895624"/>
    <w:rsid w:val="008A1BD3"/>
    <w:rsid w:val="008A39FD"/>
    <w:rsid w:val="008A4007"/>
    <w:rsid w:val="008A7847"/>
    <w:rsid w:val="008B14A3"/>
    <w:rsid w:val="008B30A5"/>
    <w:rsid w:val="008B4C8A"/>
    <w:rsid w:val="008C38E5"/>
    <w:rsid w:val="008D6C9D"/>
    <w:rsid w:val="008D7D3D"/>
    <w:rsid w:val="008E05ED"/>
    <w:rsid w:val="008E317D"/>
    <w:rsid w:val="008F21D5"/>
    <w:rsid w:val="008F2F8E"/>
    <w:rsid w:val="008F62A5"/>
    <w:rsid w:val="008F722F"/>
    <w:rsid w:val="008F7C59"/>
    <w:rsid w:val="008F7F0C"/>
    <w:rsid w:val="009016C7"/>
    <w:rsid w:val="00901DC8"/>
    <w:rsid w:val="00902457"/>
    <w:rsid w:val="00903802"/>
    <w:rsid w:val="00904AEA"/>
    <w:rsid w:val="00906286"/>
    <w:rsid w:val="00906A94"/>
    <w:rsid w:val="00907D88"/>
    <w:rsid w:val="00913507"/>
    <w:rsid w:val="00914EBD"/>
    <w:rsid w:val="00915779"/>
    <w:rsid w:val="00916989"/>
    <w:rsid w:val="00917CE0"/>
    <w:rsid w:val="00920B8C"/>
    <w:rsid w:val="00920D7E"/>
    <w:rsid w:val="00921580"/>
    <w:rsid w:val="00926544"/>
    <w:rsid w:val="009304E7"/>
    <w:rsid w:val="00932E9E"/>
    <w:rsid w:val="00933A01"/>
    <w:rsid w:val="00936769"/>
    <w:rsid w:val="00936AAC"/>
    <w:rsid w:val="00943816"/>
    <w:rsid w:val="00944C05"/>
    <w:rsid w:val="009453D0"/>
    <w:rsid w:val="009548BC"/>
    <w:rsid w:val="0095490C"/>
    <w:rsid w:val="0095610E"/>
    <w:rsid w:val="0095731C"/>
    <w:rsid w:val="00957A5F"/>
    <w:rsid w:val="00957D1B"/>
    <w:rsid w:val="00961CAC"/>
    <w:rsid w:val="00962ECC"/>
    <w:rsid w:val="009658FC"/>
    <w:rsid w:val="00965D84"/>
    <w:rsid w:val="00966801"/>
    <w:rsid w:val="00967DCE"/>
    <w:rsid w:val="00970889"/>
    <w:rsid w:val="00973450"/>
    <w:rsid w:val="0097496B"/>
    <w:rsid w:val="009815AB"/>
    <w:rsid w:val="009867D6"/>
    <w:rsid w:val="00987BC5"/>
    <w:rsid w:val="00992B3A"/>
    <w:rsid w:val="00993402"/>
    <w:rsid w:val="009B2459"/>
    <w:rsid w:val="009B344C"/>
    <w:rsid w:val="009B48EF"/>
    <w:rsid w:val="009B5EB4"/>
    <w:rsid w:val="009B6CA7"/>
    <w:rsid w:val="009C1F0D"/>
    <w:rsid w:val="009C2002"/>
    <w:rsid w:val="009D1045"/>
    <w:rsid w:val="009D4C9A"/>
    <w:rsid w:val="009D51D7"/>
    <w:rsid w:val="009D787E"/>
    <w:rsid w:val="009D7C11"/>
    <w:rsid w:val="009D7EFD"/>
    <w:rsid w:val="009E1688"/>
    <w:rsid w:val="009E71E3"/>
    <w:rsid w:val="009E7D52"/>
    <w:rsid w:val="009F08A5"/>
    <w:rsid w:val="009F2387"/>
    <w:rsid w:val="009F300A"/>
    <w:rsid w:val="009F4229"/>
    <w:rsid w:val="009F4417"/>
    <w:rsid w:val="009F6472"/>
    <w:rsid w:val="009F73FC"/>
    <w:rsid w:val="00A02B5B"/>
    <w:rsid w:val="00A04C80"/>
    <w:rsid w:val="00A04F81"/>
    <w:rsid w:val="00A050A9"/>
    <w:rsid w:val="00A05DF9"/>
    <w:rsid w:val="00A067EB"/>
    <w:rsid w:val="00A07C16"/>
    <w:rsid w:val="00A16309"/>
    <w:rsid w:val="00A173AC"/>
    <w:rsid w:val="00A22922"/>
    <w:rsid w:val="00A2528F"/>
    <w:rsid w:val="00A30800"/>
    <w:rsid w:val="00A323F3"/>
    <w:rsid w:val="00A3301E"/>
    <w:rsid w:val="00A33569"/>
    <w:rsid w:val="00A3646E"/>
    <w:rsid w:val="00A414FF"/>
    <w:rsid w:val="00A43827"/>
    <w:rsid w:val="00A500B6"/>
    <w:rsid w:val="00A566DB"/>
    <w:rsid w:val="00A60DA5"/>
    <w:rsid w:val="00A7185C"/>
    <w:rsid w:val="00A726F5"/>
    <w:rsid w:val="00A72A81"/>
    <w:rsid w:val="00A74137"/>
    <w:rsid w:val="00A773D5"/>
    <w:rsid w:val="00A824D0"/>
    <w:rsid w:val="00A82E65"/>
    <w:rsid w:val="00A913E4"/>
    <w:rsid w:val="00A965E4"/>
    <w:rsid w:val="00A97BB3"/>
    <w:rsid w:val="00AA0ED2"/>
    <w:rsid w:val="00AA18A7"/>
    <w:rsid w:val="00AA31B1"/>
    <w:rsid w:val="00AA47A0"/>
    <w:rsid w:val="00AA4C6A"/>
    <w:rsid w:val="00AA50DA"/>
    <w:rsid w:val="00AA64CA"/>
    <w:rsid w:val="00AA67C2"/>
    <w:rsid w:val="00AA747B"/>
    <w:rsid w:val="00AA7E53"/>
    <w:rsid w:val="00AB65F1"/>
    <w:rsid w:val="00AC08BD"/>
    <w:rsid w:val="00AC36D7"/>
    <w:rsid w:val="00AC6300"/>
    <w:rsid w:val="00AC7A53"/>
    <w:rsid w:val="00AD2760"/>
    <w:rsid w:val="00AD321A"/>
    <w:rsid w:val="00AD4E94"/>
    <w:rsid w:val="00AE10DE"/>
    <w:rsid w:val="00AE7805"/>
    <w:rsid w:val="00AF2036"/>
    <w:rsid w:val="00AF263B"/>
    <w:rsid w:val="00AF561B"/>
    <w:rsid w:val="00AF60C4"/>
    <w:rsid w:val="00B11865"/>
    <w:rsid w:val="00B12631"/>
    <w:rsid w:val="00B14A57"/>
    <w:rsid w:val="00B1539A"/>
    <w:rsid w:val="00B16A13"/>
    <w:rsid w:val="00B175A9"/>
    <w:rsid w:val="00B2042A"/>
    <w:rsid w:val="00B204E5"/>
    <w:rsid w:val="00B20937"/>
    <w:rsid w:val="00B20942"/>
    <w:rsid w:val="00B20E06"/>
    <w:rsid w:val="00B22BFF"/>
    <w:rsid w:val="00B24765"/>
    <w:rsid w:val="00B25C97"/>
    <w:rsid w:val="00B266C8"/>
    <w:rsid w:val="00B27F02"/>
    <w:rsid w:val="00B338B4"/>
    <w:rsid w:val="00B375CD"/>
    <w:rsid w:val="00B40380"/>
    <w:rsid w:val="00B43B36"/>
    <w:rsid w:val="00B44134"/>
    <w:rsid w:val="00B442B4"/>
    <w:rsid w:val="00B453A0"/>
    <w:rsid w:val="00B4544D"/>
    <w:rsid w:val="00B50F9B"/>
    <w:rsid w:val="00B5172B"/>
    <w:rsid w:val="00B52725"/>
    <w:rsid w:val="00B528D8"/>
    <w:rsid w:val="00B541B2"/>
    <w:rsid w:val="00B614CF"/>
    <w:rsid w:val="00B62054"/>
    <w:rsid w:val="00B659AF"/>
    <w:rsid w:val="00B66165"/>
    <w:rsid w:val="00B704C2"/>
    <w:rsid w:val="00B70FF5"/>
    <w:rsid w:val="00B72D96"/>
    <w:rsid w:val="00B73FAD"/>
    <w:rsid w:val="00B74F8E"/>
    <w:rsid w:val="00B75981"/>
    <w:rsid w:val="00B75C00"/>
    <w:rsid w:val="00B84FFF"/>
    <w:rsid w:val="00B85051"/>
    <w:rsid w:val="00B908AE"/>
    <w:rsid w:val="00B90DC0"/>
    <w:rsid w:val="00BA0410"/>
    <w:rsid w:val="00BA1946"/>
    <w:rsid w:val="00BA1B97"/>
    <w:rsid w:val="00BA25AF"/>
    <w:rsid w:val="00BA60B7"/>
    <w:rsid w:val="00BA7D3E"/>
    <w:rsid w:val="00BB1D5B"/>
    <w:rsid w:val="00BB2742"/>
    <w:rsid w:val="00BB3AB8"/>
    <w:rsid w:val="00BB5011"/>
    <w:rsid w:val="00BB502A"/>
    <w:rsid w:val="00BB6E62"/>
    <w:rsid w:val="00BB749B"/>
    <w:rsid w:val="00BC0E38"/>
    <w:rsid w:val="00BC15E5"/>
    <w:rsid w:val="00BC27A0"/>
    <w:rsid w:val="00BC750E"/>
    <w:rsid w:val="00BD02C5"/>
    <w:rsid w:val="00BD0EF9"/>
    <w:rsid w:val="00BD1320"/>
    <w:rsid w:val="00BD1863"/>
    <w:rsid w:val="00BD308A"/>
    <w:rsid w:val="00BD3482"/>
    <w:rsid w:val="00BD506F"/>
    <w:rsid w:val="00BD5AAB"/>
    <w:rsid w:val="00BE081D"/>
    <w:rsid w:val="00BE1287"/>
    <w:rsid w:val="00BE3D02"/>
    <w:rsid w:val="00BE441C"/>
    <w:rsid w:val="00BF18E4"/>
    <w:rsid w:val="00BF65E2"/>
    <w:rsid w:val="00BF6B2A"/>
    <w:rsid w:val="00C00890"/>
    <w:rsid w:val="00C01A37"/>
    <w:rsid w:val="00C02AFF"/>
    <w:rsid w:val="00C03433"/>
    <w:rsid w:val="00C057D8"/>
    <w:rsid w:val="00C06D66"/>
    <w:rsid w:val="00C11965"/>
    <w:rsid w:val="00C12D85"/>
    <w:rsid w:val="00C1331E"/>
    <w:rsid w:val="00C2043A"/>
    <w:rsid w:val="00C20906"/>
    <w:rsid w:val="00C24EEF"/>
    <w:rsid w:val="00C252D2"/>
    <w:rsid w:val="00C25517"/>
    <w:rsid w:val="00C25C3A"/>
    <w:rsid w:val="00C305BD"/>
    <w:rsid w:val="00C32847"/>
    <w:rsid w:val="00C43111"/>
    <w:rsid w:val="00C436CC"/>
    <w:rsid w:val="00C444C9"/>
    <w:rsid w:val="00C47F41"/>
    <w:rsid w:val="00C52E63"/>
    <w:rsid w:val="00C535B9"/>
    <w:rsid w:val="00C61384"/>
    <w:rsid w:val="00C63E6F"/>
    <w:rsid w:val="00C640E3"/>
    <w:rsid w:val="00C64EBC"/>
    <w:rsid w:val="00C6508F"/>
    <w:rsid w:val="00C65512"/>
    <w:rsid w:val="00C6568A"/>
    <w:rsid w:val="00C65C35"/>
    <w:rsid w:val="00C67EB1"/>
    <w:rsid w:val="00C709E7"/>
    <w:rsid w:val="00C70A79"/>
    <w:rsid w:val="00C76779"/>
    <w:rsid w:val="00C82604"/>
    <w:rsid w:val="00C844ED"/>
    <w:rsid w:val="00C85121"/>
    <w:rsid w:val="00C86E06"/>
    <w:rsid w:val="00C9121A"/>
    <w:rsid w:val="00C91785"/>
    <w:rsid w:val="00C9240D"/>
    <w:rsid w:val="00C94D52"/>
    <w:rsid w:val="00C97F85"/>
    <w:rsid w:val="00CA6CB7"/>
    <w:rsid w:val="00CB09BB"/>
    <w:rsid w:val="00CB0ECA"/>
    <w:rsid w:val="00CB1085"/>
    <w:rsid w:val="00CB1776"/>
    <w:rsid w:val="00CB4AB5"/>
    <w:rsid w:val="00CB506B"/>
    <w:rsid w:val="00CB5082"/>
    <w:rsid w:val="00CB6640"/>
    <w:rsid w:val="00CB6C87"/>
    <w:rsid w:val="00CC180D"/>
    <w:rsid w:val="00CC2F59"/>
    <w:rsid w:val="00CC444E"/>
    <w:rsid w:val="00CC60C6"/>
    <w:rsid w:val="00CD1BC4"/>
    <w:rsid w:val="00CD2199"/>
    <w:rsid w:val="00CD2264"/>
    <w:rsid w:val="00CD6458"/>
    <w:rsid w:val="00CD6521"/>
    <w:rsid w:val="00CE15D5"/>
    <w:rsid w:val="00CE2336"/>
    <w:rsid w:val="00CF0C77"/>
    <w:rsid w:val="00CF2B80"/>
    <w:rsid w:val="00CF33E2"/>
    <w:rsid w:val="00CF3557"/>
    <w:rsid w:val="00CF3D4C"/>
    <w:rsid w:val="00CF3EB9"/>
    <w:rsid w:val="00CF4951"/>
    <w:rsid w:val="00CF5742"/>
    <w:rsid w:val="00CF69AA"/>
    <w:rsid w:val="00CF7097"/>
    <w:rsid w:val="00D00919"/>
    <w:rsid w:val="00D04AE5"/>
    <w:rsid w:val="00D05A6E"/>
    <w:rsid w:val="00D10578"/>
    <w:rsid w:val="00D14150"/>
    <w:rsid w:val="00D14C44"/>
    <w:rsid w:val="00D16A5F"/>
    <w:rsid w:val="00D16FA0"/>
    <w:rsid w:val="00D233B3"/>
    <w:rsid w:val="00D25FFF"/>
    <w:rsid w:val="00D262AC"/>
    <w:rsid w:val="00D26967"/>
    <w:rsid w:val="00D27418"/>
    <w:rsid w:val="00D31749"/>
    <w:rsid w:val="00D31EF5"/>
    <w:rsid w:val="00D3225F"/>
    <w:rsid w:val="00D3453F"/>
    <w:rsid w:val="00D40716"/>
    <w:rsid w:val="00D42134"/>
    <w:rsid w:val="00D46076"/>
    <w:rsid w:val="00D52788"/>
    <w:rsid w:val="00D57390"/>
    <w:rsid w:val="00D5789D"/>
    <w:rsid w:val="00D57B58"/>
    <w:rsid w:val="00D6009A"/>
    <w:rsid w:val="00D62C09"/>
    <w:rsid w:val="00D6305D"/>
    <w:rsid w:val="00D64E9E"/>
    <w:rsid w:val="00D65BB0"/>
    <w:rsid w:val="00D667FC"/>
    <w:rsid w:val="00D7329E"/>
    <w:rsid w:val="00D74D41"/>
    <w:rsid w:val="00D84F3A"/>
    <w:rsid w:val="00D87061"/>
    <w:rsid w:val="00D9057D"/>
    <w:rsid w:val="00D91D00"/>
    <w:rsid w:val="00D92A98"/>
    <w:rsid w:val="00D94E2B"/>
    <w:rsid w:val="00D94E9A"/>
    <w:rsid w:val="00D962E8"/>
    <w:rsid w:val="00D97E37"/>
    <w:rsid w:val="00DA29E5"/>
    <w:rsid w:val="00DA3470"/>
    <w:rsid w:val="00DA4EF7"/>
    <w:rsid w:val="00DA57A7"/>
    <w:rsid w:val="00DB5E70"/>
    <w:rsid w:val="00DB7688"/>
    <w:rsid w:val="00DC1874"/>
    <w:rsid w:val="00DC1D3D"/>
    <w:rsid w:val="00DC2C52"/>
    <w:rsid w:val="00DC3004"/>
    <w:rsid w:val="00DC340F"/>
    <w:rsid w:val="00DC37AD"/>
    <w:rsid w:val="00DC452D"/>
    <w:rsid w:val="00DC7085"/>
    <w:rsid w:val="00DC73B6"/>
    <w:rsid w:val="00DD2EE2"/>
    <w:rsid w:val="00DD4FDD"/>
    <w:rsid w:val="00DD529C"/>
    <w:rsid w:val="00DD6410"/>
    <w:rsid w:val="00DE0029"/>
    <w:rsid w:val="00DE23F1"/>
    <w:rsid w:val="00DE2662"/>
    <w:rsid w:val="00DE5053"/>
    <w:rsid w:val="00DE7AD3"/>
    <w:rsid w:val="00DF23F8"/>
    <w:rsid w:val="00DF2731"/>
    <w:rsid w:val="00DF3215"/>
    <w:rsid w:val="00DF4538"/>
    <w:rsid w:val="00DF5031"/>
    <w:rsid w:val="00DF5AF7"/>
    <w:rsid w:val="00DF6999"/>
    <w:rsid w:val="00E04C73"/>
    <w:rsid w:val="00E07327"/>
    <w:rsid w:val="00E10D79"/>
    <w:rsid w:val="00E12388"/>
    <w:rsid w:val="00E1258E"/>
    <w:rsid w:val="00E16735"/>
    <w:rsid w:val="00E17351"/>
    <w:rsid w:val="00E17CD3"/>
    <w:rsid w:val="00E22914"/>
    <w:rsid w:val="00E22EDE"/>
    <w:rsid w:val="00E22FC9"/>
    <w:rsid w:val="00E23C5E"/>
    <w:rsid w:val="00E2426A"/>
    <w:rsid w:val="00E259C8"/>
    <w:rsid w:val="00E27CE0"/>
    <w:rsid w:val="00E3293F"/>
    <w:rsid w:val="00E40DED"/>
    <w:rsid w:val="00E41364"/>
    <w:rsid w:val="00E47B25"/>
    <w:rsid w:val="00E560F8"/>
    <w:rsid w:val="00E63949"/>
    <w:rsid w:val="00E70E71"/>
    <w:rsid w:val="00E716C6"/>
    <w:rsid w:val="00E81DB9"/>
    <w:rsid w:val="00E8378C"/>
    <w:rsid w:val="00E849F6"/>
    <w:rsid w:val="00E85C12"/>
    <w:rsid w:val="00E85D68"/>
    <w:rsid w:val="00E92E3B"/>
    <w:rsid w:val="00E93CCE"/>
    <w:rsid w:val="00E948B7"/>
    <w:rsid w:val="00EA0F12"/>
    <w:rsid w:val="00EA3781"/>
    <w:rsid w:val="00EA48D5"/>
    <w:rsid w:val="00EA535D"/>
    <w:rsid w:val="00EB0FB6"/>
    <w:rsid w:val="00EC00DC"/>
    <w:rsid w:val="00EC13C1"/>
    <w:rsid w:val="00EC1574"/>
    <w:rsid w:val="00EC50BE"/>
    <w:rsid w:val="00EC5869"/>
    <w:rsid w:val="00EC7DEA"/>
    <w:rsid w:val="00ED0982"/>
    <w:rsid w:val="00ED16B9"/>
    <w:rsid w:val="00ED18AC"/>
    <w:rsid w:val="00EE3AC5"/>
    <w:rsid w:val="00EE5249"/>
    <w:rsid w:val="00EE61E0"/>
    <w:rsid w:val="00EE62FF"/>
    <w:rsid w:val="00EE6ABD"/>
    <w:rsid w:val="00EE7241"/>
    <w:rsid w:val="00EF141D"/>
    <w:rsid w:val="00EF16BB"/>
    <w:rsid w:val="00EF3C84"/>
    <w:rsid w:val="00EF63B3"/>
    <w:rsid w:val="00EF6573"/>
    <w:rsid w:val="00F000E8"/>
    <w:rsid w:val="00F00B2B"/>
    <w:rsid w:val="00F01F18"/>
    <w:rsid w:val="00F0274A"/>
    <w:rsid w:val="00F043E0"/>
    <w:rsid w:val="00F124C1"/>
    <w:rsid w:val="00F12869"/>
    <w:rsid w:val="00F143C0"/>
    <w:rsid w:val="00F14C39"/>
    <w:rsid w:val="00F2183C"/>
    <w:rsid w:val="00F2477D"/>
    <w:rsid w:val="00F25092"/>
    <w:rsid w:val="00F27C68"/>
    <w:rsid w:val="00F312DD"/>
    <w:rsid w:val="00F315E7"/>
    <w:rsid w:val="00F34AF2"/>
    <w:rsid w:val="00F35000"/>
    <w:rsid w:val="00F35675"/>
    <w:rsid w:val="00F40E0C"/>
    <w:rsid w:val="00F411C3"/>
    <w:rsid w:val="00F41B7B"/>
    <w:rsid w:val="00F438BA"/>
    <w:rsid w:val="00F454F2"/>
    <w:rsid w:val="00F472FC"/>
    <w:rsid w:val="00F50E57"/>
    <w:rsid w:val="00F52E52"/>
    <w:rsid w:val="00F53342"/>
    <w:rsid w:val="00F54387"/>
    <w:rsid w:val="00F5453C"/>
    <w:rsid w:val="00F600A1"/>
    <w:rsid w:val="00F60F45"/>
    <w:rsid w:val="00F61ADC"/>
    <w:rsid w:val="00F65991"/>
    <w:rsid w:val="00F65CE3"/>
    <w:rsid w:val="00F716C4"/>
    <w:rsid w:val="00F71A69"/>
    <w:rsid w:val="00F7375B"/>
    <w:rsid w:val="00F76A09"/>
    <w:rsid w:val="00F80130"/>
    <w:rsid w:val="00F8081D"/>
    <w:rsid w:val="00F82AD1"/>
    <w:rsid w:val="00F87903"/>
    <w:rsid w:val="00F921BB"/>
    <w:rsid w:val="00F9252D"/>
    <w:rsid w:val="00F92602"/>
    <w:rsid w:val="00F938C1"/>
    <w:rsid w:val="00F946A8"/>
    <w:rsid w:val="00F949F3"/>
    <w:rsid w:val="00F94D91"/>
    <w:rsid w:val="00F94E3A"/>
    <w:rsid w:val="00FA02B0"/>
    <w:rsid w:val="00FA05B5"/>
    <w:rsid w:val="00FA1277"/>
    <w:rsid w:val="00FA1B70"/>
    <w:rsid w:val="00FA2E1B"/>
    <w:rsid w:val="00FA3CDA"/>
    <w:rsid w:val="00FA48A1"/>
    <w:rsid w:val="00FA5835"/>
    <w:rsid w:val="00FB39BC"/>
    <w:rsid w:val="00FB50A3"/>
    <w:rsid w:val="00FB7510"/>
    <w:rsid w:val="00FC0AB9"/>
    <w:rsid w:val="00FC18BE"/>
    <w:rsid w:val="00FC2ADD"/>
    <w:rsid w:val="00FC36EC"/>
    <w:rsid w:val="00FC538B"/>
    <w:rsid w:val="00FC56FA"/>
    <w:rsid w:val="00FC6414"/>
    <w:rsid w:val="00FD3D40"/>
    <w:rsid w:val="00FD6579"/>
    <w:rsid w:val="00FD7583"/>
    <w:rsid w:val="00FE2232"/>
    <w:rsid w:val="00FE36EE"/>
    <w:rsid w:val="00FE46F4"/>
    <w:rsid w:val="00FE69C7"/>
    <w:rsid w:val="00FF4C78"/>
    <w:rsid w:val="00FF7183"/>
    <w:rsid w:val="00FF7B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95ADA"/>
  <w15:chartTrackingRefBased/>
  <w15:docId w15:val="{64707FDB-6185-450E-8768-A3980700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styleId="Strong">
    <w:name w:val="Strong"/>
    <w:uiPriority w:val="22"/>
    <w:qFormat/>
    <w:rsid w:val="00483058"/>
    <w:rPr>
      <w:b/>
      <w:bCs/>
    </w:rPr>
  </w:style>
  <w:style w:type="character" w:styleId="UnresolvedMention">
    <w:name w:val="Unresolved Mention"/>
    <w:uiPriority w:val="99"/>
    <w:semiHidden/>
    <w:unhideWhenUsed/>
    <w:rsid w:val="007B1980"/>
    <w:rPr>
      <w:color w:val="605E5C"/>
      <w:shd w:val="clear" w:color="auto" w:fill="E1DFDD"/>
    </w:rPr>
  </w:style>
  <w:style w:type="paragraph" w:styleId="Revision">
    <w:name w:val="Revision"/>
    <w:hidden/>
    <w:uiPriority w:val="99"/>
    <w:semiHidden/>
    <w:rsid w:val="00CB506B"/>
    <w:rPr>
      <w:sz w:val="22"/>
      <w:szCs w:val="22"/>
      <w:lang w:eastAsia="zh-CN"/>
    </w:rPr>
  </w:style>
  <w:style w:type="character" w:styleId="FollowedHyperlink">
    <w:name w:val="FollowedHyperlink"/>
    <w:basedOn w:val="DefaultParagraphFont"/>
    <w:uiPriority w:val="99"/>
    <w:semiHidden/>
    <w:unhideWhenUsed/>
    <w:rsid w:val="00CB6C87"/>
    <w:rPr>
      <w:color w:val="954F72" w:themeColor="followedHyperlink"/>
      <w:u w:val="single"/>
    </w:rPr>
  </w:style>
  <w:style w:type="paragraph" w:styleId="ListParagraph">
    <w:name w:val="List Paragraph"/>
    <w:basedOn w:val="Normal"/>
    <w:uiPriority w:val="34"/>
    <w:qFormat/>
    <w:rsid w:val="00727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06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rex.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edia.ngage.co.z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media.ngage.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rex.com/" TargetMode="External"/><Relationship Id="rId5" Type="http://schemas.openxmlformats.org/officeDocument/2006/relationships/numbering" Target="numbering.xml"/><Relationship Id="rId15" Type="http://schemas.openxmlformats.org/officeDocument/2006/relationships/hyperlink" Target="http://www.ngage.co.z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ob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E463D22427F343AEAB21C75A004127" ma:contentTypeVersion="17" ma:contentTypeDescription="Create a new document." ma:contentTypeScope="" ma:versionID="58f10c532553883c6f923d9e7689fc37">
  <xsd:schema xmlns:xsd="http://www.w3.org/2001/XMLSchema" xmlns:xs="http://www.w3.org/2001/XMLSchema" xmlns:p="http://schemas.microsoft.com/office/2006/metadata/properties" xmlns:ns2="3edf4a9c-d679-4233-9bbd-aeb2c26d75c9" xmlns:ns3="5dce233f-f765-4d05-836e-1bfa7e6f716e" targetNamespace="http://schemas.microsoft.com/office/2006/metadata/properties" ma:root="true" ma:fieldsID="ed97dfff601cafec547dcba07a050af3" ns2:_="" ns3:_="">
    <xsd:import namespace="3edf4a9c-d679-4233-9bbd-aeb2c26d75c9"/>
    <xsd:import namespace="5dce233f-f765-4d05-836e-1bfa7e6f71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f4a9c-d679-4233-9bbd-aeb2c26d7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b74b21-1407-4ebf-b327-71f762e881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e233f-f765-4d05-836e-1bfa7e6f71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9405b6-d765-424d-ac0a-094b9c9060c3}" ma:internalName="TaxCatchAll" ma:showField="CatchAllData" ma:web="5dce233f-f765-4d05-836e-1bfa7e6f7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df4a9c-d679-4233-9bbd-aeb2c26d75c9">
      <Terms xmlns="http://schemas.microsoft.com/office/infopath/2007/PartnerControls"/>
    </lcf76f155ced4ddcb4097134ff3c332f>
    <TaxCatchAll xmlns="5dce233f-f765-4d05-836e-1bfa7e6f716e" xsi:nil="true"/>
  </documentManagement>
</p:properties>
</file>

<file path=customXml/itemProps1.xml><?xml version="1.0" encoding="utf-8"?>
<ds:datastoreItem xmlns:ds="http://schemas.openxmlformats.org/officeDocument/2006/customXml" ds:itemID="{9F3175AD-8B93-480D-96B9-FE50217D2B4B}">
  <ds:schemaRefs>
    <ds:schemaRef ds:uri="http://schemas.microsoft.com/sharepoint/v3/contenttype/forms"/>
  </ds:schemaRefs>
</ds:datastoreItem>
</file>

<file path=customXml/itemProps2.xml><?xml version="1.0" encoding="utf-8"?>
<ds:datastoreItem xmlns:ds="http://schemas.openxmlformats.org/officeDocument/2006/customXml" ds:itemID="{F935A441-4F46-48F3-9D09-5D057644D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f4a9c-d679-4233-9bbd-aeb2c26d75c9"/>
    <ds:schemaRef ds:uri="5dce233f-f765-4d05-836e-1bfa7e6f7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B33FF-F1F4-4A1D-9A0A-677AE6147788}">
  <ds:schemaRefs>
    <ds:schemaRef ds:uri="http://schemas.openxmlformats.org/officeDocument/2006/bibliography"/>
  </ds:schemaRefs>
</ds:datastoreItem>
</file>

<file path=customXml/itemProps4.xml><?xml version="1.0" encoding="utf-8"?>
<ds:datastoreItem xmlns:ds="http://schemas.openxmlformats.org/officeDocument/2006/customXml" ds:itemID="{A02365A1-0B5A-428C-B1ED-905D6FBB7B37}">
  <ds:schemaRefs>
    <ds:schemaRef ds:uri="http://schemas.microsoft.com/office/2006/metadata/properties"/>
    <ds:schemaRef ds:uri="http://schemas.microsoft.com/office/infopath/2007/PartnerControls"/>
    <ds:schemaRef ds:uri="3edf4a9c-d679-4233-9bbd-aeb2c26d75c9"/>
    <ds:schemaRef ds:uri="5dce233f-f765-4d05-836e-1bfa7e6f716e"/>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892</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6729</CharactersWithSpaces>
  <SharedDoc>false</SharedDoc>
  <HLinks>
    <vt:vector size="78" baseType="variant">
      <vt:variant>
        <vt:i4>327696</vt:i4>
      </vt:variant>
      <vt:variant>
        <vt:i4>36</vt:i4>
      </vt:variant>
      <vt:variant>
        <vt:i4>0</vt:i4>
      </vt:variant>
      <vt:variant>
        <vt:i4>5</vt:i4>
      </vt:variant>
      <vt:variant>
        <vt:lpwstr>http://media.ngage.co.za/</vt:lpwstr>
      </vt:variant>
      <vt:variant>
        <vt:lpwstr/>
      </vt:variant>
      <vt:variant>
        <vt:i4>7143531</vt:i4>
      </vt:variant>
      <vt:variant>
        <vt:i4>33</vt:i4>
      </vt:variant>
      <vt:variant>
        <vt:i4>0</vt:i4>
      </vt:variant>
      <vt:variant>
        <vt:i4>5</vt:i4>
      </vt:variant>
      <vt:variant>
        <vt:lpwstr>http://www.ngage.co.za/</vt:lpwstr>
      </vt:variant>
      <vt:variant>
        <vt:lpwstr/>
      </vt:variant>
      <vt:variant>
        <vt:i4>3342423</vt:i4>
      </vt:variant>
      <vt:variant>
        <vt:i4>30</vt:i4>
      </vt:variant>
      <vt:variant>
        <vt:i4>0</vt:i4>
      </vt:variant>
      <vt:variant>
        <vt:i4>5</vt:i4>
      </vt:variant>
      <vt:variant>
        <vt:lpwstr>mailto:thobile@ngage.co.za</vt:lpwstr>
      </vt:variant>
      <vt:variant>
        <vt:lpwstr/>
      </vt:variant>
      <vt:variant>
        <vt:i4>5439502</vt:i4>
      </vt:variant>
      <vt:variant>
        <vt:i4>27</vt:i4>
      </vt:variant>
      <vt:variant>
        <vt:i4>0</vt:i4>
      </vt:variant>
      <vt:variant>
        <vt:i4>5</vt:i4>
      </vt:variant>
      <vt:variant>
        <vt:lpwstr>http://www.pratleyelectrical.com/</vt:lpwstr>
      </vt:variant>
      <vt:variant>
        <vt:lpwstr/>
      </vt:variant>
      <vt:variant>
        <vt:i4>2490454</vt:i4>
      </vt:variant>
      <vt:variant>
        <vt:i4>24</vt:i4>
      </vt:variant>
      <vt:variant>
        <vt:i4>0</vt:i4>
      </vt:variant>
      <vt:variant>
        <vt:i4>5</vt:i4>
      </vt:variant>
      <vt:variant>
        <vt:lpwstr>mailto:sales@pratley.co.za</vt:lpwstr>
      </vt:variant>
      <vt:variant>
        <vt:lpwstr/>
      </vt:variant>
      <vt:variant>
        <vt:i4>327696</vt:i4>
      </vt:variant>
      <vt:variant>
        <vt:i4>21</vt:i4>
      </vt:variant>
      <vt:variant>
        <vt:i4>0</vt:i4>
      </vt:variant>
      <vt:variant>
        <vt:i4>5</vt:i4>
      </vt:variant>
      <vt:variant>
        <vt:lpwstr>http://media.ngage.co.za/</vt:lpwstr>
      </vt:variant>
      <vt:variant>
        <vt:lpwstr/>
      </vt:variant>
      <vt:variant>
        <vt:i4>589905</vt:i4>
      </vt:variant>
      <vt:variant>
        <vt:i4>18</vt:i4>
      </vt:variant>
      <vt:variant>
        <vt:i4>0</vt:i4>
      </vt:variant>
      <vt:variant>
        <vt:i4>5</vt:i4>
      </vt:variant>
      <vt:variant>
        <vt:lpwstr>https://twitter.com/PratleySA</vt:lpwstr>
      </vt:variant>
      <vt:variant>
        <vt:lpwstr/>
      </vt:variant>
      <vt:variant>
        <vt:i4>2293814</vt:i4>
      </vt:variant>
      <vt:variant>
        <vt:i4>15</vt:i4>
      </vt:variant>
      <vt:variant>
        <vt:i4>0</vt:i4>
      </vt:variant>
      <vt:variant>
        <vt:i4>5</vt:i4>
      </vt:variant>
      <vt:variant>
        <vt:lpwstr>https://www.facebook.com/PratleySA/</vt:lpwstr>
      </vt:variant>
      <vt:variant>
        <vt:lpwstr/>
      </vt:variant>
      <vt:variant>
        <vt:i4>3997806</vt:i4>
      </vt:variant>
      <vt:variant>
        <vt:i4>12</vt:i4>
      </vt:variant>
      <vt:variant>
        <vt:i4>0</vt:i4>
      </vt:variant>
      <vt:variant>
        <vt:i4>5</vt:i4>
      </vt:variant>
      <vt:variant>
        <vt:lpwstr>https://www.linkedin.com/company/pratleysa</vt:lpwstr>
      </vt:variant>
      <vt:variant>
        <vt:lpwstr/>
      </vt:variant>
      <vt:variant>
        <vt:i4>393284</vt:i4>
      </vt:variant>
      <vt:variant>
        <vt:i4>9</vt:i4>
      </vt:variant>
      <vt:variant>
        <vt:i4>0</vt:i4>
      </vt:variant>
      <vt:variant>
        <vt:i4>5</vt:i4>
      </vt:variant>
      <vt:variant>
        <vt:lpwstr>https://www.hazardex-event.co.uk/</vt:lpwstr>
      </vt:variant>
      <vt:variant>
        <vt:lpwstr/>
      </vt:variant>
      <vt:variant>
        <vt:i4>393284</vt:i4>
      </vt:variant>
      <vt:variant>
        <vt:i4>6</vt:i4>
      </vt:variant>
      <vt:variant>
        <vt:i4>0</vt:i4>
      </vt:variant>
      <vt:variant>
        <vt:i4>5</vt:i4>
      </vt:variant>
      <vt:variant>
        <vt:lpwstr>https://www.hazardex-event.co.uk/</vt:lpwstr>
      </vt:variant>
      <vt:variant>
        <vt:lpwstr/>
      </vt:variant>
      <vt:variant>
        <vt:i4>5439502</vt:i4>
      </vt:variant>
      <vt:variant>
        <vt:i4>3</vt:i4>
      </vt:variant>
      <vt:variant>
        <vt:i4>0</vt:i4>
      </vt:variant>
      <vt:variant>
        <vt:i4>5</vt:i4>
      </vt:variant>
      <vt:variant>
        <vt:lpwstr>http://www.pratleyelectrical.com/</vt:lpwstr>
      </vt:variant>
      <vt:variant>
        <vt:lpwstr/>
      </vt:variant>
      <vt:variant>
        <vt:i4>393284</vt:i4>
      </vt:variant>
      <vt:variant>
        <vt:i4>0</vt:i4>
      </vt:variant>
      <vt:variant>
        <vt:i4>0</vt:i4>
      </vt:variant>
      <vt:variant>
        <vt:i4>5</vt:i4>
      </vt:variant>
      <vt:variant>
        <vt:lpwstr>https://www.hazardex-event.co.uk/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Lauryn Joseph</cp:lastModifiedBy>
  <cp:revision>34</cp:revision>
  <cp:lastPrinted>2025-10-17T06:09:00Z</cp:lastPrinted>
  <dcterms:created xsi:type="dcterms:W3CDTF">2025-10-16T13:32:00Z</dcterms:created>
  <dcterms:modified xsi:type="dcterms:W3CDTF">2025-10-22T07:34:00Z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0fecc8c11f1a4943cb1162fb43896ce1ffd860c086998f965a36bdc609a29296</vt:lpwstr>
  </property>
  <property fmtid="{D5CDD505-2E9C-101B-9397-08002B2CF9AE}" pid="3" name="ContentTypeId">
    <vt:lpwstr>0x010100F6E463D22427F343AEAB21C75A004127</vt:lpwstr>
  </property>
  <property fmtid="{D5CDD505-2E9C-101B-9397-08002B2CF9AE}" pid="4" name="MediaServiceImageTags">
    <vt:lpwstr/>
  </property>
</Properties>
</file>