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592D7293" w:rsidR="00586D96" w:rsidRPr="00586D96" w:rsidRDefault="003B5343"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10140C77" w14:textId="62800444" w:rsidR="00586D96" w:rsidRPr="00586D96" w:rsidRDefault="00A04C21" w:rsidP="00586D96">
      <w:pPr>
        <w:spacing w:after="160" w:line="240" w:lineRule="auto"/>
        <w:rPr>
          <w:rFonts w:ascii="Arial" w:eastAsia="SimSun" w:hAnsi="Arial" w:cs="Arial"/>
          <w:kern w:val="0"/>
          <w:sz w:val="28"/>
          <w:szCs w:val="28"/>
          <w:lang w:val="en-ZA" w:eastAsia="zh-CN"/>
        </w:rPr>
      </w:pPr>
      <w:r w:rsidRPr="00A04C21">
        <w:rPr>
          <w:rFonts w:ascii="Arial" w:eastAsia="SimSun" w:hAnsi="Arial" w:cs="Arial"/>
          <w:kern w:val="0"/>
          <w:sz w:val="28"/>
          <w:szCs w:val="28"/>
          <w:lang w:val="en-ZA" w:eastAsia="zh-CN"/>
        </w:rPr>
        <w:t xml:space="preserve">AECOM’s </w:t>
      </w:r>
      <w:r w:rsidR="00886E7A">
        <w:rPr>
          <w:rFonts w:ascii="Arial" w:eastAsia="SimSun" w:hAnsi="Arial" w:cs="Arial"/>
          <w:kern w:val="0"/>
          <w:sz w:val="28"/>
          <w:szCs w:val="28"/>
          <w:lang w:val="en-ZA" w:eastAsia="zh-CN"/>
        </w:rPr>
        <w:t>c</w:t>
      </w:r>
      <w:r w:rsidRPr="00A04C21">
        <w:rPr>
          <w:rFonts w:ascii="Arial" w:eastAsia="SimSun" w:hAnsi="Arial" w:cs="Arial"/>
          <w:kern w:val="0"/>
          <w:sz w:val="28"/>
          <w:szCs w:val="28"/>
          <w:lang w:val="en-ZA" w:eastAsia="zh-CN"/>
        </w:rPr>
        <w:t xml:space="preserve">ommitment to </w:t>
      </w:r>
      <w:r w:rsidR="00886E7A">
        <w:rPr>
          <w:rFonts w:ascii="Arial" w:eastAsia="SimSun" w:hAnsi="Arial" w:cs="Arial"/>
          <w:kern w:val="0"/>
          <w:sz w:val="28"/>
          <w:szCs w:val="28"/>
          <w:lang w:val="en-ZA" w:eastAsia="zh-CN"/>
        </w:rPr>
        <w:t>e</w:t>
      </w:r>
      <w:r w:rsidRPr="00A04C21">
        <w:rPr>
          <w:rFonts w:ascii="Arial" w:eastAsia="SimSun" w:hAnsi="Arial" w:cs="Arial"/>
          <w:kern w:val="0"/>
          <w:sz w:val="28"/>
          <w:szCs w:val="28"/>
          <w:lang w:val="en-ZA" w:eastAsia="zh-CN"/>
        </w:rPr>
        <w:t xml:space="preserve">ducating and </w:t>
      </w:r>
      <w:r w:rsidR="00886E7A">
        <w:rPr>
          <w:rFonts w:ascii="Arial" w:eastAsia="SimSun" w:hAnsi="Arial" w:cs="Arial"/>
          <w:kern w:val="0"/>
          <w:sz w:val="28"/>
          <w:szCs w:val="28"/>
          <w:lang w:val="en-ZA" w:eastAsia="zh-CN"/>
        </w:rPr>
        <w:t>e</w:t>
      </w:r>
      <w:r w:rsidRPr="00A04C21">
        <w:rPr>
          <w:rFonts w:ascii="Arial" w:eastAsia="SimSun" w:hAnsi="Arial" w:cs="Arial"/>
          <w:kern w:val="0"/>
          <w:sz w:val="28"/>
          <w:szCs w:val="28"/>
          <w:lang w:val="en-ZA" w:eastAsia="zh-CN"/>
        </w:rPr>
        <w:t xml:space="preserve">mpowering the </w:t>
      </w:r>
      <w:r w:rsidR="00886E7A">
        <w:rPr>
          <w:rFonts w:ascii="Arial" w:eastAsia="SimSun" w:hAnsi="Arial" w:cs="Arial"/>
          <w:kern w:val="0"/>
          <w:sz w:val="28"/>
          <w:szCs w:val="28"/>
          <w:lang w:val="en-ZA" w:eastAsia="zh-CN"/>
        </w:rPr>
        <w:t>n</w:t>
      </w:r>
      <w:r w:rsidRPr="00A04C21">
        <w:rPr>
          <w:rFonts w:ascii="Arial" w:eastAsia="SimSun" w:hAnsi="Arial" w:cs="Arial"/>
          <w:kern w:val="0"/>
          <w:sz w:val="28"/>
          <w:szCs w:val="28"/>
          <w:lang w:val="en-ZA" w:eastAsia="zh-CN"/>
        </w:rPr>
        <w:t xml:space="preserve">ext </w:t>
      </w:r>
      <w:r w:rsidR="00886E7A">
        <w:rPr>
          <w:rFonts w:ascii="Arial" w:eastAsia="SimSun" w:hAnsi="Arial" w:cs="Arial"/>
          <w:kern w:val="0"/>
          <w:sz w:val="28"/>
          <w:szCs w:val="28"/>
          <w:lang w:val="en-ZA" w:eastAsia="zh-CN"/>
        </w:rPr>
        <w:t>g</w:t>
      </w:r>
      <w:r w:rsidRPr="00A04C21">
        <w:rPr>
          <w:rFonts w:ascii="Arial" w:eastAsia="SimSun" w:hAnsi="Arial" w:cs="Arial"/>
          <w:kern w:val="0"/>
          <w:sz w:val="28"/>
          <w:szCs w:val="28"/>
          <w:lang w:val="en-ZA" w:eastAsia="zh-CN"/>
        </w:rPr>
        <w:t>eneration</w:t>
      </w:r>
    </w:p>
    <w:p w14:paraId="0EB6BCAF" w14:textId="751E98A8" w:rsidR="00886E7A" w:rsidRDefault="00625F25" w:rsidP="00886E7A">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11 August</w:t>
      </w:r>
      <w:r w:rsidR="00886E7A">
        <w:rPr>
          <w:rFonts w:ascii="Calibri" w:eastAsia="SimSun" w:hAnsi="Calibri" w:cs="Arial"/>
          <w:b/>
          <w:bCs/>
          <w:kern w:val="0"/>
          <w:sz w:val="22"/>
          <w:szCs w:val="22"/>
          <w:lang w:val="en-ZA" w:eastAsia="zh-CN"/>
        </w:rPr>
        <w:t xml:space="preserve"> </w:t>
      </w:r>
      <w:r w:rsidR="00586D96" w:rsidRPr="00586D96">
        <w:rPr>
          <w:rFonts w:ascii="Calibri" w:eastAsia="SimSun" w:hAnsi="Calibri" w:cs="Arial"/>
          <w:b/>
          <w:bCs/>
          <w:kern w:val="0"/>
          <w:sz w:val="22"/>
          <w:szCs w:val="22"/>
          <w:lang w:val="en-ZA" w:eastAsia="zh-CN"/>
        </w:rPr>
        <w:t>2025:</w:t>
      </w:r>
      <w:r w:rsidR="00586D96" w:rsidRPr="00586D96">
        <w:rPr>
          <w:rFonts w:ascii="Calibri" w:eastAsia="SimSun" w:hAnsi="Calibri" w:cs="Arial"/>
          <w:kern w:val="0"/>
          <w:sz w:val="22"/>
          <w:szCs w:val="22"/>
          <w:lang w:val="en-ZA" w:eastAsia="zh-CN"/>
        </w:rPr>
        <w:t xml:space="preserve"> </w:t>
      </w:r>
      <w:r w:rsidR="00886E7A" w:rsidRPr="00886E7A">
        <w:rPr>
          <w:rFonts w:ascii="Calibri" w:eastAsia="SimSun" w:hAnsi="Calibri" w:cs="Arial"/>
          <w:kern w:val="0"/>
          <w:sz w:val="22"/>
          <w:szCs w:val="22"/>
          <w:lang w:val="en-ZA" w:eastAsia="zh-CN"/>
        </w:rPr>
        <w:t xml:space="preserve">Every year on 12 August, </w:t>
      </w:r>
      <w:bookmarkStart w:id="0" w:name="_Hlk205798980"/>
      <w:r w:rsidR="00900469">
        <w:fldChar w:fldCharType="begin"/>
      </w:r>
      <w:r w:rsidR="00900469">
        <w:instrText xml:space="preserve"> HYPERLINK "https://social.desa.un.org/issues/youth/events/iyd2025" </w:instrText>
      </w:r>
      <w:r w:rsidR="00900469">
        <w:fldChar w:fldCharType="separate"/>
      </w:r>
      <w:r w:rsidR="00886E7A" w:rsidRPr="00886E7A">
        <w:rPr>
          <w:rStyle w:val="Hyperlink"/>
          <w:rFonts w:ascii="Calibri" w:eastAsia="SimSun" w:hAnsi="Calibri" w:cs="Arial"/>
          <w:kern w:val="0"/>
          <w:sz w:val="22"/>
          <w:szCs w:val="22"/>
          <w:lang w:val="en-ZA" w:eastAsia="zh-CN"/>
        </w:rPr>
        <w:t>International Youth Day (IYD)</w:t>
      </w:r>
      <w:r w:rsidR="00900469">
        <w:rPr>
          <w:rStyle w:val="Hyperlink"/>
          <w:rFonts w:ascii="Calibri" w:eastAsia="SimSun" w:hAnsi="Calibri" w:cs="Arial"/>
          <w:kern w:val="0"/>
          <w:sz w:val="22"/>
          <w:szCs w:val="22"/>
          <w:lang w:val="en-ZA" w:eastAsia="zh-CN"/>
        </w:rPr>
        <w:fldChar w:fldCharType="end"/>
      </w:r>
      <w:bookmarkEnd w:id="0"/>
      <w:r w:rsidR="00886E7A" w:rsidRPr="00886E7A">
        <w:rPr>
          <w:rFonts w:ascii="Calibri" w:eastAsia="SimSun" w:hAnsi="Calibri" w:cs="Arial"/>
          <w:kern w:val="0"/>
          <w:sz w:val="22"/>
          <w:szCs w:val="22"/>
          <w:lang w:val="en-ZA" w:eastAsia="zh-CN"/>
        </w:rPr>
        <w:t xml:space="preserve"> recognises the critical role of young people in driving social, environmental and economic progress. In 2025, the theme </w:t>
      </w:r>
      <w:r w:rsidR="00886E7A">
        <w:rPr>
          <w:rFonts w:ascii="Calibri" w:eastAsia="SimSun" w:hAnsi="Calibri" w:cs="Arial"/>
          <w:kern w:val="0"/>
          <w:sz w:val="22"/>
          <w:szCs w:val="22"/>
          <w:lang w:val="en-ZA" w:eastAsia="zh-CN"/>
        </w:rPr>
        <w:t>‘</w:t>
      </w:r>
      <w:r w:rsidR="00886E7A" w:rsidRPr="00886E7A">
        <w:rPr>
          <w:rFonts w:ascii="Calibri" w:eastAsia="SimSun" w:hAnsi="Calibri" w:cs="Arial"/>
          <w:kern w:val="0"/>
          <w:sz w:val="22"/>
          <w:szCs w:val="22"/>
          <w:lang w:val="en-ZA" w:eastAsia="zh-CN"/>
        </w:rPr>
        <w:t>Local Youth Actions for the SDGs and Beyond</w:t>
      </w:r>
      <w:r w:rsidR="00886E7A">
        <w:rPr>
          <w:rFonts w:ascii="Calibri" w:eastAsia="SimSun" w:hAnsi="Calibri" w:cs="Arial"/>
          <w:kern w:val="0"/>
          <w:sz w:val="22"/>
          <w:szCs w:val="22"/>
          <w:lang w:val="en-ZA" w:eastAsia="zh-CN"/>
        </w:rPr>
        <w:t>’</w:t>
      </w:r>
      <w:r w:rsidR="00886E7A" w:rsidRPr="00886E7A">
        <w:rPr>
          <w:rFonts w:ascii="Calibri" w:eastAsia="SimSun" w:hAnsi="Calibri" w:cs="Arial"/>
          <w:kern w:val="0"/>
          <w:sz w:val="22"/>
          <w:szCs w:val="22"/>
          <w:lang w:val="en-ZA" w:eastAsia="zh-CN"/>
        </w:rPr>
        <w:t xml:space="preserve"> highlights the power of youth-led change in achieving the United Nations Sustainable Development Goals (SDGs). For </w:t>
      </w:r>
      <w:bookmarkStart w:id="1" w:name="_Hlk205798992"/>
      <w:r w:rsidR="00900469">
        <w:fldChar w:fldCharType="begin"/>
      </w:r>
      <w:r w:rsidR="00900469">
        <w:instrText xml:space="preserve"> HYPERLINK "http://www.aecom.com" </w:instrText>
      </w:r>
      <w:r w:rsidR="00900469">
        <w:fldChar w:fldCharType="separate"/>
      </w:r>
      <w:r w:rsidR="00886E7A" w:rsidRPr="000439FF">
        <w:rPr>
          <w:rStyle w:val="Hyperlink"/>
          <w:rFonts w:ascii="Calibri" w:eastAsia="SimSun" w:hAnsi="Calibri" w:cs="Arial"/>
          <w:kern w:val="0"/>
          <w:sz w:val="22"/>
          <w:szCs w:val="22"/>
          <w:lang w:val="en-ZA" w:eastAsia="zh-CN"/>
        </w:rPr>
        <w:t>AECOM</w:t>
      </w:r>
      <w:r w:rsidR="00900469">
        <w:rPr>
          <w:rStyle w:val="Hyperlink"/>
          <w:rFonts w:ascii="Calibri" w:eastAsia="SimSun" w:hAnsi="Calibri" w:cs="Arial"/>
          <w:kern w:val="0"/>
          <w:sz w:val="22"/>
          <w:szCs w:val="22"/>
          <w:lang w:val="en-ZA" w:eastAsia="zh-CN"/>
        </w:rPr>
        <w:fldChar w:fldCharType="end"/>
      </w:r>
      <w:bookmarkEnd w:id="1"/>
      <w:r w:rsidR="00886E7A" w:rsidRPr="00886E7A">
        <w:rPr>
          <w:rFonts w:ascii="Calibri" w:eastAsia="SimSun" w:hAnsi="Calibri" w:cs="Arial"/>
          <w:kern w:val="0"/>
          <w:sz w:val="22"/>
          <w:szCs w:val="22"/>
          <w:lang w:val="en-ZA" w:eastAsia="zh-CN"/>
        </w:rPr>
        <w:t>, this theme resonates deeply with</w:t>
      </w:r>
      <w:r w:rsidR="00886E7A">
        <w:rPr>
          <w:rFonts w:ascii="Calibri" w:eastAsia="SimSun" w:hAnsi="Calibri" w:cs="Arial"/>
          <w:kern w:val="0"/>
          <w:sz w:val="22"/>
          <w:szCs w:val="22"/>
          <w:lang w:val="en-ZA" w:eastAsia="zh-CN"/>
        </w:rPr>
        <w:t xml:space="preserve"> its </w:t>
      </w:r>
      <w:r w:rsidR="00886E7A" w:rsidRPr="00886E7A">
        <w:rPr>
          <w:rFonts w:ascii="Calibri" w:eastAsia="SimSun" w:hAnsi="Calibri" w:cs="Arial"/>
          <w:kern w:val="0"/>
          <w:sz w:val="22"/>
          <w:szCs w:val="22"/>
          <w:lang w:val="en-ZA" w:eastAsia="zh-CN"/>
        </w:rPr>
        <w:t>long-standing commitment to enabling meaningful local impact through infrastructure that supports education, inclusion and sustainable communities.</w:t>
      </w:r>
    </w:p>
    <w:p w14:paraId="10584245" w14:textId="0F2AF9EB" w:rsidR="000439FF" w:rsidRPr="000439FF" w:rsidRDefault="000439FF" w:rsidP="000439FF">
      <w:pPr>
        <w:spacing w:after="160" w:line="240" w:lineRule="auto"/>
        <w:rPr>
          <w:rFonts w:ascii="Calibri" w:eastAsia="SimSun" w:hAnsi="Calibri" w:cs="Arial"/>
          <w:kern w:val="0"/>
          <w:sz w:val="22"/>
          <w:szCs w:val="22"/>
          <w:lang w:val="en-ZA" w:eastAsia="zh-CN"/>
        </w:rPr>
      </w:pPr>
      <w:r w:rsidRPr="000439FF">
        <w:rPr>
          <w:rFonts w:ascii="Calibri" w:eastAsia="SimSun" w:hAnsi="Calibri" w:cs="Arial"/>
          <w:kern w:val="0"/>
          <w:sz w:val="22"/>
          <w:szCs w:val="22"/>
          <w:lang w:val="en-ZA" w:eastAsia="zh-CN"/>
        </w:rPr>
        <w:t>“</w:t>
      </w:r>
      <w:bookmarkStart w:id="2" w:name="_Hlk205799020"/>
      <w:r w:rsidRPr="000439FF">
        <w:rPr>
          <w:rFonts w:ascii="Calibri" w:eastAsia="SimSun" w:hAnsi="Calibri" w:cs="Arial"/>
          <w:kern w:val="0"/>
          <w:sz w:val="22"/>
          <w:szCs w:val="22"/>
          <w:lang w:val="en-ZA" w:eastAsia="zh-CN"/>
        </w:rPr>
        <w:t>At AECOM, we believe that access to quality education is a cornerstone of sustainable development and a powerful catalyst for positive change across Africa</w:t>
      </w:r>
      <w:bookmarkEnd w:id="2"/>
      <w:r w:rsidRPr="000439FF">
        <w:rPr>
          <w:rFonts w:ascii="Calibri" w:eastAsia="SimSun" w:hAnsi="Calibri" w:cs="Arial"/>
          <w:kern w:val="0"/>
          <w:sz w:val="22"/>
          <w:szCs w:val="22"/>
          <w:lang w:val="en-ZA" w:eastAsia="zh-CN"/>
        </w:rPr>
        <w:t>. Investing in education infrastructure is not only about constructing buildings</w:t>
      </w:r>
      <w:r>
        <w:rPr>
          <w:rFonts w:ascii="Calibri" w:eastAsia="SimSun" w:hAnsi="Calibri" w:cs="Arial"/>
          <w:kern w:val="0"/>
          <w:sz w:val="22"/>
          <w:szCs w:val="22"/>
          <w:lang w:val="en-ZA" w:eastAsia="zh-CN"/>
        </w:rPr>
        <w:t xml:space="preserve">, but also </w:t>
      </w:r>
      <w:r w:rsidRPr="000439FF">
        <w:rPr>
          <w:rFonts w:ascii="Calibri" w:eastAsia="SimSun" w:hAnsi="Calibri" w:cs="Arial"/>
          <w:kern w:val="0"/>
          <w:sz w:val="22"/>
          <w:szCs w:val="22"/>
          <w:lang w:val="en-ZA" w:eastAsia="zh-CN"/>
        </w:rPr>
        <w:t>about building futures</w:t>
      </w:r>
      <w:r>
        <w:rPr>
          <w:rFonts w:ascii="Calibri" w:eastAsia="SimSun" w:hAnsi="Calibri" w:cs="Arial"/>
          <w:kern w:val="0"/>
          <w:sz w:val="22"/>
          <w:szCs w:val="22"/>
          <w:lang w:val="en-ZA" w:eastAsia="zh-CN"/>
        </w:rPr>
        <w:t xml:space="preserve">,” comments </w:t>
      </w:r>
      <w:r w:rsidRPr="000439FF">
        <w:rPr>
          <w:rFonts w:ascii="Calibri" w:eastAsia="SimSun" w:hAnsi="Calibri" w:cs="Arial"/>
          <w:b/>
          <w:bCs/>
          <w:kern w:val="0"/>
          <w:sz w:val="22"/>
          <w:szCs w:val="22"/>
          <w:lang w:val="en-ZA" w:eastAsia="zh-CN"/>
        </w:rPr>
        <w:t>Riaan Robberts</w:t>
      </w:r>
      <w:r w:rsidRPr="000439FF">
        <w:rPr>
          <w:rFonts w:ascii="Calibri" w:eastAsia="SimSun" w:hAnsi="Calibri" w:cs="Arial"/>
          <w:kern w:val="0"/>
          <w:sz w:val="22"/>
          <w:szCs w:val="22"/>
          <w:lang w:val="en-ZA" w:eastAsia="zh-CN"/>
        </w:rPr>
        <w:t>, Managing Director, Africa</w:t>
      </w:r>
      <w:r>
        <w:rPr>
          <w:rFonts w:ascii="Calibri" w:eastAsia="SimSun" w:hAnsi="Calibri" w:cs="Arial"/>
          <w:kern w:val="0"/>
          <w:sz w:val="22"/>
          <w:szCs w:val="22"/>
          <w:lang w:val="en-ZA" w:eastAsia="zh-CN"/>
        </w:rPr>
        <w:t>.</w:t>
      </w:r>
    </w:p>
    <w:p w14:paraId="18500DB3" w14:textId="0BD79678" w:rsidR="000439FF" w:rsidRDefault="000439FF" w:rsidP="000439FF">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w:t>
      </w:r>
      <w:r w:rsidRPr="000439FF">
        <w:rPr>
          <w:rFonts w:ascii="Calibri" w:eastAsia="SimSun" w:hAnsi="Calibri" w:cs="Arial"/>
          <w:kern w:val="0"/>
          <w:sz w:val="22"/>
          <w:szCs w:val="22"/>
          <w:lang w:val="en-ZA" w:eastAsia="zh-CN"/>
        </w:rPr>
        <w:t>Through our work on projects such as Vimbukhalo Primary School, Sol Plaatje University and Green School South Africa, we are proud to help shape spaces that empower individuals, uplift communities and inspire generations. Whether it</w:t>
      </w:r>
      <w:r>
        <w:rPr>
          <w:rFonts w:ascii="Calibri" w:eastAsia="SimSun" w:hAnsi="Calibri" w:cs="Arial"/>
          <w:kern w:val="0"/>
          <w:sz w:val="22"/>
          <w:szCs w:val="22"/>
          <w:lang w:val="en-ZA" w:eastAsia="zh-CN"/>
        </w:rPr>
        <w:t xml:space="preserve"> i</w:t>
      </w:r>
      <w:r w:rsidRPr="000439FF">
        <w:rPr>
          <w:rFonts w:ascii="Calibri" w:eastAsia="SimSun" w:hAnsi="Calibri" w:cs="Arial"/>
          <w:kern w:val="0"/>
          <w:sz w:val="22"/>
          <w:szCs w:val="22"/>
          <w:lang w:val="en-ZA" w:eastAsia="zh-CN"/>
        </w:rPr>
        <w:t>s enabling rural learners through child-centred design, expanding access to higher education in underserved regions, or pioneering regenerative and sustainable learning environments</w:t>
      </w:r>
      <w:r>
        <w:rPr>
          <w:rFonts w:ascii="Calibri" w:eastAsia="SimSun" w:hAnsi="Calibri" w:cs="Arial"/>
          <w:kern w:val="0"/>
          <w:sz w:val="22"/>
          <w:szCs w:val="22"/>
          <w:lang w:val="en-ZA" w:eastAsia="zh-CN"/>
        </w:rPr>
        <w:t>,</w:t>
      </w:r>
      <w:r w:rsidRPr="000439FF">
        <w:rPr>
          <w:rFonts w:ascii="Calibri" w:eastAsia="SimSun" w:hAnsi="Calibri" w:cs="Arial"/>
          <w:kern w:val="0"/>
          <w:sz w:val="22"/>
          <w:szCs w:val="22"/>
          <w:lang w:val="en-ZA" w:eastAsia="zh-CN"/>
        </w:rPr>
        <w:t xml:space="preserve"> each initiative reflects our deep commitment to leaving a lasting legacy</w:t>
      </w:r>
      <w:r>
        <w:rPr>
          <w:rFonts w:ascii="Calibri" w:eastAsia="SimSun" w:hAnsi="Calibri" w:cs="Arial"/>
          <w:kern w:val="0"/>
          <w:sz w:val="22"/>
          <w:szCs w:val="22"/>
          <w:lang w:val="en-ZA" w:eastAsia="zh-CN"/>
        </w:rPr>
        <w:t>,” highlights Robberts.</w:t>
      </w:r>
    </w:p>
    <w:p w14:paraId="76A67A12" w14:textId="68B41EFB" w:rsidR="000477E2" w:rsidRPr="000477E2" w:rsidRDefault="000477E2" w:rsidP="000477E2">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An example of AECOM’s commitment to improving educational infra</w:t>
      </w:r>
      <w:r w:rsidR="007E21EB">
        <w:rPr>
          <w:rFonts w:ascii="Calibri" w:eastAsia="SimSun" w:hAnsi="Calibri" w:cs="Arial"/>
          <w:kern w:val="0"/>
          <w:sz w:val="22"/>
          <w:szCs w:val="22"/>
          <w:lang w:val="en-ZA" w:eastAsia="zh-CN"/>
        </w:rPr>
        <w:t xml:space="preserve">structure is its appointment by the KwaZulu-Natal Department of Public Works for a programme that </w:t>
      </w:r>
      <w:r w:rsidRPr="000477E2">
        <w:rPr>
          <w:rFonts w:ascii="Calibri" w:eastAsia="SimSun" w:hAnsi="Calibri" w:cs="Arial"/>
          <w:kern w:val="0"/>
          <w:sz w:val="22"/>
          <w:szCs w:val="22"/>
          <w:lang w:val="en-ZA" w:eastAsia="zh-CN"/>
        </w:rPr>
        <w:t xml:space="preserve">comprises planning, design and management for implementation of sanitation, in the form of ablution blocks and new boreholes. </w:t>
      </w:r>
      <w:r w:rsidR="007E21EB" w:rsidRPr="007E21EB">
        <w:rPr>
          <w:rFonts w:ascii="Calibri" w:eastAsia="SimSun" w:hAnsi="Calibri" w:cs="Arial"/>
          <w:kern w:val="0"/>
          <w:sz w:val="22"/>
          <w:szCs w:val="22"/>
          <w:lang w:val="en-ZA" w:eastAsia="zh-CN"/>
        </w:rPr>
        <w:t xml:space="preserve">The project entailed the assessment of 367 schools, of which 124 schools were assigned to sub-consultants </w:t>
      </w:r>
      <w:r w:rsidR="007E21EB">
        <w:rPr>
          <w:rFonts w:ascii="Calibri" w:eastAsia="SimSun" w:hAnsi="Calibri" w:cs="Arial"/>
          <w:kern w:val="0"/>
          <w:sz w:val="22"/>
          <w:szCs w:val="22"/>
          <w:lang w:val="en-ZA" w:eastAsia="zh-CN"/>
        </w:rPr>
        <w:t xml:space="preserve">and </w:t>
      </w:r>
      <w:r w:rsidR="007E21EB" w:rsidRPr="007E21EB">
        <w:rPr>
          <w:rFonts w:ascii="Calibri" w:eastAsia="SimSun" w:hAnsi="Calibri" w:cs="Arial"/>
          <w:kern w:val="0"/>
          <w:sz w:val="22"/>
          <w:szCs w:val="22"/>
          <w:lang w:val="en-ZA" w:eastAsia="zh-CN"/>
        </w:rPr>
        <w:t>AECOM undertaking the remaining 221 schools</w:t>
      </w:r>
    </w:p>
    <w:p w14:paraId="5F7BE956" w14:textId="232C3828" w:rsidR="007E21EB" w:rsidRPr="007E21EB" w:rsidRDefault="007E21EB" w:rsidP="007E21EB">
      <w:pPr>
        <w:spacing w:after="160" w:line="240" w:lineRule="auto"/>
        <w:rPr>
          <w:rFonts w:ascii="Calibri" w:eastAsia="SimSun" w:hAnsi="Calibri" w:cs="Arial"/>
          <w:kern w:val="0"/>
          <w:sz w:val="22"/>
          <w:szCs w:val="22"/>
          <w:lang w:val="en-ZA" w:eastAsia="zh-CN"/>
        </w:rPr>
      </w:pPr>
      <w:bookmarkStart w:id="3" w:name="_Hlk205799061"/>
      <w:r w:rsidRPr="007E21EB">
        <w:rPr>
          <w:rFonts w:ascii="Calibri" w:eastAsia="SimSun" w:hAnsi="Calibri" w:cs="Arial"/>
          <w:kern w:val="0"/>
          <w:sz w:val="22"/>
          <w:szCs w:val="22"/>
          <w:lang w:val="en-ZA" w:eastAsia="zh-CN"/>
        </w:rPr>
        <w:t>A unique offering in the form of a skills transfer programme delivered in the form of classroom sessions and workshops was conceptualised</w:t>
      </w:r>
      <w:r>
        <w:rPr>
          <w:rFonts w:ascii="Calibri" w:eastAsia="SimSun" w:hAnsi="Calibri" w:cs="Arial"/>
          <w:kern w:val="0"/>
          <w:sz w:val="22"/>
          <w:szCs w:val="22"/>
          <w:lang w:val="en-ZA" w:eastAsia="zh-CN"/>
        </w:rPr>
        <w:t xml:space="preserve">. </w:t>
      </w:r>
      <w:bookmarkEnd w:id="3"/>
      <w:r>
        <w:rPr>
          <w:rFonts w:ascii="Calibri" w:eastAsia="SimSun" w:hAnsi="Calibri" w:cs="Arial"/>
          <w:kern w:val="0"/>
          <w:sz w:val="22"/>
          <w:szCs w:val="22"/>
          <w:lang w:val="en-ZA" w:eastAsia="zh-CN"/>
        </w:rPr>
        <w:t xml:space="preserve">The programme saw </w:t>
      </w:r>
      <w:r w:rsidRPr="007E21EB">
        <w:rPr>
          <w:rFonts w:ascii="Calibri" w:eastAsia="SimSun" w:hAnsi="Calibri" w:cs="Arial"/>
          <w:kern w:val="0"/>
          <w:sz w:val="22"/>
          <w:szCs w:val="22"/>
          <w:lang w:val="en-ZA" w:eastAsia="zh-CN"/>
        </w:rPr>
        <w:t>AECOM registered professionals’ mentor and upskill, support and guide, emerging consulting firms through the project delivery.</w:t>
      </w:r>
    </w:p>
    <w:p w14:paraId="76DA0044" w14:textId="38CC4F65" w:rsidR="000439FF" w:rsidRPr="000439FF" w:rsidRDefault="007E21EB" w:rsidP="000439FF">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Another example was t</w:t>
      </w:r>
      <w:r w:rsidR="000439FF" w:rsidRPr="000439FF">
        <w:rPr>
          <w:rFonts w:ascii="Calibri" w:eastAsia="SimSun" w:hAnsi="Calibri" w:cs="Arial"/>
          <w:kern w:val="0"/>
          <w:sz w:val="22"/>
          <w:szCs w:val="22"/>
          <w:lang w:val="en-ZA" w:eastAsia="zh-CN"/>
        </w:rPr>
        <w:t>he newly completed Vimbukhalo Primary School near Winterton in the Drakensberg stands as a beacon of hope and innovation in public education infrastructure. Just a few years ago, the school operated out of temporary park homes and deteriorating buildings. Today, thanks to a transformative design by global infrastructure leader AECOM, Vimbukhalo is a vibrant, purpose-built school that reflects a bold new vision for rural education in South Africa.</w:t>
      </w:r>
    </w:p>
    <w:p w14:paraId="24491EC6" w14:textId="77777777" w:rsidR="000439FF" w:rsidRPr="000439FF" w:rsidRDefault="000439FF" w:rsidP="000439FF">
      <w:pPr>
        <w:spacing w:after="160" w:line="240" w:lineRule="auto"/>
        <w:rPr>
          <w:rFonts w:ascii="Calibri" w:eastAsia="SimSun" w:hAnsi="Calibri" w:cs="Arial"/>
          <w:kern w:val="0"/>
          <w:sz w:val="22"/>
          <w:szCs w:val="22"/>
          <w:lang w:val="en-ZA" w:eastAsia="zh-CN"/>
        </w:rPr>
      </w:pPr>
      <w:r w:rsidRPr="000439FF">
        <w:rPr>
          <w:rFonts w:ascii="Calibri" w:eastAsia="SimSun" w:hAnsi="Calibri" w:cs="Arial"/>
          <w:kern w:val="0"/>
          <w:sz w:val="22"/>
          <w:szCs w:val="22"/>
          <w:lang w:val="en-ZA" w:eastAsia="zh-CN"/>
        </w:rPr>
        <w:t xml:space="preserve">“This project was about more than just bricks and mortar,” says </w:t>
      </w:r>
      <w:r w:rsidRPr="000439FF">
        <w:rPr>
          <w:rFonts w:ascii="Calibri" w:eastAsia="SimSun" w:hAnsi="Calibri" w:cs="Arial"/>
          <w:b/>
          <w:bCs/>
          <w:kern w:val="0"/>
          <w:sz w:val="22"/>
          <w:szCs w:val="22"/>
          <w:lang w:val="en-ZA" w:eastAsia="zh-CN"/>
        </w:rPr>
        <w:t>Doreen Noetzold</w:t>
      </w:r>
      <w:r w:rsidRPr="000439FF">
        <w:rPr>
          <w:rFonts w:ascii="Calibri" w:eastAsia="SimSun" w:hAnsi="Calibri" w:cs="Arial"/>
          <w:kern w:val="0"/>
          <w:sz w:val="22"/>
          <w:szCs w:val="22"/>
          <w:lang w:val="en-ZA" w:eastAsia="zh-CN"/>
        </w:rPr>
        <w:t>, Technical Director and Architectural Lead at AECOM South Africa. “It was an opportunity to show how thoughtful, sustainable design can unlock potential for communities often left behind.”</w:t>
      </w:r>
    </w:p>
    <w:p w14:paraId="242E6554" w14:textId="77777777" w:rsidR="000439FF" w:rsidRPr="000439FF" w:rsidRDefault="000439FF" w:rsidP="000439FF">
      <w:pPr>
        <w:spacing w:after="160" w:line="240" w:lineRule="auto"/>
        <w:rPr>
          <w:rFonts w:ascii="Calibri" w:eastAsia="SimSun" w:hAnsi="Calibri" w:cs="Arial"/>
          <w:kern w:val="0"/>
          <w:sz w:val="22"/>
          <w:szCs w:val="22"/>
          <w:lang w:val="en-ZA" w:eastAsia="zh-CN"/>
        </w:rPr>
      </w:pPr>
      <w:r w:rsidRPr="000439FF">
        <w:rPr>
          <w:rFonts w:ascii="Calibri" w:eastAsia="SimSun" w:hAnsi="Calibri" w:cs="Arial"/>
          <w:kern w:val="0"/>
          <w:sz w:val="22"/>
          <w:szCs w:val="22"/>
          <w:lang w:val="en-ZA" w:eastAsia="zh-CN"/>
        </w:rPr>
        <w:t>Blending functionality with creativity, the new school layout features meandering buildings, age-specific gardens and open spaces that support both learning and play. Façades facing inward embrace natural light and encourage interaction, while outer walls prioritise safety and privacy. Colour, greenery and natural elements were intentionally integrated to create a warm and uplifting learning environment.</w:t>
      </w:r>
    </w:p>
    <w:p w14:paraId="22F2015D" w14:textId="77777777" w:rsidR="000439FF" w:rsidRPr="000439FF" w:rsidRDefault="000439FF" w:rsidP="000439FF">
      <w:pPr>
        <w:spacing w:after="160" w:line="240" w:lineRule="auto"/>
        <w:rPr>
          <w:rFonts w:ascii="Calibri" w:eastAsia="SimSun" w:hAnsi="Calibri" w:cs="Arial"/>
          <w:kern w:val="0"/>
          <w:sz w:val="22"/>
          <w:szCs w:val="22"/>
          <w:lang w:val="en-ZA" w:eastAsia="zh-CN"/>
        </w:rPr>
      </w:pPr>
      <w:r w:rsidRPr="000439FF">
        <w:rPr>
          <w:rFonts w:ascii="Calibri" w:eastAsia="SimSun" w:hAnsi="Calibri" w:cs="Arial"/>
          <w:kern w:val="0"/>
          <w:sz w:val="22"/>
          <w:szCs w:val="22"/>
          <w:lang w:val="en-ZA" w:eastAsia="zh-CN"/>
        </w:rPr>
        <w:t>“Our aim was to prove that designing for the public sector does not mean sacrificing imagination,” Noetzold adds. “We balanced practical needs with a strong commitment to sustainability, community upliftment and the wellbeing of learners.”</w:t>
      </w:r>
    </w:p>
    <w:p w14:paraId="3DDDC352" w14:textId="392B08F4" w:rsidR="000439FF" w:rsidRDefault="000439FF" w:rsidP="000439FF">
      <w:pPr>
        <w:spacing w:after="160" w:line="240" w:lineRule="auto"/>
        <w:rPr>
          <w:rFonts w:ascii="Calibri" w:eastAsia="SimSun" w:hAnsi="Calibri" w:cs="Arial"/>
          <w:kern w:val="0"/>
          <w:sz w:val="22"/>
          <w:szCs w:val="22"/>
          <w:lang w:val="en-ZA" w:eastAsia="zh-CN"/>
        </w:rPr>
      </w:pPr>
      <w:r w:rsidRPr="000439FF">
        <w:rPr>
          <w:rFonts w:ascii="Calibri" w:eastAsia="SimSun" w:hAnsi="Calibri" w:cs="Arial"/>
          <w:kern w:val="0"/>
          <w:sz w:val="22"/>
          <w:szCs w:val="22"/>
          <w:lang w:val="en-ZA" w:eastAsia="zh-CN"/>
        </w:rPr>
        <w:t xml:space="preserve">Throughout construction, local labour and subcontractors were engaged to benefit the surrounding community. </w:t>
      </w:r>
      <w:bookmarkStart w:id="4" w:name="_Hlk205799087"/>
      <w:r w:rsidRPr="000439FF">
        <w:rPr>
          <w:rFonts w:ascii="Calibri" w:eastAsia="SimSun" w:hAnsi="Calibri" w:cs="Arial"/>
          <w:kern w:val="0"/>
          <w:sz w:val="22"/>
          <w:szCs w:val="22"/>
          <w:lang w:val="en-ZA" w:eastAsia="zh-CN"/>
        </w:rPr>
        <w:t>AECOM’s Sustainable Legacies approach guided every step, from energy-efficient design to resilient engineering solutions for the site’s challenging terrain.</w:t>
      </w:r>
    </w:p>
    <w:bookmarkEnd w:id="4"/>
    <w:p w14:paraId="51F97F8E" w14:textId="59A7CCE7" w:rsidR="009134FC" w:rsidRDefault="000439FF" w:rsidP="000439FF">
      <w:pPr>
        <w:spacing w:after="160" w:line="240" w:lineRule="auto"/>
        <w:rPr>
          <w:rFonts w:ascii="Calibri" w:eastAsia="SimSun" w:hAnsi="Calibri" w:cs="Arial"/>
          <w:kern w:val="0"/>
          <w:sz w:val="22"/>
          <w:szCs w:val="22"/>
          <w:lang w:val="en-ZA" w:eastAsia="zh-CN"/>
        </w:rPr>
      </w:pPr>
      <w:r w:rsidRPr="000439FF">
        <w:rPr>
          <w:rFonts w:ascii="Calibri" w:eastAsia="SimSun" w:hAnsi="Calibri" w:cs="Arial"/>
          <w:kern w:val="0"/>
          <w:sz w:val="22"/>
          <w:szCs w:val="22"/>
          <w:lang w:val="en-ZA" w:eastAsia="zh-CN"/>
        </w:rPr>
        <w:t>Sol Plaatje University</w:t>
      </w:r>
      <w:r>
        <w:rPr>
          <w:rFonts w:ascii="Calibri" w:eastAsia="SimSun" w:hAnsi="Calibri" w:cs="Arial"/>
          <w:kern w:val="0"/>
          <w:sz w:val="22"/>
          <w:szCs w:val="22"/>
          <w:lang w:val="en-ZA" w:eastAsia="zh-CN"/>
        </w:rPr>
        <w:t xml:space="preserve"> </w:t>
      </w:r>
      <w:r w:rsidR="009134FC">
        <w:rPr>
          <w:rFonts w:ascii="Calibri" w:eastAsia="SimSun" w:hAnsi="Calibri" w:cs="Arial"/>
          <w:kern w:val="0"/>
          <w:sz w:val="22"/>
          <w:szCs w:val="22"/>
          <w:lang w:val="en-ZA" w:eastAsia="zh-CN"/>
        </w:rPr>
        <w:t xml:space="preserve">(SPU) </w:t>
      </w:r>
      <w:r>
        <w:rPr>
          <w:rFonts w:ascii="Calibri" w:eastAsia="SimSun" w:hAnsi="Calibri" w:cs="Arial"/>
          <w:kern w:val="0"/>
          <w:sz w:val="22"/>
          <w:szCs w:val="22"/>
          <w:lang w:val="en-ZA" w:eastAsia="zh-CN"/>
        </w:rPr>
        <w:t>in Kimberley</w:t>
      </w:r>
      <w:r w:rsidR="009134FC">
        <w:rPr>
          <w:rFonts w:ascii="Calibri" w:eastAsia="SimSun" w:hAnsi="Calibri" w:cs="Arial"/>
          <w:kern w:val="0"/>
          <w:sz w:val="22"/>
          <w:szCs w:val="22"/>
          <w:lang w:val="en-ZA" w:eastAsia="zh-CN"/>
        </w:rPr>
        <w:t>,</w:t>
      </w:r>
      <w:r w:rsidR="009134FC" w:rsidRPr="009134FC">
        <w:t xml:space="preserve"> </w:t>
      </w:r>
      <w:r w:rsidR="009134FC" w:rsidRPr="009134FC">
        <w:rPr>
          <w:rFonts w:ascii="Calibri" w:eastAsia="SimSun" w:hAnsi="Calibri" w:cs="Arial"/>
          <w:kern w:val="0"/>
          <w:sz w:val="22"/>
          <w:szCs w:val="22"/>
          <w:lang w:val="en-ZA" w:eastAsia="zh-CN"/>
        </w:rPr>
        <w:t xml:space="preserve">one of the largest education infrastructure programmes </w:t>
      </w:r>
      <w:r w:rsidR="009134FC">
        <w:rPr>
          <w:rFonts w:ascii="Calibri" w:eastAsia="SimSun" w:hAnsi="Calibri" w:cs="Arial"/>
          <w:kern w:val="0"/>
          <w:sz w:val="22"/>
          <w:szCs w:val="22"/>
          <w:lang w:val="en-ZA" w:eastAsia="zh-CN"/>
        </w:rPr>
        <w:t xml:space="preserve">undertaken </w:t>
      </w:r>
      <w:r w:rsidR="009134FC" w:rsidRPr="009134FC">
        <w:rPr>
          <w:rFonts w:ascii="Calibri" w:eastAsia="SimSun" w:hAnsi="Calibri" w:cs="Arial"/>
          <w:kern w:val="0"/>
          <w:sz w:val="22"/>
          <w:szCs w:val="22"/>
          <w:lang w:val="en-ZA" w:eastAsia="zh-CN"/>
        </w:rPr>
        <w:t>in South Af</w:t>
      </w:r>
      <w:r w:rsidR="009134FC">
        <w:rPr>
          <w:rFonts w:ascii="Calibri" w:eastAsia="SimSun" w:hAnsi="Calibri" w:cs="Arial"/>
          <w:kern w:val="0"/>
          <w:sz w:val="22"/>
          <w:szCs w:val="22"/>
          <w:lang w:val="en-ZA" w:eastAsia="zh-CN"/>
        </w:rPr>
        <w:t xml:space="preserve">rica, </w:t>
      </w:r>
      <w:r w:rsidRPr="000439FF">
        <w:rPr>
          <w:rFonts w:ascii="Calibri" w:eastAsia="SimSun" w:hAnsi="Calibri" w:cs="Arial"/>
          <w:kern w:val="0"/>
          <w:sz w:val="22"/>
          <w:szCs w:val="22"/>
          <w:lang w:val="en-ZA" w:eastAsia="zh-CN"/>
        </w:rPr>
        <w:t>was essentially a</w:t>
      </w:r>
      <w:r w:rsidR="009134FC">
        <w:rPr>
          <w:rFonts w:ascii="Calibri" w:eastAsia="SimSun" w:hAnsi="Calibri" w:cs="Arial"/>
          <w:kern w:val="0"/>
          <w:sz w:val="22"/>
          <w:szCs w:val="22"/>
          <w:lang w:val="en-ZA" w:eastAsia="zh-CN"/>
        </w:rPr>
        <w:t>n</w:t>
      </w:r>
      <w:r w:rsidRPr="000439FF">
        <w:rPr>
          <w:rFonts w:ascii="Calibri" w:eastAsia="SimSun" w:hAnsi="Calibri" w:cs="Arial"/>
          <w:kern w:val="0"/>
          <w:sz w:val="22"/>
          <w:szCs w:val="22"/>
          <w:lang w:val="en-ZA" w:eastAsia="zh-CN"/>
        </w:rPr>
        <w:t xml:space="preserve"> </w:t>
      </w:r>
      <w:r w:rsidR="009134FC">
        <w:rPr>
          <w:rFonts w:ascii="Calibri" w:eastAsia="SimSun" w:hAnsi="Calibri" w:cs="Arial"/>
          <w:kern w:val="0"/>
          <w:sz w:val="22"/>
          <w:szCs w:val="22"/>
          <w:lang w:val="en-ZA" w:eastAsia="zh-CN"/>
        </w:rPr>
        <w:t xml:space="preserve">entire </w:t>
      </w:r>
      <w:r w:rsidRPr="000439FF">
        <w:rPr>
          <w:rFonts w:ascii="Calibri" w:eastAsia="SimSun" w:hAnsi="Calibri" w:cs="Arial"/>
          <w:kern w:val="0"/>
          <w:sz w:val="22"/>
          <w:szCs w:val="22"/>
          <w:lang w:val="en-ZA" w:eastAsia="zh-CN"/>
        </w:rPr>
        <w:t>program</w:t>
      </w:r>
      <w:r>
        <w:rPr>
          <w:rFonts w:ascii="Calibri" w:eastAsia="SimSun" w:hAnsi="Calibri" w:cs="Arial"/>
          <w:kern w:val="0"/>
          <w:sz w:val="22"/>
          <w:szCs w:val="22"/>
          <w:lang w:val="en-ZA" w:eastAsia="zh-CN"/>
        </w:rPr>
        <w:t>me</w:t>
      </w:r>
      <w:r w:rsidR="009134FC">
        <w:rPr>
          <w:rFonts w:ascii="Calibri" w:eastAsia="SimSun" w:hAnsi="Calibri" w:cs="Arial"/>
          <w:kern w:val="0"/>
          <w:sz w:val="22"/>
          <w:szCs w:val="22"/>
          <w:lang w:val="en-ZA" w:eastAsia="zh-CN"/>
        </w:rPr>
        <w:t>,</w:t>
      </w:r>
      <w:r>
        <w:rPr>
          <w:rFonts w:ascii="Calibri" w:eastAsia="SimSun" w:hAnsi="Calibri" w:cs="Arial"/>
          <w:kern w:val="0"/>
          <w:sz w:val="22"/>
          <w:szCs w:val="22"/>
          <w:lang w:val="en-ZA" w:eastAsia="zh-CN"/>
        </w:rPr>
        <w:t xml:space="preserve"> </w:t>
      </w:r>
      <w:r w:rsidR="009134FC" w:rsidRPr="009134FC">
        <w:rPr>
          <w:rFonts w:ascii="Calibri" w:eastAsia="SimSun" w:hAnsi="Calibri" w:cs="Arial"/>
          <w:kern w:val="0"/>
          <w:sz w:val="22"/>
          <w:szCs w:val="22"/>
          <w:lang w:val="en-ZA" w:eastAsia="zh-CN"/>
        </w:rPr>
        <w:t xml:space="preserve">explains </w:t>
      </w:r>
      <w:r w:rsidR="009134FC" w:rsidRPr="009134FC">
        <w:rPr>
          <w:rFonts w:ascii="Calibri" w:eastAsia="SimSun" w:hAnsi="Calibri" w:cs="Arial"/>
          <w:b/>
          <w:bCs/>
          <w:kern w:val="0"/>
          <w:sz w:val="22"/>
          <w:szCs w:val="22"/>
          <w:lang w:val="en-ZA" w:eastAsia="zh-CN"/>
        </w:rPr>
        <w:t>Helmutt Blumenthal</w:t>
      </w:r>
      <w:r w:rsidR="009134FC" w:rsidRPr="009134FC">
        <w:rPr>
          <w:rFonts w:ascii="Calibri" w:eastAsia="SimSun" w:hAnsi="Calibri" w:cs="Arial"/>
          <w:kern w:val="0"/>
          <w:sz w:val="22"/>
          <w:szCs w:val="22"/>
          <w:lang w:val="en-ZA" w:eastAsia="zh-CN"/>
        </w:rPr>
        <w:t xml:space="preserve">, Project </w:t>
      </w:r>
      <w:r w:rsidR="009134FC" w:rsidRPr="009134FC">
        <w:rPr>
          <w:rFonts w:ascii="Calibri" w:eastAsia="SimSun" w:hAnsi="Calibri" w:cs="Arial"/>
          <w:kern w:val="0"/>
          <w:sz w:val="22"/>
          <w:szCs w:val="22"/>
          <w:lang w:val="en-ZA" w:eastAsia="zh-CN"/>
        </w:rPr>
        <w:lastRenderedPageBreak/>
        <w:t>Management Lead, South Africa.</w:t>
      </w:r>
      <w:r w:rsidR="009134FC">
        <w:rPr>
          <w:rFonts w:ascii="Calibri" w:eastAsia="SimSun" w:hAnsi="Calibri" w:cs="Arial"/>
          <w:kern w:val="0"/>
          <w:sz w:val="22"/>
          <w:szCs w:val="22"/>
          <w:lang w:val="en-ZA" w:eastAsia="zh-CN"/>
        </w:rPr>
        <w:t xml:space="preserve"> It </w:t>
      </w:r>
      <w:r w:rsidRPr="000439FF">
        <w:rPr>
          <w:rFonts w:ascii="Calibri" w:eastAsia="SimSun" w:hAnsi="Calibri" w:cs="Arial"/>
          <w:kern w:val="0"/>
          <w:sz w:val="22"/>
          <w:szCs w:val="22"/>
          <w:lang w:val="en-ZA" w:eastAsia="zh-CN"/>
        </w:rPr>
        <w:t>encompassed new academic buildings, sports recreational facilities, student housing and security facilities</w:t>
      </w:r>
      <w:r>
        <w:rPr>
          <w:rFonts w:ascii="Calibri" w:eastAsia="SimSun" w:hAnsi="Calibri" w:cs="Arial"/>
          <w:kern w:val="0"/>
          <w:sz w:val="22"/>
          <w:szCs w:val="22"/>
          <w:lang w:val="en-ZA" w:eastAsia="zh-CN"/>
        </w:rPr>
        <w:t>,</w:t>
      </w:r>
      <w:r w:rsidRPr="000439FF">
        <w:rPr>
          <w:rFonts w:ascii="Calibri" w:eastAsia="SimSun" w:hAnsi="Calibri" w:cs="Arial"/>
          <w:kern w:val="0"/>
          <w:sz w:val="22"/>
          <w:szCs w:val="22"/>
          <w:lang w:val="en-ZA" w:eastAsia="zh-CN"/>
        </w:rPr>
        <w:t xml:space="preserve"> as well as repairing and renovating existing buildings. Junior project managers were assigned to smaller project scopes</w:t>
      </w:r>
      <w:r w:rsidR="009134FC">
        <w:rPr>
          <w:rFonts w:ascii="Calibri" w:eastAsia="SimSun" w:hAnsi="Calibri" w:cs="Arial"/>
          <w:kern w:val="0"/>
          <w:sz w:val="22"/>
          <w:szCs w:val="22"/>
          <w:lang w:val="en-ZA" w:eastAsia="zh-CN"/>
        </w:rPr>
        <w:t xml:space="preserve"> including</w:t>
      </w:r>
      <w:r w:rsidRPr="000439FF">
        <w:rPr>
          <w:rFonts w:ascii="Calibri" w:eastAsia="SimSun" w:hAnsi="Calibri" w:cs="Arial"/>
          <w:kern w:val="0"/>
          <w:sz w:val="22"/>
          <w:szCs w:val="22"/>
          <w:lang w:val="en-ZA" w:eastAsia="zh-CN"/>
        </w:rPr>
        <w:t xml:space="preserve"> security facilities</w:t>
      </w:r>
      <w:r w:rsidR="009134FC">
        <w:rPr>
          <w:rFonts w:ascii="Calibri" w:eastAsia="SimSun" w:hAnsi="Calibri" w:cs="Arial"/>
          <w:kern w:val="0"/>
          <w:sz w:val="22"/>
          <w:szCs w:val="22"/>
          <w:lang w:val="en-ZA" w:eastAsia="zh-CN"/>
        </w:rPr>
        <w:t xml:space="preserve"> such as </w:t>
      </w:r>
      <w:r w:rsidRPr="000439FF">
        <w:rPr>
          <w:rFonts w:ascii="Calibri" w:eastAsia="SimSun" w:hAnsi="Calibri" w:cs="Arial"/>
          <w:kern w:val="0"/>
          <w:sz w:val="22"/>
          <w:szCs w:val="22"/>
          <w:lang w:val="en-ZA" w:eastAsia="zh-CN"/>
        </w:rPr>
        <w:t>guard houses and renovations.</w:t>
      </w:r>
    </w:p>
    <w:p w14:paraId="07C7DF31" w14:textId="2E464632" w:rsidR="009134FC" w:rsidRDefault="009134FC" w:rsidP="009134FC">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w:t>
      </w:r>
      <w:r w:rsidR="000439FF" w:rsidRPr="000439FF">
        <w:rPr>
          <w:rFonts w:ascii="Calibri" w:eastAsia="SimSun" w:hAnsi="Calibri" w:cs="Arial"/>
          <w:kern w:val="0"/>
          <w:sz w:val="22"/>
          <w:szCs w:val="22"/>
          <w:lang w:val="en-ZA" w:eastAsia="zh-CN"/>
        </w:rPr>
        <w:t>This enabled the development of entering the project management field gradually</w:t>
      </w:r>
      <w:r>
        <w:rPr>
          <w:rFonts w:ascii="Calibri" w:eastAsia="SimSun" w:hAnsi="Calibri" w:cs="Arial"/>
          <w:kern w:val="0"/>
          <w:sz w:val="22"/>
          <w:szCs w:val="22"/>
          <w:lang w:val="en-ZA" w:eastAsia="zh-CN"/>
        </w:rPr>
        <w:t xml:space="preserve">,” </w:t>
      </w:r>
      <w:r w:rsidRPr="009134FC">
        <w:rPr>
          <w:rFonts w:ascii="Calibri" w:eastAsia="SimSun" w:hAnsi="Calibri" w:cs="Arial"/>
          <w:kern w:val="0"/>
          <w:sz w:val="22"/>
          <w:szCs w:val="22"/>
          <w:lang w:val="en-ZA" w:eastAsia="zh-CN"/>
        </w:rPr>
        <w:t>explains</w:t>
      </w:r>
      <w:r>
        <w:rPr>
          <w:rFonts w:ascii="Calibri" w:eastAsia="SimSun" w:hAnsi="Calibri" w:cs="Arial"/>
          <w:kern w:val="0"/>
          <w:sz w:val="22"/>
          <w:szCs w:val="22"/>
          <w:lang w:val="en-ZA" w:eastAsia="zh-CN"/>
        </w:rPr>
        <w:t xml:space="preserve"> </w:t>
      </w:r>
      <w:r w:rsidRPr="009134FC">
        <w:rPr>
          <w:rFonts w:ascii="Calibri" w:eastAsia="SimSun" w:hAnsi="Calibri" w:cs="Arial"/>
          <w:kern w:val="0"/>
          <w:sz w:val="22"/>
          <w:szCs w:val="22"/>
          <w:lang w:val="en-ZA" w:eastAsia="zh-CN"/>
        </w:rPr>
        <w:t>Blumenthal.</w:t>
      </w:r>
      <w:r>
        <w:rPr>
          <w:rFonts w:ascii="Calibri" w:eastAsia="SimSun" w:hAnsi="Calibri" w:cs="Arial"/>
          <w:kern w:val="0"/>
          <w:sz w:val="22"/>
          <w:szCs w:val="22"/>
          <w:lang w:val="en-ZA" w:eastAsia="zh-CN"/>
        </w:rPr>
        <w:t xml:space="preserve"> </w:t>
      </w:r>
      <w:r w:rsidRPr="009134FC">
        <w:rPr>
          <w:rFonts w:ascii="Calibri" w:eastAsia="SimSun" w:hAnsi="Calibri" w:cs="Arial"/>
          <w:kern w:val="0"/>
          <w:sz w:val="22"/>
          <w:szCs w:val="22"/>
          <w:lang w:val="en-ZA" w:eastAsia="zh-CN"/>
        </w:rPr>
        <w:t>Three graduates worked on the program</w:t>
      </w:r>
      <w:r>
        <w:rPr>
          <w:rFonts w:ascii="Calibri" w:eastAsia="SimSun" w:hAnsi="Calibri" w:cs="Arial"/>
          <w:kern w:val="0"/>
          <w:sz w:val="22"/>
          <w:szCs w:val="22"/>
          <w:lang w:val="en-ZA" w:eastAsia="zh-CN"/>
        </w:rPr>
        <w:t>me</w:t>
      </w:r>
      <w:r w:rsidRPr="009134FC">
        <w:rPr>
          <w:rFonts w:ascii="Calibri" w:eastAsia="SimSun" w:hAnsi="Calibri" w:cs="Arial"/>
          <w:kern w:val="0"/>
          <w:sz w:val="22"/>
          <w:szCs w:val="22"/>
          <w:lang w:val="en-ZA" w:eastAsia="zh-CN"/>
        </w:rPr>
        <w:t xml:space="preserve">, </w:t>
      </w:r>
      <w:r>
        <w:rPr>
          <w:rFonts w:ascii="Calibri" w:eastAsia="SimSun" w:hAnsi="Calibri" w:cs="Arial"/>
          <w:kern w:val="0"/>
          <w:sz w:val="22"/>
          <w:szCs w:val="22"/>
          <w:lang w:val="en-ZA" w:eastAsia="zh-CN"/>
        </w:rPr>
        <w:t xml:space="preserve">with Phase Two completed in 2022. </w:t>
      </w:r>
      <w:r w:rsidR="001E15F5">
        <w:rPr>
          <w:rFonts w:ascii="Calibri" w:eastAsia="SimSun" w:hAnsi="Calibri" w:cs="Arial"/>
          <w:kern w:val="0"/>
          <w:sz w:val="22"/>
          <w:szCs w:val="22"/>
          <w:lang w:val="en-ZA" w:eastAsia="zh-CN"/>
        </w:rPr>
        <w:t xml:space="preserve">One of the graduates </w:t>
      </w:r>
      <w:r>
        <w:rPr>
          <w:rFonts w:ascii="Calibri" w:eastAsia="SimSun" w:hAnsi="Calibri" w:cs="Arial"/>
          <w:kern w:val="0"/>
          <w:sz w:val="22"/>
          <w:szCs w:val="22"/>
          <w:lang w:val="en-ZA" w:eastAsia="zh-CN"/>
        </w:rPr>
        <w:t>included</w:t>
      </w:r>
      <w:r w:rsidRPr="009134FC">
        <w:rPr>
          <w:rFonts w:ascii="Calibri" w:eastAsia="SimSun" w:hAnsi="Calibri" w:cs="Arial"/>
          <w:kern w:val="0"/>
          <w:sz w:val="22"/>
          <w:szCs w:val="22"/>
          <w:lang w:val="en-ZA" w:eastAsia="zh-CN"/>
        </w:rPr>
        <w:t xml:space="preserve"> </w:t>
      </w:r>
      <w:r w:rsidRPr="009134FC">
        <w:rPr>
          <w:rFonts w:ascii="Calibri" w:eastAsia="SimSun" w:hAnsi="Calibri" w:cs="Arial"/>
          <w:b/>
          <w:bCs/>
          <w:kern w:val="0"/>
          <w:sz w:val="22"/>
          <w:szCs w:val="22"/>
          <w:lang w:val="en-ZA" w:eastAsia="zh-CN"/>
        </w:rPr>
        <w:t>Kim-Lu Steenkamp</w:t>
      </w:r>
      <w:r>
        <w:rPr>
          <w:rFonts w:ascii="Calibri" w:eastAsia="SimSun" w:hAnsi="Calibri" w:cs="Arial"/>
          <w:kern w:val="0"/>
          <w:sz w:val="22"/>
          <w:szCs w:val="22"/>
          <w:lang w:val="en-ZA" w:eastAsia="zh-CN"/>
        </w:rPr>
        <w:t xml:space="preserve">, who has since progressed to </w:t>
      </w:r>
      <w:r w:rsidRPr="009134FC">
        <w:rPr>
          <w:rFonts w:ascii="Calibri" w:eastAsia="SimSun" w:hAnsi="Calibri" w:cs="Arial"/>
          <w:kern w:val="0"/>
          <w:sz w:val="22"/>
          <w:szCs w:val="22"/>
          <w:lang w:val="en-ZA" w:eastAsia="zh-CN"/>
        </w:rPr>
        <w:t xml:space="preserve">Senior Contract Administrator. </w:t>
      </w:r>
      <w:r>
        <w:rPr>
          <w:rFonts w:ascii="Calibri" w:eastAsia="SimSun" w:hAnsi="Calibri" w:cs="Arial"/>
          <w:kern w:val="0"/>
          <w:sz w:val="22"/>
          <w:szCs w:val="22"/>
          <w:lang w:val="en-ZA" w:eastAsia="zh-CN"/>
        </w:rPr>
        <w:t>“</w:t>
      </w:r>
      <w:r w:rsidRPr="009134FC">
        <w:rPr>
          <w:rFonts w:ascii="Calibri" w:eastAsia="SimSun" w:hAnsi="Calibri" w:cs="Arial"/>
          <w:kern w:val="0"/>
          <w:sz w:val="22"/>
          <w:szCs w:val="22"/>
          <w:lang w:val="en-ZA" w:eastAsia="zh-CN"/>
        </w:rPr>
        <w:t>During my time as a project manager on the construction of SPU, I was exposed to a wide range of career development opportunities that significantly shaped my professional growth</w:t>
      </w:r>
      <w:r>
        <w:rPr>
          <w:rFonts w:ascii="Calibri" w:eastAsia="SimSun" w:hAnsi="Calibri" w:cs="Arial"/>
          <w:kern w:val="0"/>
          <w:sz w:val="22"/>
          <w:szCs w:val="22"/>
          <w:lang w:val="en-ZA" w:eastAsia="zh-CN"/>
        </w:rPr>
        <w:t>,” she highlights.</w:t>
      </w:r>
    </w:p>
    <w:p w14:paraId="085ECA31" w14:textId="61157586" w:rsidR="009134FC" w:rsidRDefault="009134FC" w:rsidP="009134FC">
      <w:pPr>
        <w:spacing w:after="160" w:line="240" w:lineRule="auto"/>
        <w:rPr>
          <w:rFonts w:ascii="Calibri" w:eastAsia="SimSun" w:hAnsi="Calibri" w:cs="Arial"/>
          <w:kern w:val="0"/>
          <w:sz w:val="22"/>
          <w:szCs w:val="22"/>
          <w:lang w:val="en-ZA" w:eastAsia="zh-CN"/>
        </w:rPr>
      </w:pPr>
      <w:r w:rsidRPr="009134FC">
        <w:rPr>
          <w:rFonts w:ascii="Calibri" w:eastAsia="SimSun" w:hAnsi="Calibri" w:cs="Arial"/>
          <w:kern w:val="0"/>
          <w:sz w:val="22"/>
          <w:szCs w:val="22"/>
          <w:lang w:val="en-ZA" w:eastAsia="zh-CN"/>
        </w:rPr>
        <w:t>The</w:t>
      </w:r>
      <w:r w:rsidR="007E21EB">
        <w:rPr>
          <w:rFonts w:ascii="Calibri" w:eastAsia="SimSun" w:hAnsi="Calibri" w:cs="Arial"/>
          <w:kern w:val="0"/>
          <w:sz w:val="22"/>
          <w:szCs w:val="22"/>
          <w:lang w:val="en-ZA" w:eastAsia="zh-CN"/>
        </w:rPr>
        <w:t xml:space="preserve"> opportunities </w:t>
      </w:r>
      <w:r w:rsidRPr="009134FC">
        <w:rPr>
          <w:rFonts w:ascii="Calibri" w:eastAsia="SimSun" w:hAnsi="Calibri" w:cs="Arial"/>
          <w:kern w:val="0"/>
          <w:sz w:val="22"/>
          <w:szCs w:val="22"/>
          <w:lang w:val="en-ZA" w:eastAsia="zh-CN"/>
        </w:rPr>
        <w:t>included</w:t>
      </w:r>
      <w:r>
        <w:rPr>
          <w:rFonts w:ascii="Calibri" w:eastAsia="SimSun" w:hAnsi="Calibri" w:cs="Arial"/>
          <w:kern w:val="0"/>
          <w:sz w:val="22"/>
          <w:szCs w:val="22"/>
          <w:lang w:val="en-ZA" w:eastAsia="zh-CN"/>
        </w:rPr>
        <w:t xml:space="preserve"> c</w:t>
      </w:r>
      <w:r w:rsidRPr="009134FC">
        <w:rPr>
          <w:rFonts w:ascii="Calibri" w:eastAsia="SimSun" w:hAnsi="Calibri" w:cs="Arial"/>
          <w:kern w:val="0"/>
          <w:sz w:val="22"/>
          <w:szCs w:val="22"/>
          <w:lang w:val="en-ZA" w:eastAsia="zh-CN"/>
        </w:rPr>
        <w:t>ontract administration</w:t>
      </w:r>
      <w:r>
        <w:rPr>
          <w:rFonts w:ascii="Calibri" w:eastAsia="SimSun" w:hAnsi="Calibri" w:cs="Arial"/>
          <w:kern w:val="0"/>
          <w:sz w:val="22"/>
          <w:szCs w:val="22"/>
          <w:lang w:val="en-ZA" w:eastAsia="zh-CN"/>
        </w:rPr>
        <w:t>,</w:t>
      </w:r>
      <w:r w:rsidRPr="009134FC">
        <w:rPr>
          <w:rFonts w:ascii="Calibri" w:eastAsia="SimSun" w:hAnsi="Calibri" w:cs="Arial"/>
          <w:kern w:val="0"/>
          <w:sz w:val="22"/>
          <w:szCs w:val="22"/>
          <w:lang w:val="en-ZA" w:eastAsia="zh-CN"/>
        </w:rPr>
        <w:t xml:space="preserve"> gaining hands-on experience working with the NEC3 suite of contracts;</w:t>
      </w:r>
      <w:r>
        <w:rPr>
          <w:rFonts w:ascii="Calibri" w:eastAsia="SimSun" w:hAnsi="Calibri" w:cs="Arial"/>
          <w:kern w:val="0"/>
          <w:sz w:val="22"/>
          <w:szCs w:val="22"/>
          <w:lang w:val="en-ZA" w:eastAsia="zh-CN"/>
        </w:rPr>
        <w:t xml:space="preserve"> p</w:t>
      </w:r>
      <w:r w:rsidRPr="009134FC">
        <w:rPr>
          <w:rFonts w:ascii="Calibri" w:eastAsia="SimSun" w:hAnsi="Calibri" w:cs="Arial"/>
          <w:kern w:val="0"/>
          <w:sz w:val="22"/>
          <w:szCs w:val="22"/>
          <w:lang w:val="en-ZA" w:eastAsia="zh-CN"/>
        </w:rPr>
        <w:t>rocurement management</w:t>
      </w:r>
      <w:r>
        <w:rPr>
          <w:rFonts w:ascii="Calibri" w:eastAsia="SimSun" w:hAnsi="Calibri" w:cs="Arial"/>
          <w:kern w:val="0"/>
          <w:sz w:val="22"/>
          <w:szCs w:val="22"/>
          <w:lang w:val="en-ZA" w:eastAsia="zh-CN"/>
        </w:rPr>
        <w:t>,</w:t>
      </w:r>
      <w:r w:rsidRPr="009134FC">
        <w:rPr>
          <w:rFonts w:ascii="Calibri" w:eastAsia="SimSun" w:hAnsi="Calibri" w:cs="Arial"/>
          <w:kern w:val="0"/>
          <w:sz w:val="22"/>
          <w:szCs w:val="22"/>
          <w:lang w:val="en-ZA" w:eastAsia="zh-CN"/>
        </w:rPr>
        <w:t xml:space="preserve"> in relation to developing a solid understanding of the South African Treasury's procurement policies applicable to universities, as well as the client’s internal procurement processes; </w:t>
      </w:r>
      <w:r>
        <w:rPr>
          <w:rFonts w:ascii="Calibri" w:eastAsia="SimSun" w:hAnsi="Calibri" w:cs="Arial"/>
          <w:kern w:val="0"/>
          <w:sz w:val="22"/>
          <w:szCs w:val="22"/>
          <w:lang w:val="en-ZA" w:eastAsia="zh-CN"/>
        </w:rPr>
        <w:t>r</w:t>
      </w:r>
      <w:r w:rsidRPr="009134FC">
        <w:rPr>
          <w:rFonts w:ascii="Calibri" w:eastAsia="SimSun" w:hAnsi="Calibri" w:cs="Arial"/>
          <w:kern w:val="0"/>
          <w:sz w:val="22"/>
          <w:szCs w:val="22"/>
          <w:lang w:val="en-ZA" w:eastAsia="zh-CN"/>
        </w:rPr>
        <w:t>isk management</w:t>
      </w:r>
      <w:r>
        <w:rPr>
          <w:rFonts w:ascii="Calibri" w:eastAsia="SimSun" w:hAnsi="Calibri" w:cs="Arial"/>
          <w:kern w:val="0"/>
          <w:sz w:val="22"/>
          <w:szCs w:val="22"/>
          <w:lang w:val="en-ZA" w:eastAsia="zh-CN"/>
        </w:rPr>
        <w:t>,</w:t>
      </w:r>
      <w:r w:rsidRPr="009134FC">
        <w:rPr>
          <w:rFonts w:ascii="Calibri" w:eastAsia="SimSun" w:hAnsi="Calibri" w:cs="Arial"/>
          <w:kern w:val="0"/>
          <w:sz w:val="22"/>
          <w:szCs w:val="22"/>
          <w:lang w:val="en-ZA" w:eastAsia="zh-CN"/>
        </w:rPr>
        <w:t xml:space="preserve"> by identifying and mitigating project risks in a dynamic and complex environment</w:t>
      </w:r>
      <w:r>
        <w:rPr>
          <w:rFonts w:ascii="Calibri" w:eastAsia="SimSun" w:hAnsi="Calibri" w:cs="Arial"/>
          <w:kern w:val="0"/>
          <w:sz w:val="22"/>
          <w:szCs w:val="22"/>
          <w:lang w:val="en-ZA" w:eastAsia="zh-CN"/>
        </w:rPr>
        <w:t>; and s</w:t>
      </w:r>
      <w:r w:rsidRPr="009134FC">
        <w:rPr>
          <w:rFonts w:ascii="Calibri" w:eastAsia="SimSun" w:hAnsi="Calibri" w:cs="Arial"/>
          <w:kern w:val="0"/>
          <w:sz w:val="22"/>
          <w:szCs w:val="22"/>
          <w:lang w:val="en-ZA" w:eastAsia="zh-CN"/>
        </w:rPr>
        <w:t>takeholder engagement</w:t>
      </w:r>
      <w:r>
        <w:rPr>
          <w:rFonts w:ascii="Calibri" w:eastAsia="SimSun" w:hAnsi="Calibri" w:cs="Arial"/>
          <w:kern w:val="0"/>
          <w:sz w:val="22"/>
          <w:szCs w:val="22"/>
          <w:lang w:val="en-ZA" w:eastAsia="zh-CN"/>
        </w:rPr>
        <w:t xml:space="preserve">, which </w:t>
      </w:r>
      <w:r w:rsidRPr="009134FC">
        <w:rPr>
          <w:rFonts w:ascii="Calibri" w:eastAsia="SimSun" w:hAnsi="Calibri" w:cs="Arial"/>
          <w:kern w:val="0"/>
          <w:sz w:val="22"/>
          <w:szCs w:val="22"/>
          <w:lang w:val="en-ZA" w:eastAsia="zh-CN"/>
        </w:rPr>
        <w:t>play</w:t>
      </w:r>
      <w:r>
        <w:rPr>
          <w:rFonts w:ascii="Calibri" w:eastAsia="SimSun" w:hAnsi="Calibri" w:cs="Arial"/>
          <w:kern w:val="0"/>
          <w:sz w:val="22"/>
          <w:szCs w:val="22"/>
          <w:lang w:val="en-ZA" w:eastAsia="zh-CN"/>
        </w:rPr>
        <w:t>ed</w:t>
      </w:r>
      <w:r w:rsidRPr="009134FC">
        <w:rPr>
          <w:rFonts w:ascii="Calibri" w:eastAsia="SimSun" w:hAnsi="Calibri" w:cs="Arial"/>
          <w:kern w:val="0"/>
          <w:sz w:val="22"/>
          <w:szCs w:val="22"/>
          <w:lang w:val="en-ZA" w:eastAsia="zh-CN"/>
        </w:rPr>
        <w:t xml:space="preserve"> a key role in building and maintaining strong relationships with the client, professional team and contractors</w:t>
      </w:r>
      <w:r>
        <w:rPr>
          <w:rFonts w:ascii="Calibri" w:eastAsia="SimSun" w:hAnsi="Calibri" w:cs="Arial"/>
          <w:kern w:val="0"/>
          <w:sz w:val="22"/>
          <w:szCs w:val="22"/>
          <w:lang w:val="en-ZA" w:eastAsia="zh-CN"/>
        </w:rPr>
        <w:t>.</w:t>
      </w:r>
    </w:p>
    <w:p w14:paraId="3526A744" w14:textId="36B346D5" w:rsidR="009134FC" w:rsidRDefault="009134FC" w:rsidP="009134FC">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 xml:space="preserve">“This was </w:t>
      </w:r>
      <w:r w:rsidRPr="009134FC">
        <w:rPr>
          <w:rFonts w:ascii="Calibri" w:eastAsia="SimSun" w:hAnsi="Calibri" w:cs="Arial"/>
          <w:kern w:val="0"/>
          <w:sz w:val="22"/>
          <w:szCs w:val="22"/>
          <w:lang w:val="en-ZA" w:eastAsia="zh-CN"/>
        </w:rPr>
        <w:t>an essential factor that contributed to the overall success of the project</w:t>
      </w:r>
      <w:r>
        <w:rPr>
          <w:rFonts w:ascii="Calibri" w:eastAsia="SimSun" w:hAnsi="Calibri" w:cs="Arial"/>
          <w:kern w:val="0"/>
          <w:sz w:val="22"/>
          <w:szCs w:val="22"/>
          <w:lang w:val="en-ZA" w:eastAsia="zh-CN"/>
        </w:rPr>
        <w:t xml:space="preserve">,” notes Steenkamp. She adds that the significant exposure she received on the SPU project </w:t>
      </w:r>
      <w:r w:rsidRPr="009134FC">
        <w:rPr>
          <w:rFonts w:ascii="Calibri" w:eastAsia="SimSun" w:hAnsi="Calibri" w:cs="Arial"/>
          <w:kern w:val="0"/>
          <w:sz w:val="22"/>
          <w:szCs w:val="22"/>
          <w:lang w:val="en-ZA" w:eastAsia="zh-CN"/>
        </w:rPr>
        <w:t>in</w:t>
      </w:r>
      <w:r>
        <w:rPr>
          <w:rFonts w:ascii="Calibri" w:eastAsia="SimSun" w:hAnsi="Calibri" w:cs="Arial"/>
          <w:kern w:val="0"/>
          <w:sz w:val="22"/>
          <w:szCs w:val="22"/>
          <w:lang w:val="en-ZA" w:eastAsia="zh-CN"/>
        </w:rPr>
        <w:t>s</w:t>
      </w:r>
      <w:r w:rsidRPr="009134FC">
        <w:rPr>
          <w:rFonts w:ascii="Calibri" w:eastAsia="SimSun" w:hAnsi="Calibri" w:cs="Arial"/>
          <w:kern w:val="0"/>
          <w:sz w:val="22"/>
          <w:szCs w:val="22"/>
          <w:lang w:val="en-ZA" w:eastAsia="zh-CN"/>
        </w:rPr>
        <w:t>pired</w:t>
      </w:r>
      <w:r>
        <w:rPr>
          <w:rFonts w:ascii="Calibri" w:eastAsia="SimSun" w:hAnsi="Calibri" w:cs="Arial"/>
          <w:kern w:val="0"/>
          <w:sz w:val="22"/>
          <w:szCs w:val="22"/>
          <w:lang w:val="en-ZA" w:eastAsia="zh-CN"/>
        </w:rPr>
        <w:t xml:space="preserve"> her </w:t>
      </w:r>
      <w:r w:rsidRPr="009134FC">
        <w:rPr>
          <w:rFonts w:ascii="Calibri" w:eastAsia="SimSun" w:hAnsi="Calibri" w:cs="Arial"/>
          <w:kern w:val="0"/>
          <w:sz w:val="22"/>
          <w:szCs w:val="22"/>
          <w:lang w:val="en-ZA" w:eastAsia="zh-CN"/>
        </w:rPr>
        <w:t xml:space="preserve">to pursue a postgraduate qualification in </w:t>
      </w:r>
      <w:r>
        <w:rPr>
          <w:rFonts w:ascii="Calibri" w:eastAsia="SimSun" w:hAnsi="Calibri" w:cs="Arial"/>
          <w:kern w:val="0"/>
          <w:sz w:val="22"/>
          <w:szCs w:val="22"/>
          <w:lang w:val="en-ZA" w:eastAsia="zh-CN"/>
        </w:rPr>
        <w:t>p</w:t>
      </w:r>
      <w:r w:rsidRPr="009134FC">
        <w:rPr>
          <w:rFonts w:ascii="Calibri" w:eastAsia="SimSun" w:hAnsi="Calibri" w:cs="Arial"/>
          <w:kern w:val="0"/>
          <w:sz w:val="22"/>
          <w:szCs w:val="22"/>
          <w:lang w:val="en-ZA" w:eastAsia="zh-CN"/>
        </w:rPr>
        <w:t xml:space="preserve">roject </w:t>
      </w:r>
      <w:r>
        <w:rPr>
          <w:rFonts w:ascii="Calibri" w:eastAsia="SimSun" w:hAnsi="Calibri" w:cs="Arial"/>
          <w:kern w:val="0"/>
          <w:sz w:val="22"/>
          <w:szCs w:val="22"/>
          <w:lang w:val="en-ZA" w:eastAsia="zh-CN"/>
        </w:rPr>
        <w:t>m</w:t>
      </w:r>
      <w:r w:rsidRPr="009134FC">
        <w:rPr>
          <w:rFonts w:ascii="Calibri" w:eastAsia="SimSun" w:hAnsi="Calibri" w:cs="Arial"/>
          <w:kern w:val="0"/>
          <w:sz w:val="22"/>
          <w:szCs w:val="22"/>
          <w:lang w:val="en-ZA" w:eastAsia="zh-CN"/>
        </w:rPr>
        <w:t xml:space="preserve">anagement. </w:t>
      </w:r>
      <w:r>
        <w:rPr>
          <w:rFonts w:ascii="Calibri" w:eastAsia="SimSun" w:hAnsi="Calibri" w:cs="Arial"/>
          <w:kern w:val="0"/>
          <w:sz w:val="22"/>
          <w:szCs w:val="22"/>
          <w:lang w:val="en-ZA" w:eastAsia="zh-CN"/>
        </w:rPr>
        <w:t>“</w:t>
      </w:r>
      <w:r w:rsidRPr="009134FC">
        <w:rPr>
          <w:rFonts w:ascii="Calibri" w:eastAsia="SimSun" w:hAnsi="Calibri" w:cs="Arial"/>
          <w:kern w:val="0"/>
          <w:sz w:val="22"/>
          <w:szCs w:val="22"/>
          <w:lang w:val="en-ZA" w:eastAsia="zh-CN"/>
        </w:rPr>
        <w:t>I now apply the knowledge and skills gained both on the project and through my studies in my current role</w:t>
      </w:r>
      <w:r>
        <w:rPr>
          <w:rFonts w:ascii="Calibri" w:eastAsia="SimSun" w:hAnsi="Calibri" w:cs="Arial"/>
          <w:kern w:val="0"/>
          <w:sz w:val="22"/>
          <w:szCs w:val="22"/>
          <w:lang w:val="en-ZA" w:eastAsia="zh-CN"/>
        </w:rPr>
        <w:t xml:space="preserve">, </w:t>
      </w:r>
      <w:r w:rsidRPr="009134FC">
        <w:rPr>
          <w:rFonts w:ascii="Calibri" w:eastAsia="SimSun" w:hAnsi="Calibri" w:cs="Arial"/>
          <w:kern w:val="0"/>
          <w:sz w:val="22"/>
          <w:szCs w:val="22"/>
          <w:lang w:val="en-ZA" w:eastAsia="zh-CN"/>
        </w:rPr>
        <w:t xml:space="preserve">where I effectively manage stakeholder engagement, navigate contractual obligations and meet critical deadlines under pressure. The exposure has been extremely invaluable and the skills </w:t>
      </w:r>
      <w:r>
        <w:rPr>
          <w:rFonts w:ascii="Calibri" w:eastAsia="SimSun" w:hAnsi="Calibri" w:cs="Arial"/>
          <w:kern w:val="0"/>
          <w:sz w:val="22"/>
          <w:szCs w:val="22"/>
          <w:lang w:val="en-ZA" w:eastAsia="zh-CN"/>
        </w:rPr>
        <w:t xml:space="preserve">I have </w:t>
      </w:r>
      <w:r w:rsidRPr="009134FC">
        <w:rPr>
          <w:rFonts w:ascii="Calibri" w:eastAsia="SimSun" w:hAnsi="Calibri" w:cs="Arial"/>
          <w:kern w:val="0"/>
          <w:sz w:val="22"/>
          <w:szCs w:val="22"/>
          <w:lang w:val="en-ZA" w:eastAsia="zh-CN"/>
        </w:rPr>
        <w:t>attained easily transferrable into other areas of my professional career</w:t>
      </w:r>
      <w:r>
        <w:rPr>
          <w:rFonts w:ascii="Calibri" w:eastAsia="SimSun" w:hAnsi="Calibri" w:cs="Arial"/>
          <w:kern w:val="0"/>
          <w:sz w:val="22"/>
          <w:szCs w:val="22"/>
          <w:lang w:val="en-ZA" w:eastAsia="zh-CN"/>
        </w:rPr>
        <w:t>.”</w:t>
      </w:r>
    </w:p>
    <w:p w14:paraId="47410B4F" w14:textId="3F015CBF" w:rsidR="0025412E" w:rsidRPr="0025412E" w:rsidRDefault="0025412E" w:rsidP="0025412E">
      <w:pPr>
        <w:spacing w:after="160" w:line="240" w:lineRule="auto"/>
        <w:rPr>
          <w:rFonts w:ascii="Calibri" w:eastAsia="SimSun" w:hAnsi="Calibri" w:cs="Arial"/>
          <w:kern w:val="0"/>
          <w:sz w:val="22"/>
          <w:szCs w:val="22"/>
          <w:lang w:val="en-GB" w:eastAsia="zh-CN"/>
        </w:rPr>
      </w:pPr>
      <w:r w:rsidRPr="0025412E">
        <w:rPr>
          <w:rFonts w:ascii="Calibri" w:eastAsia="SimSun" w:hAnsi="Calibri" w:cs="Arial"/>
          <w:kern w:val="0"/>
          <w:sz w:val="22"/>
          <w:szCs w:val="22"/>
          <w:lang w:val="en-GB" w:eastAsia="zh-CN"/>
        </w:rPr>
        <w:t>The Green School South Africa, located in the Paarl Valley, was a deeply personal project for founders Herman and Alba Brandt, inspired by their children’s experience at Green School Bali in 2017. Their vision was to create a school with a strong emphasis on sustainability and progressive, learner-centred education. Every detail of the school reflected the Brandt family's personal involvement, making expectation management a key part of the process.</w:t>
      </w:r>
    </w:p>
    <w:p w14:paraId="255BA87F" w14:textId="242C6F04" w:rsidR="0025412E" w:rsidRPr="0025412E" w:rsidRDefault="0025412E" w:rsidP="0025412E">
      <w:pPr>
        <w:spacing w:after="160" w:line="240" w:lineRule="auto"/>
        <w:rPr>
          <w:rFonts w:ascii="Calibri" w:eastAsia="SimSun" w:hAnsi="Calibri" w:cs="Arial"/>
          <w:kern w:val="0"/>
          <w:sz w:val="22"/>
          <w:szCs w:val="22"/>
          <w:lang w:val="en-GB" w:eastAsia="zh-CN"/>
        </w:rPr>
      </w:pPr>
      <w:r w:rsidRPr="0025412E">
        <w:rPr>
          <w:rFonts w:ascii="Calibri" w:eastAsia="SimSun" w:hAnsi="Calibri" w:cs="Arial"/>
          <w:kern w:val="0"/>
          <w:sz w:val="22"/>
          <w:szCs w:val="22"/>
          <w:lang w:val="en-GB" w:eastAsia="zh-CN"/>
        </w:rPr>
        <w:t xml:space="preserve">AECOM played a pivotal role in delivering the school on time for the 2021 academic year, showcasing its flexible and adaptable long-lead procurement scheduling. “Our scheduling provided the necessary planning tool to enable the team to monitor and track procurement of the specialised construction packages,” says </w:t>
      </w:r>
      <w:r w:rsidRPr="0025412E">
        <w:rPr>
          <w:rFonts w:ascii="Calibri" w:eastAsia="SimSun" w:hAnsi="Calibri" w:cs="Arial"/>
          <w:b/>
          <w:bCs/>
          <w:kern w:val="0"/>
          <w:sz w:val="22"/>
          <w:szCs w:val="22"/>
          <w:lang w:val="en-GB" w:eastAsia="zh-CN"/>
        </w:rPr>
        <w:t>Michell Bezuidenhout, Director, PCC – Africa.</w:t>
      </w:r>
      <w:r w:rsidRPr="0025412E">
        <w:rPr>
          <w:rFonts w:ascii="Calibri" w:eastAsia="SimSun" w:hAnsi="Calibri" w:cs="Arial"/>
          <w:kern w:val="0"/>
          <w:sz w:val="22"/>
          <w:szCs w:val="22"/>
          <w:lang w:val="en-GB" w:eastAsia="zh-CN"/>
        </w:rPr>
        <w:t xml:space="preserve"> With diverse material requirements and the client’s personal touches putting pressure on budgets, AECOM led a value engineering process with the architect and interior designer. “We managed to guide the designers to make practical changes without altering the essence of the design in order to achieve the client’s vision,” concludes Bezuidenhout.</w:t>
      </w:r>
    </w:p>
    <w:p w14:paraId="7A9E5A42" w14:textId="2F7E480F" w:rsidR="009134FC" w:rsidRDefault="00345A75" w:rsidP="009134FC">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 xml:space="preserve">AECOM’s </w:t>
      </w:r>
      <w:r w:rsidR="0025412E" w:rsidRPr="00345A75">
        <w:rPr>
          <w:rFonts w:ascii="Calibri" w:eastAsia="SimSun" w:hAnsi="Calibri" w:cs="Arial"/>
          <w:kern w:val="0"/>
          <w:sz w:val="22"/>
          <w:szCs w:val="22"/>
          <w:lang w:val="en-ZA" w:eastAsia="zh-CN"/>
        </w:rPr>
        <w:t xml:space="preserve">commitment to </w:t>
      </w:r>
      <w:r>
        <w:rPr>
          <w:rFonts w:ascii="Calibri" w:eastAsia="SimSun" w:hAnsi="Calibri" w:cs="Arial"/>
          <w:kern w:val="0"/>
          <w:sz w:val="22"/>
          <w:szCs w:val="22"/>
          <w:lang w:val="en-ZA" w:eastAsia="zh-CN"/>
        </w:rPr>
        <w:t xml:space="preserve">the </w:t>
      </w:r>
      <w:r w:rsidR="0025412E" w:rsidRPr="00345A75">
        <w:rPr>
          <w:rFonts w:ascii="Calibri" w:eastAsia="SimSun" w:hAnsi="Calibri" w:cs="Arial"/>
          <w:kern w:val="0"/>
          <w:sz w:val="22"/>
          <w:szCs w:val="22"/>
          <w:lang w:val="en-ZA" w:eastAsia="zh-CN"/>
        </w:rPr>
        <w:t>you</w:t>
      </w:r>
      <w:r>
        <w:rPr>
          <w:rFonts w:ascii="Calibri" w:eastAsia="SimSun" w:hAnsi="Calibri" w:cs="Arial"/>
          <w:kern w:val="0"/>
          <w:sz w:val="22"/>
          <w:szCs w:val="22"/>
          <w:lang w:val="en-ZA" w:eastAsia="zh-CN"/>
        </w:rPr>
        <w:t>nger generation</w:t>
      </w:r>
      <w:r w:rsidR="0025412E" w:rsidRPr="00345A75">
        <w:rPr>
          <w:rFonts w:ascii="Calibri" w:eastAsia="SimSun" w:hAnsi="Calibri" w:cs="Arial"/>
          <w:kern w:val="0"/>
          <w:sz w:val="22"/>
          <w:szCs w:val="22"/>
          <w:lang w:val="en-ZA" w:eastAsia="zh-CN"/>
        </w:rPr>
        <w:t xml:space="preserve"> </w:t>
      </w:r>
      <w:r>
        <w:rPr>
          <w:rFonts w:ascii="Calibri" w:eastAsia="SimSun" w:hAnsi="Calibri" w:cs="Arial"/>
          <w:kern w:val="0"/>
          <w:sz w:val="22"/>
          <w:szCs w:val="22"/>
          <w:lang w:val="en-ZA" w:eastAsia="zh-CN"/>
        </w:rPr>
        <w:t xml:space="preserve">and their </w:t>
      </w:r>
      <w:r w:rsidR="0025412E" w:rsidRPr="00345A75">
        <w:rPr>
          <w:rFonts w:ascii="Calibri" w:eastAsia="SimSun" w:hAnsi="Calibri" w:cs="Arial"/>
          <w:kern w:val="0"/>
          <w:sz w:val="22"/>
          <w:szCs w:val="22"/>
          <w:lang w:val="en-ZA" w:eastAsia="zh-CN"/>
        </w:rPr>
        <w:t xml:space="preserve">careers is </w:t>
      </w:r>
      <w:r w:rsidRPr="00345A75">
        <w:rPr>
          <w:rFonts w:ascii="Calibri" w:eastAsia="SimSun" w:hAnsi="Calibri" w:cs="Arial"/>
          <w:kern w:val="0"/>
          <w:sz w:val="22"/>
          <w:szCs w:val="22"/>
          <w:lang w:val="en-ZA" w:eastAsia="zh-CN"/>
        </w:rPr>
        <w:t>vital for</w:t>
      </w:r>
      <w:r w:rsidR="0025412E" w:rsidRPr="00345A75">
        <w:rPr>
          <w:rFonts w:ascii="Calibri" w:eastAsia="SimSun" w:hAnsi="Calibri" w:cs="Arial"/>
          <w:kern w:val="0"/>
          <w:sz w:val="22"/>
          <w:szCs w:val="22"/>
          <w:lang w:val="en-ZA" w:eastAsia="zh-CN"/>
        </w:rPr>
        <w:t xml:space="preserve"> its overall operation.</w:t>
      </w:r>
      <w:r w:rsidR="0025412E">
        <w:rPr>
          <w:rFonts w:ascii="Calibri" w:eastAsia="SimSun" w:hAnsi="Calibri" w:cs="Arial"/>
          <w:b/>
          <w:bCs/>
          <w:kern w:val="0"/>
          <w:sz w:val="22"/>
          <w:szCs w:val="22"/>
          <w:lang w:val="en-ZA" w:eastAsia="zh-CN"/>
        </w:rPr>
        <w:t xml:space="preserve"> </w:t>
      </w:r>
      <w:proofErr w:type="spellStart"/>
      <w:r w:rsidR="009134FC" w:rsidRPr="00623543">
        <w:rPr>
          <w:rFonts w:ascii="Calibri" w:eastAsia="SimSun" w:hAnsi="Calibri" w:cs="Arial"/>
          <w:b/>
          <w:bCs/>
          <w:kern w:val="0"/>
          <w:sz w:val="22"/>
          <w:szCs w:val="22"/>
          <w:lang w:val="en-ZA" w:eastAsia="zh-CN"/>
        </w:rPr>
        <w:t>Senika</w:t>
      </w:r>
      <w:proofErr w:type="spellEnd"/>
      <w:r w:rsidR="009134FC" w:rsidRPr="00623543">
        <w:rPr>
          <w:rFonts w:ascii="Calibri" w:eastAsia="SimSun" w:hAnsi="Calibri" w:cs="Arial"/>
          <w:b/>
          <w:bCs/>
          <w:kern w:val="0"/>
          <w:sz w:val="22"/>
          <w:szCs w:val="22"/>
          <w:lang w:val="en-ZA" w:eastAsia="zh-CN"/>
        </w:rPr>
        <w:t xml:space="preserve"> </w:t>
      </w:r>
      <w:proofErr w:type="spellStart"/>
      <w:r w:rsidR="009134FC" w:rsidRPr="00623543">
        <w:rPr>
          <w:rFonts w:ascii="Calibri" w:eastAsia="SimSun" w:hAnsi="Calibri" w:cs="Arial"/>
          <w:b/>
          <w:bCs/>
          <w:kern w:val="0"/>
          <w:sz w:val="22"/>
          <w:szCs w:val="22"/>
          <w:lang w:val="en-ZA" w:eastAsia="zh-CN"/>
        </w:rPr>
        <w:t>Devsheel</w:t>
      </w:r>
      <w:proofErr w:type="spellEnd"/>
      <w:r w:rsidR="009134FC" w:rsidRPr="009134FC">
        <w:rPr>
          <w:rFonts w:ascii="Calibri" w:eastAsia="SimSun" w:hAnsi="Calibri" w:cs="Arial"/>
          <w:kern w:val="0"/>
          <w:sz w:val="22"/>
          <w:szCs w:val="22"/>
          <w:lang w:val="en-ZA" w:eastAsia="zh-CN"/>
        </w:rPr>
        <w:t>, HR Director, Africa</w:t>
      </w:r>
      <w:r w:rsidR="009134FC">
        <w:rPr>
          <w:rFonts w:ascii="Calibri" w:eastAsia="SimSun" w:hAnsi="Calibri" w:cs="Arial"/>
          <w:kern w:val="0"/>
          <w:sz w:val="22"/>
          <w:szCs w:val="22"/>
          <w:lang w:val="en-ZA" w:eastAsia="zh-CN"/>
        </w:rPr>
        <w:t xml:space="preserve">, </w:t>
      </w:r>
      <w:r w:rsidR="00623543">
        <w:rPr>
          <w:rFonts w:ascii="Calibri" w:eastAsia="SimSun" w:hAnsi="Calibri" w:cs="Arial"/>
          <w:kern w:val="0"/>
          <w:sz w:val="22"/>
          <w:szCs w:val="22"/>
          <w:lang w:val="en-ZA" w:eastAsia="zh-CN"/>
        </w:rPr>
        <w:t>explains that AECOM’s diversity, equity and inclusion</w:t>
      </w:r>
      <w:r w:rsidR="00623543" w:rsidRPr="00623543">
        <w:rPr>
          <w:rFonts w:ascii="Calibri" w:eastAsia="SimSun" w:hAnsi="Calibri" w:cs="Arial"/>
          <w:kern w:val="0"/>
          <w:sz w:val="22"/>
          <w:szCs w:val="22"/>
          <w:lang w:val="en-ZA" w:eastAsia="zh-CN"/>
        </w:rPr>
        <w:t xml:space="preserve"> </w:t>
      </w:r>
      <w:r w:rsidR="00623543">
        <w:rPr>
          <w:rFonts w:ascii="Calibri" w:eastAsia="SimSun" w:hAnsi="Calibri" w:cs="Arial"/>
          <w:kern w:val="0"/>
          <w:sz w:val="22"/>
          <w:szCs w:val="22"/>
          <w:lang w:val="en-ZA" w:eastAsia="zh-CN"/>
        </w:rPr>
        <w:t>(</w:t>
      </w:r>
      <w:r w:rsidR="00623543" w:rsidRPr="00623543">
        <w:rPr>
          <w:rFonts w:ascii="Calibri" w:eastAsia="SimSun" w:hAnsi="Calibri" w:cs="Arial"/>
          <w:kern w:val="0"/>
          <w:sz w:val="22"/>
          <w:szCs w:val="22"/>
          <w:lang w:val="en-ZA" w:eastAsia="zh-CN"/>
        </w:rPr>
        <w:t>DEI</w:t>
      </w:r>
      <w:r w:rsidR="00623543">
        <w:rPr>
          <w:rFonts w:ascii="Calibri" w:eastAsia="SimSun" w:hAnsi="Calibri" w:cs="Arial"/>
          <w:kern w:val="0"/>
          <w:sz w:val="22"/>
          <w:szCs w:val="22"/>
          <w:lang w:val="en-ZA" w:eastAsia="zh-CN"/>
        </w:rPr>
        <w:t>)</w:t>
      </w:r>
      <w:r w:rsidR="00623543" w:rsidRPr="00623543">
        <w:rPr>
          <w:rFonts w:ascii="Calibri" w:eastAsia="SimSun" w:hAnsi="Calibri" w:cs="Arial"/>
          <w:kern w:val="0"/>
          <w:sz w:val="22"/>
          <w:szCs w:val="22"/>
          <w:lang w:val="en-ZA" w:eastAsia="zh-CN"/>
        </w:rPr>
        <w:t xml:space="preserve"> strategy is </w:t>
      </w:r>
      <w:r w:rsidR="0025412E">
        <w:rPr>
          <w:rFonts w:ascii="Calibri" w:eastAsia="SimSun" w:hAnsi="Calibri" w:cs="Arial"/>
          <w:kern w:val="0"/>
          <w:sz w:val="22"/>
          <w:szCs w:val="22"/>
          <w:lang w:val="en-ZA" w:eastAsia="zh-CN"/>
        </w:rPr>
        <w:t>rooted</w:t>
      </w:r>
      <w:r w:rsidR="00623543" w:rsidRPr="00623543">
        <w:rPr>
          <w:rFonts w:ascii="Calibri" w:eastAsia="SimSun" w:hAnsi="Calibri" w:cs="Arial"/>
          <w:kern w:val="0"/>
          <w:sz w:val="22"/>
          <w:szCs w:val="22"/>
          <w:lang w:val="en-ZA" w:eastAsia="zh-CN"/>
        </w:rPr>
        <w:t xml:space="preserve"> in creating equitable access to opportunities for young talent. </w:t>
      </w:r>
      <w:r w:rsidR="00623543">
        <w:rPr>
          <w:rFonts w:ascii="Calibri" w:eastAsia="SimSun" w:hAnsi="Calibri" w:cs="Arial"/>
          <w:kern w:val="0"/>
          <w:sz w:val="22"/>
          <w:szCs w:val="22"/>
          <w:lang w:val="en-ZA" w:eastAsia="zh-CN"/>
        </w:rPr>
        <w:t>“</w:t>
      </w:r>
      <w:r w:rsidR="00623543" w:rsidRPr="00623543">
        <w:rPr>
          <w:rFonts w:ascii="Calibri" w:eastAsia="SimSun" w:hAnsi="Calibri" w:cs="Arial"/>
          <w:kern w:val="0"/>
          <w:sz w:val="22"/>
          <w:szCs w:val="22"/>
          <w:lang w:val="en-ZA" w:eastAsia="zh-CN"/>
        </w:rPr>
        <w:t>We recognise that sustainable transformation begins with intentional investment in local capacity and therefore our strategy focuses on inclusion through mentorship, bursary support, graduate development and on</w:t>
      </w:r>
      <w:r w:rsidR="00623543">
        <w:rPr>
          <w:rFonts w:ascii="Calibri" w:eastAsia="SimSun" w:hAnsi="Calibri" w:cs="Arial"/>
          <w:kern w:val="0"/>
          <w:sz w:val="22"/>
          <w:szCs w:val="22"/>
          <w:lang w:val="en-ZA" w:eastAsia="zh-CN"/>
        </w:rPr>
        <w:t>-</w:t>
      </w:r>
      <w:r w:rsidR="00623543" w:rsidRPr="00623543">
        <w:rPr>
          <w:rFonts w:ascii="Calibri" w:eastAsia="SimSun" w:hAnsi="Calibri" w:cs="Arial"/>
          <w:kern w:val="0"/>
          <w:sz w:val="22"/>
          <w:szCs w:val="22"/>
          <w:lang w:val="en-ZA" w:eastAsia="zh-CN"/>
        </w:rPr>
        <w:t>the</w:t>
      </w:r>
      <w:r w:rsidR="00623543">
        <w:rPr>
          <w:rFonts w:ascii="Calibri" w:eastAsia="SimSun" w:hAnsi="Calibri" w:cs="Arial"/>
          <w:kern w:val="0"/>
          <w:sz w:val="22"/>
          <w:szCs w:val="22"/>
          <w:lang w:val="en-ZA" w:eastAsia="zh-CN"/>
        </w:rPr>
        <w:t>-</w:t>
      </w:r>
      <w:r w:rsidR="00623543" w:rsidRPr="00623543">
        <w:rPr>
          <w:rFonts w:ascii="Calibri" w:eastAsia="SimSun" w:hAnsi="Calibri" w:cs="Arial"/>
          <w:kern w:val="0"/>
          <w:sz w:val="22"/>
          <w:szCs w:val="22"/>
          <w:lang w:val="en-ZA" w:eastAsia="zh-CN"/>
        </w:rPr>
        <w:t>job training.</w:t>
      </w:r>
      <w:r w:rsidR="00623543">
        <w:rPr>
          <w:rFonts w:ascii="Calibri" w:eastAsia="SimSun" w:hAnsi="Calibri" w:cs="Arial"/>
          <w:kern w:val="0"/>
          <w:sz w:val="22"/>
          <w:szCs w:val="22"/>
          <w:lang w:val="en-ZA" w:eastAsia="zh-CN"/>
        </w:rPr>
        <w:t>”</w:t>
      </w:r>
    </w:p>
    <w:p w14:paraId="0DA3F213" w14:textId="6B884461" w:rsidR="00623543" w:rsidRPr="00623543" w:rsidRDefault="00623543" w:rsidP="00623543">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 xml:space="preserve">AECOM has </w:t>
      </w:r>
      <w:r w:rsidRPr="00623543">
        <w:rPr>
          <w:rFonts w:ascii="Calibri" w:eastAsia="SimSun" w:hAnsi="Calibri" w:cs="Arial"/>
          <w:kern w:val="0"/>
          <w:sz w:val="22"/>
          <w:szCs w:val="22"/>
          <w:lang w:val="en-ZA" w:eastAsia="zh-CN"/>
        </w:rPr>
        <w:t>a range of initiatives to support and retain emerging talent. Th</w:t>
      </w:r>
      <w:r>
        <w:rPr>
          <w:rFonts w:ascii="Calibri" w:eastAsia="SimSun" w:hAnsi="Calibri" w:cs="Arial"/>
          <w:kern w:val="0"/>
          <w:sz w:val="22"/>
          <w:szCs w:val="22"/>
          <w:lang w:val="en-ZA" w:eastAsia="zh-CN"/>
        </w:rPr>
        <w:t xml:space="preserve">is </w:t>
      </w:r>
      <w:r w:rsidRPr="00623543">
        <w:rPr>
          <w:rFonts w:ascii="Calibri" w:eastAsia="SimSun" w:hAnsi="Calibri" w:cs="Arial"/>
          <w:kern w:val="0"/>
          <w:sz w:val="22"/>
          <w:szCs w:val="22"/>
          <w:lang w:val="en-ZA" w:eastAsia="zh-CN"/>
        </w:rPr>
        <w:t xml:space="preserve">includes </w:t>
      </w:r>
      <w:r>
        <w:rPr>
          <w:rFonts w:ascii="Calibri" w:eastAsia="SimSun" w:hAnsi="Calibri" w:cs="Arial"/>
          <w:kern w:val="0"/>
          <w:sz w:val="22"/>
          <w:szCs w:val="22"/>
          <w:lang w:val="en-ZA" w:eastAsia="zh-CN"/>
        </w:rPr>
        <w:t>its</w:t>
      </w:r>
      <w:r w:rsidRPr="00623543">
        <w:rPr>
          <w:rFonts w:ascii="Calibri" w:eastAsia="SimSun" w:hAnsi="Calibri" w:cs="Arial"/>
          <w:kern w:val="0"/>
          <w:sz w:val="22"/>
          <w:szCs w:val="22"/>
          <w:lang w:val="en-ZA" w:eastAsia="zh-CN"/>
        </w:rPr>
        <w:t xml:space="preserve"> Candidacy Mentoring Programme</w:t>
      </w:r>
      <w:r>
        <w:rPr>
          <w:rFonts w:ascii="Calibri" w:eastAsia="SimSun" w:hAnsi="Calibri" w:cs="Arial"/>
          <w:kern w:val="0"/>
          <w:sz w:val="22"/>
          <w:szCs w:val="22"/>
          <w:lang w:val="en-ZA" w:eastAsia="zh-CN"/>
        </w:rPr>
        <w:t xml:space="preserve"> to </w:t>
      </w:r>
      <w:r w:rsidRPr="00623543">
        <w:rPr>
          <w:rFonts w:ascii="Calibri" w:eastAsia="SimSun" w:hAnsi="Calibri" w:cs="Arial"/>
          <w:kern w:val="0"/>
          <w:sz w:val="22"/>
          <w:szCs w:val="22"/>
          <w:lang w:val="en-ZA" w:eastAsia="zh-CN"/>
        </w:rPr>
        <w:t xml:space="preserve">help young professionals gain the experience needed for professional registration. </w:t>
      </w:r>
      <w:r>
        <w:rPr>
          <w:rFonts w:ascii="Calibri" w:eastAsia="SimSun" w:hAnsi="Calibri" w:cs="Arial"/>
          <w:kern w:val="0"/>
          <w:sz w:val="22"/>
          <w:szCs w:val="22"/>
          <w:lang w:val="en-ZA" w:eastAsia="zh-CN"/>
        </w:rPr>
        <w:t xml:space="preserve">It </w:t>
      </w:r>
      <w:r w:rsidRPr="00623543">
        <w:rPr>
          <w:rFonts w:ascii="Calibri" w:eastAsia="SimSun" w:hAnsi="Calibri" w:cs="Arial"/>
          <w:kern w:val="0"/>
          <w:sz w:val="22"/>
          <w:szCs w:val="22"/>
          <w:lang w:val="en-ZA" w:eastAsia="zh-CN"/>
        </w:rPr>
        <w:t>also offer</w:t>
      </w:r>
      <w:r>
        <w:rPr>
          <w:rFonts w:ascii="Calibri" w:eastAsia="SimSun" w:hAnsi="Calibri" w:cs="Arial"/>
          <w:kern w:val="0"/>
          <w:sz w:val="22"/>
          <w:szCs w:val="22"/>
          <w:lang w:val="en-ZA" w:eastAsia="zh-CN"/>
        </w:rPr>
        <w:t>s</w:t>
      </w:r>
      <w:r w:rsidRPr="00623543">
        <w:rPr>
          <w:rFonts w:ascii="Calibri" w:eastAsia="SimSun" w:hAnsi="Calibri" w:cs="Arial"/>
          <w:kern w:val="0"/>
          <w:sz w:val="22"/>
          <w:szCs w:val="22"/>
          <w:lang w:val="en-ZA" w:eastAsia="zh-CN"/>
        </w:rPr>
        <w:t xml:space="preserve"> structured development programmes in alignment with academic and industry bodies, giving participants practical project exposure and development opportunities.</w:t>
      </w:r>
    </w:p>
    <w:p w14:paraId="661D5297" w14:textId="693CB533" w:rsidR="00A23826" w:rsidRDefault="00623543" w:rsidP="00886E7A">
      <w:pPr>
        <w:spacing w:after="160" w:line="240" w:lineRule="auto"/>
        <w:rPr>
          <w:rFonts w:ascii="Calibri" w:eastAsia="SimSun" w:hAnsi="Calibri" w:cs="Arial"/>
          <w:kern w:val="0"/>
          <w:sz w:val="22"/>
          <w:szCs w:val="22"/>
          <w:lang w:val="en-ZA" w:eastAsia="zh-CN"/>
        </w:rPr>
      </w:pPr>
      <w:r w:rsidRPr="00623543">
        <w:rPr>
          <w:rFonts w:ascii="Calibri" w:eastAsia="SimSun" w:hAnsi="Calibri" w:cs="Arial"/>
          <w:kern w:val="0"/>
          <w:sz w:val="22"/>
          <w:szCs w:val="22"/>
          <w:lang w:val="en-ZA" w:eastAsia="zh-CN"/>
        </w:rPr>
        <w:t>In addition,</w:t>
      </w:r>
      <w:r>
        <w:rPr>
          <w:rFonts w:ascii="Calibri" w:eastAsia="SimSun" w:hAnsi="Calibri" w:cs="Arial"/>
          <w:kern w:val="0"/>
          <w:sz w:val="22"/>
          <w:szCs w:val="22"/>
          <w:lang w:val="en-ZA" w:eastAsia="zh-CN"/>
        </w:rPr>
        <w:t xml:space="preserve"> AECOM is </w:t>
      </w:r>
      <w:r w:rsidRPr="00623543">
        <w:rPr>
          <w:rFonts w:ascii="Calibri" w:eastAsia="SimSun" w:hAnsi="Calibri" w:cs="Arial"/>
          <w:kern w:val="0"/>
          <w:sz w:val="22"/>
          <w:szCs w:val="22"/>
          <w:lang w:val="en-ZA" w:eastAsia="zh-CN"/>
        </w:rPr>
        <w:t xml:space="preserve">rolling out a Global Graduate Development Programme that connects graduates across geographies, providing access to world-class learning, leadership exposure and cross-regional collaboration. </w:t>
      </w:r>
      <w:r>
        <w:rPr>
          <w:rFonts w:ascii="Calibri" w:eastAsia="SimSun" w:hAnsi="Calibri" w:cs="Arial"/>
          <w:kern w:val="0"/>
          <w:sz w:val="22"/>
          <w:szCs w:val="22"/>
          <w:lang w:val="en-ZA" w:eastAsia="zh-CN"/>
        </w:rPr>
        <w:t>“</w:t>
      </w:r>
      <w:r w:rsidRPr="00623543">
        <w:rPr>
          <w:rFonts w:ascii="Calibri" w:eastAsia="SimSun" w:hAnsi="Calibri" w:cs="Arial"/>
          <w:kern w:val="0"/>
          <w:sz w:val="22"/>
          <w:szCs w:val="22"/>
          <w:lang w:val="en-ZA" w:eastAsia="zh-CN"/>
        </w:rPr>
        <w:t>We also offer a bursary programme to support university students pursuing studies in engineering and built environment disciplines, helping to remove financial barriers to entry and ensuring a strong future talent pipeline</w:t>
      </w:r>
      <w:r>
        <w:rPr>
          <w:rFonts w:ascii="Calibri" w:eastAsia="SimSun" w:hAnsi="Calibri" w:cs="Arial"/>
          <w:kern w:val="0"/>
          <w:sz w:val="22"/>
          <w:szCs w:val="22"/>
          <w:lang w:val="en-ZA" w:eastAsia="zh-CN"/>
        </w:rPr>
        <w:t>,” adds Devsheel.</w:t>
      </w:r>
    </w:p>
    <w:p w14:paraId="162B13CD" w14:textId="59006534" w:rsidR="000439FF" w:rsidRPr="00586D96" w:rsidRDefault="000439FF" w:rsidP="00886E7A">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lastRenderedPageBreak/>
        <w:t>“</w:t>
      </w:r>
      <w:r w:rsidRPr="000439FF">
        <w:rPr>
          <w:rFonts w:ascii="Calibri" w:eastAsia="SimSun" w:hAnsi="Calibri" w:cs="Arial"/>
          <w:kern w:val="0"/>
          <w:sz w:val="22"/>
          <w:szCs w:val="22"/>
          <w:lang w:val="en-ZA" w:eastAsia="zh-CN"/>
        </w:rPr>
        <w:t>These projects also represent our dedication to collaboration, innovation and local capacity building. We recognise that real impact comes from designing with communities, not just for them. As we continue to partner with public and private sector stakeholders, our mission remains clear: to deliver resilient, inclusive and future-focused infrastructure that transforms lives through education</w:t>
      </w:r>
      <w:r>
        <w:rPr>
          <w:rFonts w:ascii="Calibri" w:eastAsia="SimSun" w:hAnsi="Calibri" w:cs="Arial"/>
          <w:kern w:val="0"/>
          <w:sz w:val="22"/>
          <w:szCs w:val="22"/>
          <w:lang w:val="en-ZA" w:eastAsia="zh-CN"/>
        </w:rPr>
        <w:t>,” concludes Robberts.</w:t>
      </w:r>
    </w:p>
    <w:p w14:paraId="00113FE5" w14:textId="77777777" w:rsidR="002359F0" w:rsidRPr="002359F0" w:rsidRDefault="002359F0" w:rsidP="002359F0">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3C8D8313" w14:textId="684CAB6E"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1"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1BEA4F24" w14:textId="77777777" w:rsidR="002359F0" w:rsidRPr="00AD674B" w:rsidRDefault="002359F0" w:rsidP="002359F0">
      <w:pPr>
        <w:spacing w:line="240" w:lineRule="auto"/>
        <w:rPr>
          <w:rFonts w:ascii="Calibri" w:eastAsia="Calibri" w:hAnsi="Calibri" w:cs="Calibri"/>
          <w:b/>
          <w:bCs/>
          <w:kern w:val="0"/>
          <w:sz w:val="22"/>
          <w:szCs w:val="22"/>
        </w:rPr>
      </w:pPr>
      <w:r w:rsidRPr="00AD674B">
        <w:rPr>
          <w:rFonts w:ascii="Calibri" w:eastAsia="Calibri" w:hAnsi="Calibri" w:cs="Calibri"/>
          <w:b/>
          <w:bCs/>
          <w:kern w:val="0"/>
          <w:sz w:val="22"/>
          <w:szCs w:val="22"/>
        </w:rPr>
        <w:t>About AECOM</w:t>
      </w:r>
    </w:p>
    <w:p w14:paraId="06EAC663" w14:textId="1BD294C7" w:rsidR="002359F0" w:rsidRPr="00AD674B" w:rsidRDefault="00AD674B" w:rsidP="002359F0">
      <w:pPr>
        <w:spacing w:after="160" w:line="240" w:lineRule="auto"/>
        <w:rPr>
          <w:rFonts w:ascii="Calibri" w:eastAsia="Calibri" w:hAnsi="Calibri" w:cs="Calibri"/>
          <w:kern w:val="0"/>
          <w:sz w:val="22"/>
          <w:szCs w:val="22"/>
          <w:lang w:val="en-ZA"/>
        </w:rPr>
      </w:pPr>
      <w:r w:rsidRPr="00AD674B">
        <w:rPr>
          <w:rFonts w:ascii="Calibri" w:eastAsia="Calibri" w:hAnsi="Calibri" w:cs="Calibri"/>
          <w:kern w:val="0"/>
          <w:sz w:val="22"/>
          <w:szCs w:val="22"/>
          <w:lang w:val="en-ZA"/>
        </w:rPr>
        <w:t>AECOM is the global infrastructure leader, committed to delivering a better world. As a trusted professional services firm powered by deep technical abilities, we solve our clients’ complex challenges in water, environment, energy, transportation and buildings. Our teams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2024. Learn more at aecom.com</w:t>
      </w:r>
      <w:r w:rsidR="002359F0" w:rsidRPr="00AD674B">
        <w:rPr>
          <w:rFonts w:ascii="Calibri" w:eastAsia="Calibri" w:hAnsi="Calibri" w:cs="Calibri"/>
          <w:kern w:val="0"/>
          <w:sz w:val="22"/>
          <w:szCs w:val="22"/>
          <w:lang w:val="en-ZA"/>
        </w:rPr>
        <w:t>.</w:t>
      </w:r>
    </w:p>
    <w:p w14:paraId="77C9812E" w14:textId="77777777"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Lucy McLane</w:t>
      </w:r>
    </w:p>
    <w:p w14:paraId="72428761"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Communications Manager,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2"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3"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69046A5F" w:rsidR="002359F0" w:rsidRPr="002359F0" w:rsidRDefault="00886E7A"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4"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5"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6"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086B" w14:textId="77777777" w:rsidR="00900469" w:rsidRDefault="00900469" w:rsidP="003403C0">
      <w:pPr>
        <w:spacing w:line="240" w:lineRule="auto"/>
      </w:pPr>
      <w:r>
        <w:separator/>
      </w:r>
    </w:p>
  </w:endnote>
  <w:endnote w:type="continuationSeparator" w:id="0">
    <w:p w14:paraId="1CE163E5" w14:textId="77777777" w:rsidR="00900469" w:rsidRDefault="00900469"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FEEB" w14:textId="77777777" w:rsidR="00900469" w:rsidRDefault="00900469" w:rsidP="003403C0">
      <w:pPr>
        <w:spacing w:line="240" w:lineRule="auto"/>
      </w:pPr>
      <w:r>
        <w:separator/>
      </w:r>
    </w:p>
  </w:footnote>
  <w:footnote w:type="continuationSeparator" w:id="0">
    <w:p w14:paraId="74DEABC5" w14:textId="77777777" w:rsidR="00900469" w:rsidRDefault="00900469"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67767CC8"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A23826" w:rsidRPr="00F2472C">
      <w:drawing>
        <wp:inline distT="0" distB="0" distL="0" distR="0" wp14:anchorId="06E00546" wp14:editId="5B36FC36">
          <wp:extent cx="888644" cy="199440"/>
          <wp:effectExtent l="0" t="0" r="6985" b="0"/>
          <wp:docPr id="375253996"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5"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07B4"/>
    <w:rsid w:val="00023BF4"/>
    <w:rsid w:val="00024603"/>
    <w:rsid w:val="00026F9A"/>
    <w:rsid w:val="000309AF"/>
    <w:rsid w:val="000312F1"/>
    <w:rsid w:val="00031D50"/>
    <w:rsid w:val="00034E38"/>
    <w:rsid w:val="0004006A"/>
    <w:rsid w:val="00040798"/>
    <w:rsid w:val="000439FF"/>
    <w:rsid w:val="00045EAB"/>
    <w:rsid w:val="000477E2"/>
    <w:rsid w:val="00054F7D"/>
    <w:rsid w:val="0006514D"/>
    <w:rsid w:val="00067163"/>
    <w:rsid w:val="000745A4"/>
    <w:rsid w:val="00082594"/>
    <w:rsid w:val="00095D58"/>
    <w:rsid w:val="00096A50"/>
    <w:rsid w:val="00097887"/>
    <w:rsid w:val="000A0011"/>
    <w:rsid w:val="000A296D"/>
    <w:rsid w:val="000A4BAA"/>
    <w:rsid w:val="000A7C86"/>
    <w:rsid w:val="000C4893"/>
    <w:rsid w:val="000C5B15"/>
    <w:rsid w:val="000D0060"/>
    <w:rsid w:val="000D0F8F"/>
    <w:rsid w:val="000D3142"/>
    <w:rsid w:val="000D4D55"/>
    <w:rsid w:val="000D6120"/>
    <w:rsid w:val="000E1A23"/>
    <w:rsid w:val="000E5190"/>
    <w:rsid w:val="000F37AA"/>
    <w:rsid w:val="000F5336"/>
    <w:rsid w:val="001001C3"/>
    <w:rsid w:val="0010256D"/>
    <w:rsid w:val="00105845"/>
    <w:rsid w:val="00111433"/>
    <w:rsid w:val="0012433E"/>
    <w:rsid w:val="001248BB"/>
    <w:rsid w:val="00126675"/>
    <w:rsid w:val="00132010"/>
    <w:rsid w:val="00134FFC"/>
    <w:rsid w:val="00142FA6"/>
    <w:rsid w:val="00145502"/>
    <w:rsid w:val="00145F07"/>
    <w:rsid w:val="001472CB"/>
    <w:rsid w:val="001506BD"/>
    <w:rsid w:val="00156629"/>
    <w:rsid w:val="00160E18"/>
    <w:rsid w:val="00161E98"/>
    <w:rsid w:val="00162916"/>
    <w:rsid w:val="00163FE7"/>
    <w:rsid w:val="001675A2"/>
    <w:rsid w:val="001725E0"/>
    <w:rsid w:val="00181A17"/>
    <w:rsid w:val="00181D3C"/>
    <w:rsid w:val="0018219A"/>
    <w:rsid w:val="001831E8"/>
    <w:rsid w:val="00186702"/>
    <w:rsid w:val="0019580A"/>
    <w:rsid w:val="001963B9"/>
    <w:rsid w:val="00197513"/>
    <w:rsid w:val="001A23D4"/>
    <w:rsid w:val="001A5319"/>
    <w:rsid w:val="001A7752"/>
    <w:rsid w:val="001B14A6"/>
    <w:rsid w:val="001C0E5D"/>
    <w:rsid w:val="001C53FB"/>
    <w:rsid w:val="001D2B8E"/>
    <w:rsid w:val="001D6330"/>
    <w:rsid w:val="001D636E"/>
    <w:rsid w:val="001D7A4E"/>
    <w:rsid w:val="001E0ECF"/>
    <w:rsid w:val="001E15F5"/>
    <w:rsid w:val="001E58E1"/>
    <w:rsid w:val="001E6913"/>
    <w:rsid w:val="001F11A1"/>
    <w:rsid w:val="001F35B5"/>
    <w:rsid w:val="00201FC1"/>
    <w:rsid w:val="00202539"/>
    <w:rsid w:val="002038A7"/>
    <w:rsid w:val="00204214"/>
    <w:rsid w:val="00204571"/>
    <w:rsid w:val="00207629"/>
    <w:rsid w:val="00207666"/>
    <w:rsid w:val="0021386B"/>
    <w:rsid w:val="00226357"/>
    <w:rsid w:val="00227C0F"/>
    <w:rsid w:val="00233E62"/>
    <w:rsid w:val="002359F0"/>
    <w:rsid w:val="0024744B"/>
    <w:rsid w:val="00247C88"/>
    <w:rsid w:val="00247F5B"/>
    <w:rsid w:val="002530B9"/>
    <w:rsid w:val="0025412E"/>
    <w:rsid w:val="00255091"/>
    <w:rsid w:val="00257001"/>
    <w:rsid w:val="0026679D"/>
    <w:rsid w:val="0026762A"/>
    <w:rsid w:val="00267DB2"/>
    <w:rsid w:val="00270D35"/>
    <w:rsid w:val="00273ABD"/>
    <w:rsid w:val="00274258"/>
    <w:rsid w:val="0027630F"/>
    <w:rsid w:val="00281F0A"/>
    <w:rsid w:val="0028227D"/>
    <w:rsid w:val="00283E74"/>
    <w:rsid w:val="002863BC"/>
    <w:rsid w:val="00287B24"/>
    <w:rsid w:val="0029298D"/>
    <w:rsid w:val="002A31BE"/>
    <w:rsid w:val="002A7318"/>
    <w:rsid w:val="002C02C3"/>
    <w:rsid w:val="002C0F19"/>
    <w:rsid w:val="002C6D7D"/>
    <w:rsid w:val="002C7105"/>
    <w:rsid w:val="002D2F92"/>
    <w:rsid w:val="002D3976"/>
    <w:rsid w:val="002D642D"/>
    <w:rsid w:val="002E0E2F"/>
    <w:rsid w:val="002E2067"/>
    <w:rsid w:val="002E5818"/>
    <w:rsid w:val="002E6C47"/>
    <w:rsid w:val="002F010A"/>
    <w:rsid w:val="002F0696"/>
    <w:rsid w:val="002F20E5"/>
    <w:rsid w:val="002F4F1E"/>
    <w:rsid w:val="00305CE3"/>
    <w:rsid w:val="00307F8A"/>
    <w:rsid w:val="00311EEC"/>
    <w:rsid w:val="00312DA2"/>
    <w:rsid w:val="0031400D"/>
    <w:rsid w:val="00315D0A"/>
    <w:rsid w:val="003162DE"/>
    <w:rsid w:val="00317C38"/>
    <w:rsid w:val="0032736F"/>
    <w:rsid w:val="003331D9"/>
    <w:rsid w:val="0033494D"/>
    <w:rsid w:val="00337BDC"/>
    <w:rsid w:val="003401CF"/>
    <w:rsid w:val="003403C0"/>
    <w:rsid w:val="00344152"/>
    <w:rsid w:val="00345026"/>
    <w:rsid w:val="00345A75"/>
    <w:rsid w:val="00345D5E"/>
    <w:rsid w:val="00346DF8"/>
    <w:rsid w:val="003509C6"/>
    <w:rsid w:val="00351988"/>
    <w:rsid w:val="003553B6"/>
    <w:rsid w:val="00363F46"/>
    <w:rsid w:val="00376D0C"/>
    <w:rsid w:val="00383E23"/>
    <w:rsid w:val="00386B20"/>
    <w:rsid w:val="00391789"/>
    <w:rsid w:val="0039482A"/>
    <w:rsid w:val="003A4209"/>
    <w:rsid w:val="003B1B23"/>
    <w:rsid w:val="003B1B4E"/>
    <w:rsid w:val="003B35B2"/>
    <w:rsid w:val="003B5343"/>
    <w:rsid w:val="003B7866"/>
    <w:rsid w:val="003C14F3"/>
    <w:rsid w:val="003C2471"/>
    <w:rsid w:val="003C3CD1"/>
    <w:rsid w:val="003C5E31"/>
    <w:rsid w:val="003D0897"/>
    <w:rsid w:val="003D1914"/>
    <w:rsid w:val="003D1BC4"/>
    <w:rsid w:val="003D56FF"/>
    <w:rsid w:val="003E2BDE"/>
    <w:rsid w:val="003E4BDD"/>
    <w:rsid w:val="003F20AB"/>
    <w:rsid w:val="00404BE5"/>
    <w:rsid w:val="004064DE"/>
    <w:rsid w:val="0041043A"/>
    <w:rsid w:val="00410A6D"/>
    <w:rsid w:val="00411D93"/>
    <w:rsid w:val="00413648"/>
    <w:rsid w:val="00413F3A"/>
    <w:rsid w:val="0041553D"/>
    <w:rsid w:val="00423AF9"/>
    <w:rsid w:val="00425936"/>
    <w:rsid w:val="0042621D"/>
    <w:rsid w:val="0042749D"/>
    <w:rsid w:val="0043121B"/>
    <w:rsid w:val="00433C92"/>
    <w:rsid w:val="004347EA"/>
    <w:rsid w:val="00436A6D"/>
    <w:rsid w:val="0044096C"/>
    <w:rsid w:val="0044475D"/>
    <w:rsid w:val="00447AC0"/>
    <w:rsid w:val="004517BC"/>
    <w:rsid w:val="00451AF3"/>
    <w:rsid w:val="00451FED"/>
    <w:rsid w:val="00452247"/>
    <w:rsid w:val="00462225"/>
    <w:rsid w:val="00464BC1"/>
    <w:rsid w:val="00467039"/>
    <w:rsid w:val="00471594"/>
    <w:rsid w:val="004774A4"/>
    <w:rsid w:val="004818D8"/>
    <w:rsid w:val="00482691"/>
    <w:rsid w:val="00483E82"/>
    <w:rsid w:val="00486740"/>
    <w:rsid w:val="004911E9"/>
    <w:rsid w:val="00492DB2"/>
    <w:rsid w:val="00495D67"/>
    <w:rsid w:val="004A43AD"/>
    <w:rsid w:val="004A76B3"/>
    <w:rsid w:val="004B16F1"/>
    <w:rsid w:val="004B4874"/>
    <w:rsid w:val="004C7612"/>
    <w:rsid w:val="004D26AC"/>
    <w:rsid w:val="004D4A35"/>
    <w:rsid w:val="004D5E68"/>
    <w:rsid w:val="004E26C7"/>
    <w:rsid w:val="004E600B"/>
    <w:rsid w:val="004E7C4B"/>
    <w:rsid w:val="0050061E"/>
    <w:rsid w:val="005025C1"/>
    <w:rsid w:val="00503490"/>
    <w:rsid w:val="005050CF"/>
    <w:rsid w:val="00506652"/>
    <w:rsid w:val="0050748C"/>
    <w:rsid w:val="005102A3"/>
    <w:rsid w:val="00511B12"/>
    <w:rsid w:val="00513811"/>
    <w:rsid w:val="00530D54"/>
    <w:rsid w:val="00536E6C"/>
    <w:rsid w:val="00540443"/>
    <w:rsid w:val="005408BA"/>
    <w:rsid w:val="00543983"/>
    <w:rsid w:val="005450F6"/>
    <w:rsid w:val="00547037"/>
    <w:rsid w:val="00547F68"/>
    <w:rsid w:val="00551E20"/>
    <w:rsid w:val="005534AE"/>
    <w:rsid w:val="0055690D"/>
    <w:rsid w:val="005606E1"/>
    <w:rsid w:val="00562E0E"/>
    <w:rsid w:val="0056355D"/>
    <w:rsid w:val="00563D3B"/>
    <w:rsid w:val="005647A0"/>
    <w:rsid w:val="0056725A"/>
    <w:rsid w:val="00567B50"/>
    <w:rsid w:val="00581721"/>
    <w:rsid w:val="00583271"/>
    <w:rsid w:val="00586D96"/>
    <w:rsid w:val="00591C1A"/>
    <w:rsid w:val="00591D0F"/>
    <w:rsid w:val="00592269"/>
    <w:rsid w:val="0059393E"/>
    <w:rsid w:val="005B0279"/>
    <w:rsid w:val="005B342B"/>
    <w:rsid w:val="005B3E9A"/>
    <w:rsid w:val="005C0F04"/>
    <w:rsid w:val="005C1C18"/>
    <w:rsid w:val="005C26C4"/>
    <w:rsid w:val="005C3F5A"/>
    <w:rsid w:val="005C6BBB"/>
    <w:rsid w:val="005D2C1B"/>
    <w:rsid w:val="005E08F2"/>
    <w:rsid w:val="005E137C"/>
    <w:rsid w:val="005E34D7"/>
    <w:rsid w:val="005E7BD9"/>
    <w:rsid w:val="005F2031"/>
    <w:rsid w:val="005F3809"/>
    <w:rsid w:val="005F38A8"/>
    <w:rsid w:val="005F7352"/>
    <w:rsid w:val="00600FB8"/>
    <w:rsid w:val="00606FE9"/>
    <w:rsid w:val="00611754"/>
    <w:rsid w:val="00612E67"/>
    <w:rsid w:val="00613E3D"/>
    <w:rsid w:val="00623543"/>
    <w:rsid w:val="00623BF6"/>
    <w:rsid w:val="00624438"/>
    <w:rsid w:val="0062447F"/>
    <w:rsid w:val="00625F25"/>
    <w:rsid w:val="00632163"/>
    <w:rsid w:val="00633A0F"/>
    <w:rsid w:val="006368DA"/>
    <w:rsid w:val="00640C70"/>
    <w:rsid w:val="0064142A"/>
    <w:rsid w:val="00643EA1"/>
    <w:rsid w:val="00646ACA"/>
    <w:rsid w:val="006547E5"/>
    <w:rsid w:val="00654E00"/>
    <w:rsid w:val="00655083"/>
    <w:rsid w:val="0065674E"/>
    <w:rsid w:val="006614E9"/>
    <w:rsid w:val="00663439"/>
    <w:rsid w:val="0066405C"/>
    <w:rsid w:val="00664C90"/>
    <w:rsid w:val="00673BFD"/>
    <w:rsid w:val="00674E1E"/>
    <w:rsid w:val="00675CD2"/>
    <w:rsid w:val="006767AC"/>
    <w:rsid w:val="00677D47"/>
    <w:rsid w:val="006954B1"/>
    <w:rsid w:val="006A384F"/>
    <w:rsid w:val="006A4118"/>
    <w:rsid w:val="006A415E"/>
    <w:rsid w:val="006C050D"/>
    <w:rsid w:val="006C2F65"/>
    <w:rsid w:val="006D00F0"/>
    <w:rsid w:val="006D0CE6"/>
    <w:rsid w:val="006D2860"/>
    <w:rsid w:val="006D6192"/>
    <w:rsid w:val="006D7974"/>
    <w:rsid w:val="006E0634"/>
    <w:rsid w:val="006E3F42"/>
    <w:rsid w:val="006E71D3"/>
    <w:rsid w:val="006F102F"/>
    <w:rsid w:val="006F4B6B"/>
    <w:rsid w:val="006F5B58"/>
    <w:rsid w:val="00701FF6"/>
    <w:rsid w:val="007046F3"/>
    <w:rsid w:val="0071051B"/>
    <w:rsid w:val="00714F0E"/>
    <w:rsid w:val="00721761"/>
    <w:rsid w:val="007309EF"/>
    <w:rsid w:val="0073207A"/>
    <w:rsid w:val="00743816"/>
    <w:rsid w:val="0074570D"/>
    <w:rsid w:val="00750BB2"/>
    <w:rsid w:val="00760D1F"/>
    <w:rsid w:val="00767FC6"/>
    <w:rsid w:val="00775B25"/>
    <w:rsid w:val="0077633E"/>
    <w:rsid w:val="00776B9B"/>
    <w:rsid w:val="00781C96"/>
    <w:rsid w:val="0078661A"/>
    <w:rsid w:val="0079686A"/>
    <w:rsid w:val="00797212"/>
    <w:rsid w:val="007A2963"/>
    <w:rsid w:val="007A2F66"/>
    <w:rsid w:val="007A73FE"/>
    <w:rsid w:val="007B33FF"/>
    <w:rsid w:val="007B4962"/>
    <w:rsid w:val="007B60B6"/>
    <w:rsid w:val="007C357F"/>
    <w:rsid w:val="007C5551"/>
    <w:rsid w:val="007C68B0"/>
    <w:rsid w:val="007D071D"/>
    <w:rsid w:val="007D1B20"/>
    <w:rsid w:val="007D469E"/>
    <w:rsid w:val="007D4DB3"/>
    <w:rsid w:val="007D5C95"/>
    <w:rsid w:val="007E21EB"/>
    <w:rsid w:val="007E5784"/>
    <w:rsid w:val="008018C8"/>
    <w:rsid w:val="00801FB4"/>
    <w:rsid w:val="008031BC"/>
    <w:rsid w:val="00806B1F"/>
    <w:rsid w:val="00812135"/>
    <w:rsid w:val="008150E0"/>
    <w:rsid w:val="00816D2B"/>
    <w:rsid w:val="00820425"/>
    <w:rsid w:val="008206F9"/>
    <w:rsid w:val="00823930"/>
    <w:rsid w:val="00823DBD"/>
    <w:rsid w:val="008345BE"/>
    <w:rsid w:val="00835808"/>
    <w:rsid w:val="00837D9F"/>
    <w:rsid w:val="008413D9"/>
    <w:rsid w:val="0085112F"/>
    <w:rsid w:val="00860570"/>
    <w:rsid w:val="008703ED"/>
    <w:rsid w:val="008818C1"/>
    <w:rsid w:val="00885CA7"/>
    <w:rsid w:val="00885EF9"/>
    <w:rsid w:val="00886E7A"/>
    <w:rsid w:val="00887B59"/>
    <w:rsid w:val="00892379"/>
    <w:rsid w:val="008928E6"/>
    <w:rsid w:val="00893287"/>
    <w:rsid w:val="0089609B"/>
    <w:rsid w:val="008A2670"/>
    <w:rsid w:val="008B5284"/>
    <w:rsid w:val="008C5490"/>
    <w:rsid w:val="008D43A3"/>
    <w:rsid w:val="008D5C5A"/>
    <w:rsid w:val="008D63C8"/>
    <w:rsid w:val="008E31E8"/>
    <w:rsid w:val="008E3465"/>
    <w:rsid w:val="008E50C1"/>
    <w:rsid w:val="008E5ED0"/>
    <w:rsid w:val="008E67CF"/>
    <w:rsid w:val="008F2E48"/>
    <w:rsid w:val="008F637D"/>
    <w:rsid w:val="008F7163"/>
    <w:rsid w:val="00900469"/>
    <w:rsid w:val="00901B33"/>
    <w:rsid w:val="00906118"/>
    <w:rsid w:val="00907241"/>
    <w:rsid w:val="009134FC"/>
    <w:rsid w:val="009137A4"/>
    <w:rsid w:val="00915D55"/>
    <w:rsid w:val="00920018"/>
    <w:rsid w:val="009246C5"/>
    <w:rsid w:val="009257E1"/>
    <w:rsid w:val="00926705"/>
    <w:rsid w:val="00937536"/>
    <w:rsid w:val="00941161"/>
    <w:rsid w:val="009449E1"/>
    <w:rsid w:val="009454EA"/>
    <w:rsid w:val="009501FF"/>
    <w:rsid w:val="00951018"/>
    <w:rsid w:val="009524B2"/>
    <w:rsid w:val="009526BF"/>
    <w:rsid w:val="00952FFD"/>
    <w:rsid w:val="00953E78"/>
    <w:rsid w:val="0095424A"/>
    <w:rsid w:val="009564B9"/>
    <w:rsid w:val="00956F3B"/>
    <w:rsid w:val="009571A2"/>
    <w:rsid w:val="00957B84"/>
    <w:rsid w:val="0096268A"/>
    <w:rsid w:val="00962CD3"/>
    <w:rsid w:val="0096337D"/>
    <w:rsid w:val="00963B6A"/>
    <w:rsid w:val="009654BF"/>
    <w:rsid w:val="00966772"/>
    <w:rsid w:val="00966DBB"/>
    <w:rsid w:val="00971C82"/>
    <w:rsid w:val="00974F3D"/>
    <w:rsid w:val="00981D52"/>
    <w:rsid w:val="0099263A"/>
    <w:rsid w:val="0099309E"/>
    <w:rsid w:val="00993752"/>
    <w:rsid w:val="009975FF"/>
    <w:rsid w:val="009A47FD"/>
    <w:rsid w:val="009A4D5C"/>
    <w:rsid w:val="009A6128"/>
    <w:rsid w:val="009B0445"/>
    <w:rsid w:val="009B0EEA"/>
    <w:rsid w:val="009B1255"/>
    <w:rsid w:val="009B2A27"/>
    <w:rsid w:val="009B457A"/>
    <w:rsid w:val="009B5499"/>
    <w:rsid w:val="009B7456"/>
    <w:rsid w:val="009C2377"/>
    <w:rsid w:val="009D062F"/>
    <w:rsid w:val="009D6C22"/>
    <w:rsid w:val="009E0B73"/>
    <w:rsid w:val="009E1467"/>
    <w:rsid w:val="009E5A2C"/>
    <w:rsid w:val="009E5D52"/>
    <w:rsid w:val="009F5546"/>
    <w:rsid w:val="00A022F8"/>
    <w:rsid w:val="00A02C61"/>
    <w:rsid w:val="00A04C21"/>
    <w:rsid w:val="00A12316"/>
    <w:rsid w:val="00A15DB6"/>
    <w:rsid w:val="00A17FA2"/>
    <w:rsid w:val="00A23826"/>
    <w:rsid w:val="00A249B9"/>
    <w:rsid w:val="00A24AE1"/>
    <w:rsid w:val="00A313EC"/>
    <w:rsid w:val="00A3724A"/>
    <w:rsid w:val="00A4152A"/>
    <w:rsid w:val="00A45658"/>
    <w:rsid w:val="00A46FD2"/>
    <w:rsid w:val="00A5316D"/>
    <w:rsid w:val="00A55B0C"/>
    <w:rsid w:val="00A57E19"/>
    <w:rsid w:val="00A6021D"/>
    <w:rsid w:val="00A61C0E"/>
    <w:rsid w:val="00A70FAE"/>
    <w:rsid w:val="00A7538B"/>
    <w:rsid w:val="00A75D8A"/>
    <w:rsid w:val="00A85347"/>
    <w:rsid w:val="00A9281F"/>
    <w:rsid w:val="00A94ED2"/>
    <w:rsid w:val="00A963DD"/>
    <w:rsid w:val="00AA0ACD"/>
    <w:rsid w:val="00AA16A9"/>
    <w:rsid w:val="00AA2931"/>
    <w:rsid w:val="00AA628D"/>
    <w:rsid w:val="00AA6D47"/>
    <w:rsid w:val="00AB0054"/>
    <w:rsid w:val="00AB1B56"/>
    <w:rsid w:val="00AB427B"/>
    <w:rsid w:val="00AB5547"/>
    <w:rsid w:val="00AB5AB4"/>
    <w:rsid w:val="00AB5D84"/>
    <w:rsid w:val="00AC145E"/>
    <w:rsid w:val="00AC2164"/>
    <w:rsid w:val="00AC3FC7"/>
    <w:rsid w:val="00AD07B2"/>
    <w:rsid w:val="00AD1709"/>
    <w:rsid w:val="00AD42B7"/>
    <w:rsid w:val="00AD5C12"/>
    <w:rsid w:val="00AD674B"/>
    <w:rsid w:val="00AD70D8"/>
    <w:rsid w:val="00AD7793"/>
    <w:rsid w:val="00AE433A"/>
    <w:rsid w:val="00AE5754"/>
    <w:rsid w:val="00AF3120"/>
    <w:rsid w:val="00AF47A9"/>
    <w:rsid w:val="00AF7C7C"/>
    <w:rsid w:val="00B01BEF"/>
    <w:rsid w:val="00B01F03"/>
    <w:rsid w:val="00B0525D"/>
    <w:rsid w:val="00B110E9"/>
    <w:rsid w:val="00B111A7"/>
    <w:rsid w:val="00B11250"/>
    <w:rsid w:val="00B15094"/>
    <w:rsid w:val="00B16EA9"/>
    <w:rsid w:val="00B31A21"/>
    <w:rsid w:val="00B3501B"/>
    <w:rsid w:val="00B41F5A"/>
    <w:rsid w:val="00B435FD"/>
    <w:rsid w:val="00B456D4"/>
    <w:rsid w:val="00B52874"/>
    <w:rsid w:val="00B617A7"/>
    <w:rsid w:val="00B649A7"/>
    <w:rsid w:val="00B65E83"/>
    <w:rsid w:val="00B70126"/>
    <w:rsid w:val="00B72097"/>
    <w:rsid w:val="00B72499"/>
    <w:rsid w:val="00B739E1"/>
    <w:rsid w:val="00B81254"/>
    <w:rsid w:val="00B912DB"/>
    <w:rsid w:val="00B91F05"/>
    <w:rsid w:val="00B95BA6"/>
    <w:rsid w:val="00B975D2"/>
    <w:rsid w:val="00BA252E"/>
    <w:rsid w:val="00BA3EE3"/>
    <w:rsid w:val="00BA4BA0"/>
    <w:rsid w:val="00BA51E8"/>
    <w:rsid w:val="00BA67B8"/>
    <w:rsid w:val="00BB2B5F"/>
    <w:rsid w:val="00BB328B"/>
    <w:rsid w:val="00BC0BB2"/>
    <w:rsid w:val="00BC34A9"/>
    <w:rsid w:val="00BC4D1E"/>
    <w:rsid w:val="00BC5748"/>
    <w:rsid w:val="00BC66B6"/>
    <w:rsid w:val="00BD231D"/>
    <w:rsid w:val="00BE1245"/>
    <w:rsid w:val="00BE17D5"/>
    <w:rsid w:val="00BE4832"/>
    <w:rsid w:val="00BE4D9C"/>
    <w:rsid w:val="00BF0BDA"/>
    <w:rsid w:val="00C0410F"/>
    <w:rsid w:val="00C06734"/>
    <w:rsid w:val="00C1287B"/>
    <w:rsid w:val="00C12E67"/>
    <w:rsid w:val="00C141A4"/>
    <w:rsid w:val="00C178BC"/>
    <w:rsid w:val="00C21AA1"/>
    <w:rsid w:val="00C32B47"/>
    <w:rsid w:val="00C36C98"/>
    <w:rsid w:val="00C405F8"/>
    <w:rsid w:val="00C50D15"/>
    <w:rsid w:val="00C51974"/>
    <w:rsid w:val="00C540F6"/>
    <w:rsid w:val="00C6113D"/>
    <w:rsid w:val="00C64823"/>
    <w:rsid w:val="00C6699F"/>
    <w:rsid w:val="00C67ACB"/>
    <w:rsid w:val="00C71099"/>
    <w:rsid w:val="00C72CBA"/>
    <w:rsid w:val="00C75787"/>
    <w:rsid w:val="00C7797D"/>
    <w:rsid w:val="00C83B82"/>
    <w:rsid w:val="00C90B05"/>
    <w:rsid w:val="00C91E1A"/>
    <w:rsid w:val="00C927FC"/>
    <w:rsid w:val="00C95768"/>
    <w:rsid w:val="00CA04DC"/>
    <w:rsid w:val="00CA7D55"/>
    <w:rsid w:val="00CB2507"/>
    <w:rsid w:val="00CB5278"/>
    <w:rsid w:val="00CC0513"/>
    <w:rsid w:val="00CC0B1D"/>
    <w:rsid w:val="00CC224C"/>
    <w:rsid w:val="00CC3C25"/>
    <w:rsid w:val="00CC5151"/>
    <w:rsid w:val="00CD0845"/>
    <w:rsid w:val="00CD3B18"/>
    <w:rsid w:val="00CD6096"/>
    <w:rsid w:val="00CE0972"/>
    <w:rsid w:val="00CF29CF"/>
    <w:rsid w:val="00CF595D"/>
    <w:rsid w:val="00CF63BF"/>
    <w:rsid w:val="00CF6A07"/>
    <w:rsid w:val="00CF7686"/>
    <w:rsid w:val="00CF7955"/>
    <w:rsid w:val="00D016D8"/>
    <w:rsid w:val="00D127BC"/>
    <w:rsid w:val="00D14EEB"/>
    <w:rsid w:val="00D16A8E"/>
    <w:rsid w:val="00D312DA"/>
    <w:rsid w:val="00D40DEF"/>
    <w:rsid w:val="00D43D9F"/>
    <w:rsid w:val="00D54B60"/>
    <w:rsid w:val="00D56AAA"/>
    <w:rsid w:val="00D60352"/>
    <w:rsid w:val="00D6402C"/>
    <w:rsid w:val="00D72D01"/>
    <w:rsid w:val="00D747BC"/>
    <w:rsid w:val="00D75B4E"/>
    <w:rsid w:val="00D7672A"/>
    <w:rsid w:val="00D824A5"/>
    <w:rsid w:val="00D82FA5"/>
    <w:rsid w:val="00D84F2E"/>
    <w:rsid w:val="00D86501"/>
    <w:rsid w:val="00D8696D"/>
    <w:rsid w:val="00D87187"/>
    <w:rsid w:val="00D8735B"/>
    <w:rsid w:val="00D900E0"/>
    <w:rsid w:val="00D915A4"/>
    <w:rsid w:val="00D92320"/>
    <w:rsid w:val="00D95931"/>
    <w:rsid w:val="00D960C0"/>
    <w:rsid w:val="00DA1185"/>
    <w:rsid w:val="00DA5AB2"/>
    <w:rsid w:val="00DA65A2"/>
    <w:rsid w:val="00DA6B41"/>
    <w:rsid w:val="00DA6E92"/>
    <w:rsid w:val="00DA6F68"/>
    <w:rsid w:val="00DA74E0"/>
    <w:rsid w:val="00DB03C9"/>
    <w:rsid w:val="00DB161A"/>
    <w:rsid w:val="00DC0233"/>
    <w:rsid w:val="00DC2A6D"/>
    <w:rsid w:val="00DD07FB"/>
    <w:rsid w:val="00DD2226"/>
    <w:rsid w:val="00DD2614"/>
    <w:rsid w:val="00DD648E"/>
    <w:rsid w:val="00DD6840"/>
    <w:rsid w:val="00DD688A"/>
    <w:rsid w:val="00DF0CA1"/>
    <w:rsid w:val="00DF5FB9"/>
    <w:rsid w:val="00E0647D"/>
    <w:rsid w:val="00E07054"/>
    <w:rsid w:val="00E075E9"/>
    <w:rsid w:val="00E12F01"/>
    <w:rsid w:val="00E13566"/>
    <w:rsid w:val="00E17B4C"/>
    <w:rsid w:val="00E20262"/>
    <w:rsid w:val="00E245F8"/>
    <w:rsid w:val="00E25B7B"/>
    <w:rsid w:val="00E26FDE"/>
    <w:rsid w:val="00E31043"/>
    <w:rsid w:val="00E32172"/>
    <w:rsid w:val="00E322C6"/>
    <w:rsid w:val="00E36E2A"/>
    <w:rsid w:val="00E40194"/>
    <w:rsid w:val="00E416F0"/>
    <w:rsid w:val="00E41E6D"/>
    <w:rsid w:val="00E44940"/>
    <w:rsid w:val="00E4500C"/>
    <w:rsid w:val="00E4527E"/>
    <w:rsid w:val="00E46AC1"/>
    <w:rsid w:val="00E543B6"/>
    <w:rsid w:val="00E57153"/>
    <w:rsid w:val="00E61787"/>
    <w:rsid w:val="00E76CF2"/>
    <w:rsid w:val="00E81A0F"/>
    <w:rsid w:val="00E81F63"/>
    <w:rsid w:val="00E867A1"/>
    <w:rsid w:val="00E902F1"/>
    <w:rsid w:val="00E91D9D"/>
    <w:rsid w:val="00E9798B"/>
    <w:rsid w:val="00EA12A1"/>
    <w:rsid w:val="00EA1982"/>
    <w:rsid w:val="00EA1DB8"/>
    <w:rsid w:val="00EA2F4D"/>
    <w:rsid w:val="00EA6924"/>
    <w:rsid w:val="00EB1E36"/>
    <w:rsid w:val="00EB1F79"/>
    <w:rsid w:val="00EB2564"/>
    <w:rsid w:val="00EB4B7F"/>
    <w:rsid w:val="00EB624E"/>
    <w:rsid w:val="00EC4107"/>
    <w:rsid w:val="00EC412A"/>
    <w:rsid w:val="00EE5B75"/>
    <w:rsid w:val="00EE6B02"/>
    <w:rsid w:val="00EE6BD4"/>
    <w:rsid w:val="00EE7A87"/>
    <w:rsid w:val="00EF2076"/>
    <w:rsid w:val="00EF34C4"/>
    <w:rsid w:val="00EF356A"/>
    <w:rsid w:val="00EF60DB"/>
    <w:rsid w:val="00F051A7"/>
    <w:rsid w:val="00F05C62"/>
    <w:rsid w:val="00F0692F"/>
    <w:rsid w:val="00F131B9"/>
    <w:rsid w:val="00F14923"/>
    <w:rsid w:val="00F15DCC"/>
    <w:rsid w:val="00F201ED"/>
    <w:rsid w:val="00F22106"/>
    <w:rsid w:val="00F23973"/>
    <w:rsid w:val="00F251B9"/>
    <w:rsid w:val="00F278B1"/>
    <w:rsid w:val="00F3207C"/>
    <w:rsid w:val="00F32FB6"/>
    <w:rsid w:val="00F41BB9"/>
    <w:rsid w:val="00F50090"/>
    <w:rsid w:val="00F5797D"/>
    <w:rsid w:val="00F62E6A"/>
    <w:rsid w:val="00F63C42"/>
    <w:rsid w:val="00F70E8E"/>
    <w:rsid w:val="00F72343"/>
    <w:rsid w:val="00F73073"/>
    <w:rsid w:val="00F818DD"/>
    <w:rsid w:val="00F84928"/>
    <w:rsid w:val="00F86DC8"/>
    <w:rsid w:val="00F87F05"/>
    <w:rsid w:val="00F9302C"/>
    <w:rsid w:val="00F93872"/>
    <w:rsid w:val="00F94EAA"/>
    <w:rsid w:val="00F95311"/>
    <w:rsid w:val="00FA0808"/>
    <w:rsid w:val="00FA0975"/>
    <w:rsid w:val="00FA197E"/>
    <w:rsid w:val="00FA31D6"/>
    <w:rsid w:val="00FA68EB"/>
    <w:rsid w:val="00FA6C57"/>
    <w:rsid w:val="00FB147E"/>
    <w:rsid w:val="00FB5F7D"/>
    <w:rsid w:val="00FB6831"/>
    <w:rsid w:val="00FB79FF"/>
    <w:rsid w:val="00FC6CA2"/>
    <w:rsid w:val="00FD2C65"/>
    <w:rsid w:val="00FD34F6"/>
    <w:rsid w:val="00FD47E8"/>
    <w:rsid w:val="00FD5E48"/>
    <w:rsid w:val="00FF2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26"/>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semiHidden/>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semiHidden/>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30193141">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195726919">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co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ucy.mclane@aeco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edia.ngage.co.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dia.ngage.co.z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gage.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bile@ngage.co.za"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mclane\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38df0d9d262680f828e265ea662b8ac">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0364358d4a14587a7ad1694092653b5f"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Props1.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2.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customXml/itemProps3.xml><?xml version="1.0" encoding="utf-8"?>
<ds:datastoreItem xmlns:ds="http://schemas.openxmlformats.org/officeDocument/2006/customXml" ds:itemID="{38821B9A-8C1E-47B6-AEC3-E71395A0B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docProps/app.xml><?xml version="1.0" encoding="utf-8"?>
<Properties xmlns="http://schemas.openxmlformats.org/officeDocument/2006/extended-properties" xmlns:vt="http://schemas.openxmlformats.org/officeDocument/2006/docPropsVTypes">
  <Template>AECOM_Blank</Template>
  <TotalTime>32</TotalTime>
  <Pages>3</Pages>
  <Words>1429</Words>
  <Characters>8792</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Richalda De Wet</cp:lastModifiedBy>
  <cp:revision>4</cp:revision>
  <cp:lastPrinted>2017-05-16T09:53:00Z</cp:lastPrinted>
  <dcterms:created xsi:type="dcterms:W3CDTF">2025-08-11T05:23:00Z</dcterms:created>
  <dcterms:modified xsi:type="dcterms:W3CDTF">2025-08-11T08:30:00Z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b367a133-03c1-4076-a4b5-67ea3da65d1a</vt:lpwstr>
  </property>
</Properties>
</file>