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428BC" w14:textId="34BFB4C7" w:rsidR="009D5B0B" w:rsidRDefault="00A12627" w:rsidP="00C35C31">
      <w:pPr>
        <w:pStyle w:val="T1Categorytitle"/>
      </w:pPr>
      <w:r w:rsidRPr="00A12627">
        <w:t xml:space="preserve">VÄSTERÅS, SWEDEN, </w:t>
      </w:r>
      <w:r w:rsidR="00054940">
        <w:t>February</w:t>
      </w:r>
      <w:r w:rsidR="00F44CC1">
        <w:t xml:space="preserve"> </w:t>
      </w:r>
      <w:r w:rsidR="009E75B9">
        <w:t>05</w:t>
      </w:r>
      <w:r w:rsidRPr="00A12627">
        <w:t>, 202</w:t>
      </w:r>
      <w:r w:rsidR="00A31C80">
        <w:t>5</w:t>
      </w:r>
    </w:p>
    <w:p w14:paraId="31CEAA57" w14:textId="57F90B3D" w:rsidR="00C35C31" w:rsidRPr="00A02034" w:rsidRDefault="00A12627" w:rsidP="00596A4C">
      <w:pPr>
        <w:pStyle w:val="Title"/>
        <w:rPr>
          <w:lang w:val="en-US"/>
        </w:rPr>
      </w:pPr>
      <w:r>
        <w:rPr>
          <w:lang w:val="en-US"/>
        </w:rPr>
        <w:t xml:space="preserve">ABB </w:t>
      </w:r>
      <w:r w:rsidRPr="00A12627">
        <w:rPr>
          <w:lang w:val="en-US"/>
        </w:rPr>
        <w:t>and Epiroc</w:t>
      </w:r>
      <w:r w:rsidR="00545985">
        <w:rPr>
          <w:lang w:val="en-US"/>
        </w:rPr>
        <w:t xml:space="preserve"> advance</w:t>
      </w:r>
      <w:r w:rsidRPr="00A12627">
        <w:rPr>
          <w:lang w:val="en-US"/>
        </w:rPr>
        <w:t xml:space="preserve"> collaboration on underground trolley solutions for minin</w:t>
      </w:r>
      <w:r>
        <w:rPr>
          <w:lang w:val="en-US"/>
        </w:rPr>
        <w:t>g</w:t>
      </w:r>
    </w:p>
    <w:p w14:paraId="4E039189" w14:textId="181E8B41" w:rsidR="00EC433F" w:rsidRPr="006E5A05" w:rsidRDefault="00A12627" w:rsidP="006E5A05">
      <w:pPr>
        <w:pStyle w:val="Leadbulletlist"/>
      </w:pPr>
      <w:r w:rsidRPr="00A12627">
        <w:t>Collaboration advances the development of underground trolley</w:t>
      </w:r>
      <w:r w:rsidR="001D445C">
        <w:t xml:space="preserve"> </w:t>
      </w:r>
      <w:r w:rsidRPr="00A12627">
        <w:t>system solutions for mine haulage fleet decarbonization</w:t>
      </w:r>
    </w:p>
    <w:p w14:paraId="5CF3DACB" w14:textId="4E15C018" w:rsidR="00A12627" w:rsidRPr="00A12627" w:rsidRDefault="00A12627" w:rsidP="00A12627">
      <w:pPr>
        <w:pStyle w:val="Leadbulletlist"/>
      </w:pPr>
      <w:r w:rsidRPr="00A12627">
        <w:t xml:space="preserve">The </w:t>
      </w:r>
      <w:r w:rsidR="00545985">
        <w:t xml:space="preserve">Memorandum of Understanding between the companies </w:t>
      </w:r>
      <w:r w:rsidRPr="00A12627">
        <w:t xml:space="preserve">follows recent success of implementing the world’s first battery-electric </w:t>
      </w:r>
      <w:r w:rsidR="00A31C80">
        <w:t xml:space="preserve">underground </w:t>
      </w:r>
      <w:r w:rsidRPr="00A12627">
        <w:t>trolley truck system at Boliden’s Kristineberg mine</w:t>
      </w:r>
    </w:p>
    <w:p w14:paraId="61CD5A3A" w14:textId="354F3E73" w:rsidR="00A12627" w:rsidRPr="00C52E28" w:rsidRDefault="00A12627" w:rsidP="00C52E28">
      <w:pPr>
        <w:pStyle w:val="BodyFirstParagraph"/>
      </w:pPr>
      <w:r w:rsidRPr="00C52E28">
        <w:t xml:space="preserve">ABB and Epiroc have signed a Memorandum of Understanding (MoU) </w:t>
      </w:r>
      <w:r w:rsidR="00A31C80" w:rsidRPr="00C52E28">
        <w:t xml:space="preserve">based </w:t>
      </w:r>
      <w:r w:rsidR="001D445C" w:rsidRPr="00C52E28">
        <w:t xml:space="preserve">on underground trolley equipment </w:t>
      </w:r>
      <w:r w:rsidRPr="00C52E28">
        <w:t>to collaborate on joint</w:t>
      </w:r>
      <w:r w:rsidR="00A31C80" w:rsidRPr="00C52E28">
        <w:t>, comprehensive and integrated</w:t>
      </w:r>
      <w:r w:rsidRPr="00C52E28">
        <w:t xml:space="preserve"> solutions for the mining industry to </w:t>
      </w:r>
      <w:r w:rsidR="00A31C80" w:rsidRPr="00C52E28">
        <w:t xml:space="preserve">increase productivity and safety, and </w:t>
      </w:r>
      <w:r w:rsidRPr="00C52E28">
        <w:t xml:space="preserve">achieve </w:t>
      </w:r>
      <w:r w:rsidR="00545985" w:rsidRPr="00C52E28">
        <w:t xml:space="preserve">decarbonization targets. </w:t>
      </w:r>
      <w:r w:rsidR="001D445C" w:rsidRPr="00C52E28">
        <w:t xml:space="preserve">The MoU </w:t>
      </w:r>
      <w:r w:rsidRPr="00C52E28">
        <w:t>buil</w:t>
      </w:r>
      <w:r w:rsidR="001D445C" w:rsidRPr="00C52E28">
        <w:t>ds</w:t>
      </w:r>
      <w:r w:rsidRPr="00C52E28">
        <w:t xml:space="preserve"> on past technology deployment successes in Swedish mines.</w:t>
      </w:r>
    </w:p>
    <w:p w14:paraId="1A57113D" w14:textId="4654264E" w:rsidR="00A12627" w:rsidRPr="00C52E28" w:rsidRDefault="00A12627" w:rsidP="00C52E28">
      <w:pPr>
        <w:pStyle w:val="Body"/>
      </w:pPr>
      <w:r w:rsidRPr="00C52E28">
        <w:t xml:space="preserve">Under the terms of the agreement, the two companies </w:t>
      </w:r>
      <w:r w:rsidR="00A31C80" w:rsidRPr="00C52E28">
        <w:t xml:space="preserve">will have teams in collaboration to </w:t>
      </w:r>
      <w:r w:rsidRPr="00C52E28">
        <w:t xml:space="preserve">carry out a comprehensive feasibility assessment of their collective offerings. This review aims to meet the demanding requirements of industrial applications in mining, considering productivity, sustainability, and high-power, automated and safe operations. Any resulting solution would be ruggedized for harsh underground mine environmental conditions and built to approved standards. </w:t>
      </w:r>
    </w:p>
    <w:p w14:paraId="193D0DC8" w14:textId="0C7DC4C5" w:rsidR="00A12627" w:rsidRPr="00C52E28" w:rsidRDefault="00545985" w:rsidP="00C52E28">
      <w:pPr>
        <w:pStyle w:val="Body"/>
      </w:pPr>
      <w:r w:rsidRPr="00C52E28">
        <w:t xml:space="preserve">The </w:t>
      </w:r>
      <w:r w:rsidR="00A12627" w:rsidRPr="00C52E28">
        <w:t xml:space="preserve">recent track record </w:t>
      </w:r>
      <w:r w:rsidRPr="00C52E28">
        <w:t xml:space="preserve">of ABB and Epiroc </w:t>
      </w:r>
      <w:r w:rsidR="00A12627" w:rsidRPr="00C52E28">
        <w:t xml:space="preserve">includes the first battery-electric trolley truck system for underground mines, developed together with Swedish mining company Boliden. </w:t>
      </w:r>
      <w:r w:rsidRPr="00C52E28">
        <w:t xml:space="preserve">According to </w:t>
      </w:r>
      <w:r w:rsidR="00A12627" w:rsidRPr="00C52E28">
        <w:t>ABB’s Mining’s Moment report</w:t>
      </w:r>
      <w:r w:rsidRPr="00C52E28">
        <w:t xml:space="preserve">, </w:t>
      </w:r>
      <w:r w:rsidR="00A12627" w:rsidRPr="00C52E28">
        <w:t>76 percent of global mining companies believe vehicle electrification will bring significant benefits both in terms of sustainability and efficiency</w:t>
      </w:r>
      <w:r w:rsidRPr="00C52E28">
        <w:t xml:space="preserve">. Additionally, </w:t>
      </w:r>
      <w:r w:rsidR="00A12627" w:rsidRPr="00C52E28">
        <w:t>42 percent plan to invest in haulage fleet decarbonization by 2026</w:t>
      </w:r>
      <w:r w:rsidRPr="00C52E28">
        <w:t xml:space="preserve">. In light of this, ABB and Epiroc </w:t>
      </w:r>
      <w:r w:rsidR="00A12627" w:rsidRPr="00C52E28">
        <w:t>believe it is time for action.</w:t>
      </w:r>
    </w:p>
    <w:p w14:paraId="5646631C" w14:textId="55DD887E" w:rsidR="00A12627" w:rsidRPr="00C52E28" w:rsidRDefault="00A12627" w:rsidP="00C52E28">
      <w:pPr>
        <w:pStyle w:val="Body"/>
      </w:pPr>
      <w:r w:rsidRPr="00C52E28">
        <w:t>As mining customers increasingly seek solutions to support this crucial electrification of their vehicle fleets and move to fully decarbonize their operations under environmental, societal and economic pressures, ABB and Epiroc believe they have complementary, specialized expertise in trolley solutions for underground systems to provide integrated offering</w:t>
      </w:r>
      <w:r w:rsidR="00725A0C">
        <w:t>s</w:t>
      </w:r>
      <w:r w:rsidRPr="00C52E28">
        <w:t xml:space="preserve"> using today’s existing technologies.</w:t>
      </w:r>
    </w:p>
    <w:p w14:paraId="0FB15825" w14:textId="3F3CF8DF" w:rsidR="00C52E28" w:rsidRPr="00C52E28" w:rsidRDefault="00A31C80" w:rsidP="00C52E28">
      <w:pPr>
        <w:pStyle w:val="Body"/>
      </w:pPr>
      <w:r w:rsidRPr="00C52E28">
        <w:t xml:space="preserve">“Collaboration within the mining industry is crucial to accelerate the transformation of our mining customers’ decarbonization journey,” said Wayne Symes, President with Epiroc’s Underground division. “We are excited to deepen our partnership with ABB by developing a strategic roadmap for sustainable, innovative mining, beginning with the decarbonization of mining truck fleets, expanding on the trolley </w:t>
      </w:r>
      <w:r w:rsidRPr="00C52E28">
        <w:lastRenderedPageBreak/>
        <w:t xml:space="preserve">system to meet the wider needs of the industry with the target set </w:t>
      </w:r>
      <w:r w:rsidR="002F13E7" w:rsidRPr="00C52E28">
        <w:t>to increase</w:t>
      </w:r>
      <w:r w:rsidRPr="00C52E28">
        <w:t xml:space="preserve"> both safety and productivity.”</w:t>
      </w:r>
    </w:p>
    <w:p w14:paraId="457AEE31" w14:textId="1501F1BD" w:rsidR="00F04413" w:rsidRPr="00C52E28" w:rsidRDefault="00A12627" w:rsidP="00C52E28">
      <w:pPr>
        <w:pStyle w:val="Body"/>
      </w:pPr>
      <w:r w:rsidRPr="00C52E28">
        <w:t xml:space="preserve">“The decarbonization of mine haulage fleets is becoming increasingly pressing as we look towards 2030 sustainability goals,” said Max Luedtke, Global Business Line Manager for Mining, ABB Process Industries. “We must encourage collaboration across the industry to </w:t>
      </w:r>
      <w:r w:rsidR="00A31C80" w:rsidRPr="00C52E28">
        <w:t xml:space="preserve">speed up </w:t>
      </w:r>
      <w:r w:rsidRPr="00C52E28">
        <w:t>the change needed</w:t>
      </w:r>
      <w:r w:rsidR="00233047" w:rsidRPr="00C52E28">
        <w:t xml:space="preserve">, and </w:t>
      </w:r>
      <w:r w:rsidRPr="00C52E28">
        <w:t>Epiroc is aligned with this approach. We know from our recent Mining’s Moment report that 71 percent of mining companies agreed that successful partnerships are key to gaining momentum in the energy transition. Technology players demonstrating a strong commitment to open standards and asset interoperability facilitate these efforts, so we look forward to discovering what else we can achieve with Epiroc and the wider industry.”</w:t>
      </w:r>
    </w:p>
    <w:p w14:paraId="48CEA2DD" w14:textId="77777777" w:rsidR="00F96A60" w:rsidRPr="009E4551" w:rsidRDefault="00F96A60" w:rsidP="00650185">
      <w:pPr>
        <w:rPr>
          <w:rFonts w:cstheme="minorHAnsi"/>
          <w:b/>
          <w:bCs/>
          <w:lang w:val="en-US"/>
        </w:rPr>
      </w:pPr>
      <w:r w:rsidRPr="00A44BA8">
        <w:rPr>
          <w:b/>
          <w:bCs/>
          <w:lang w:val="en-US"/>
        </w:rPr>
        <w:t>ABB</w:t>
      </w:r>
      <w:r w:rsidRPr="00A44BA8">
        <w:rPr>
          <w:lang w:val="en-US"/>
        </w:rPr>
        <w:t xml:space="preserve">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more than 105,000 employees worldwide. ABB’s shares are listed on the SIX Swiss Exchange (ABBN) and Nasdaq Stockholm (ABB). </w:t>
      </w:r>
      <w:hyperlink r:id="rId10" w:history="1">
        <w:r w:rsidRPr="00A44BA8">
          <w:rPr>
            <w:rStyle w:val="Hyperlink"/>
            <w:lang w:val="en-US"/>
          </w:rPr>
          <w:t>www.abb.com</w:t>
        </w:r>
      </w:hyperlink>
      <w:r>
        <w:rPr>
          <w:lang w:val="en-US"/>
        </w:rPr>
        <w:t xml:space="preserve"> </w:t>
      </w:r>
    </w:p>
    <w:p w14:paraId="3A4ADFD6" w14:textId="77777777" w:rsidR="00F96A60" w:rsidRDefault="00F96A60" w:rsidP="00F96A60">
      <w:pPr>
        <w:pStyle w:val="Body"/>
      </w:pPr>
      <w:r w:rsidRPr="00A44BA8">
        <w:rPr>
          <w:b/>
          <w:bCs/>
          <w:lang w:val="de-DE"/>
        </w:rPr>
        <w:t>ABB’s Process Automation</w:t>
      </w:r>
      <w:r w:rsidRPr="00A44BA8">
        <w:rPr>
          <w:lang w:val="de-DE"/>
        </w:rPr>
        <w:t> business automates, electrifies and digitalizes industrial operations that address a wide range of essential needs – from supplying energy, water and materials, to producing goods and transporting them to market. With its ~20,000 employees, leading technology and service expertise, ABB Process Automation helps process, hybrid and maritime industries outrun – leaner and cleaner.</w:t>
      </w:r>
      <w:r>
        <w:rPr>
          <w:lang w:val="de-DE"/>
        </w:rPr>
        <w:t xml:space="preserve"> </w:t>
      </w:r>
      <w:proofErr w:type="spellStart"/>
      <w:r w:rsidRPr="003C79D8">
        <w:rPr>
          <w:rStyle w:val="Hyperlink"/>
        </w:rPr>
        <w:t>go.abb</w:t>
      </w:r>
      <w:proofErr w:type="spellEnd"/>
      <w:r w:rsidRPr="003C79D8">
        <w:rPr>
          <w:rStyle w:val="Hyperlink"/>
        </w:rPr>
        <w:t>/</w:t>
      </w:r>
      <w:proofErr w:type="spellStart"/>
      <w:r w:rsidRPr="003C79D8">
        <w:rPr>
          <w:rStyle w:val="Hyperlink"/>
        </w:rPr>
        <w:t>processautomation</w:t>
      </w:r>
      <w:proofErr w:type="spellEnd"/>
      <w:r>
        <w:rPr>
          <w:lang w:val="de-DE"/>
        </w:rPr>
        <w:t xml:space="preserve">  </w:t>
      </w:r>
    </w:p>
    <w:tbl>
      <w:tblPr>
        <w:tblStyle w:val="TableGrid"/>
        <w:tblW w:w="0" w:type="auto"/>
        <w:tblLayout w:type="fixed"/>
        <w:tblLook w:val="04A0" w:firstRow="1" w:lastRow="0" w:firstColumn="1" w:lastColumn="0" w:noHBand="0" w:noVBand="1"/>
      </w:tblPr>
      <w:tblGrid>
        <w:gridCol w:w="3129"/>
        <w:gridCol w:w="3134"/>
        <w:gridCol w:w="3092"/>
      </w:tblGrid>
      <w:tr w:rsidR="005832C9" w:rsidRPr="0070660A"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0EBCDB77" w14:textId="77777777" w:rsidR="00074AC0" w:rsidRPr="009E4551" w:rsidRDefault="00074AC0" w:rsidP="00074AC0">
            <w:pPr>
              <w:jc w:val="both"/>
              <w:rPr>
                <w:b/>
                <w:bCs/>
                <w:sz w:val="16"/>
                <w:szCs w:val="16"/>
                <w:lang w:val="en-ZA"/>
              </w:rPr>
            </w:pPr>
            <w:r w:rsidRPr="009E4551">
              <w:rPr>
                <w:b/>
                <w:bCs/>
                <w:sz w:val="16"/>
                <w:szCs w:val="16"/>
                <w:lang w:val="en-ZA"/>
              </w:rPr>
              <w:t>For more information please contact:</w:t>
            </w:r>
          </w:p>
          <w:p w14:paraId="7E3C25CA" w14:textId="77777777" w:rsidR="00074AC0" w:rsidRPr="009E4551" w:rsidRDefault="00074AC0" w:rsidP="00074AC0">
            <w:pPr>
              <w:spacing w:after="0"/>
              <w:jc w:val="both"/>
              <w:rPr>
                <w:b/>
                <w:bCs/>
                <w:sz w:val="16"/>
                <w:szCs w:val="16"/>
                <w:lang w:val="en-ZA"/>
              </w:rPr>
            </w:pPr>
            <w:r w:rsidRPr="009E4551">
              <w:rPr>
                <w:b/>
                <w:bCs/>
                <w:sz w:val="16"/>
                <w:szCs w:val="16"/>
                <w:lang w:val="en-ZA"/>
              </w:rPr>
              <w:t>Media Relations</w:t>
            </w:r>
            <w:r w:rsidRPr="009E4551">
              <w:rPr>
                <w:sz w:val="16"/>
                <w:szCs w:val="16"/>
                <w:lang w:val="en-ZA"/>
              </w:rPr>
              <w:t xml:space="preserve"> </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b/>
                <w:bCs/>
                <w:sz w:val="16"/>
                <w:szCs w:val="16"/>
                <w:lang w:val="en-ZA"/>
              </w:rPr>
              <w:t>Issued by NGAGE Marketing on behalf of ABB</w:t>
            </w:r>
          </w:p>
          <w:p w14:paraId="6482B41C" w14:textId="77777777" w:rsidR="00074AC0" w:rsidRPr="009E4551" w:rsidRDefault="00074AC0" w:rsidP="00074AC0">
            <w:pPr>
              <w:spacing w:after="0"/>
              <w:jc w:val="both"/>
              <w:rPr>
                <w:sz w:val="16"/>
                <w:szCs w:val="16"/>
                <w:lang w:val="en-ZA"/>
              </w:rPr>
            </w:pPr>
            <w:r w:rsidRPr="009E4551">
              <w:rPr>
                <w:sz w:val="16"/>
                <w:szCs w:val="16"/>
                <w:lang w:val="en-ZA"/>
              </w:rPr>
              <w:t>Ofentse Dijoe</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Andile Mbethe</w:t>
            </w:r>
          </w:p>
          <w:p w14:paraId="05448E96" w14:textId="77777777" w:rsidR="00074AC0" w:rsidRPr="009E4551" w:rsidRDefault="00074AC0" w:rsidP="00074AC0">
            <w:pPr>
              <w:spacing w:after="0"/>
              <w:jc w:val="both"/>
              <w:rPr>
                <w:sz w:val="16"/>
                <w:szCs w:val="16"/>
                <w:lang w:val="en-ZA"/>
              </w:rPr>
            </w:pPr>
            <w:r w:rsidRPr="009E4551">
              <w:rPr>
                <w:sz w:val="16"/>
                <w:szCs w:val="16"/>
                <w:lang w:val="en-ZA"/>
              </w:rPr>
              <w:t>Phone: +27 (0) 010 202 5105</w:t>
            </w:r>
            <w:r w:rsidRPr="009E4551">
              <w:rPr>
                <w:sz w:val="16"/>
                <w:szCs w:val="16"/>
                <w:lang w:val="en-ZA"/>
              </w:rPr>
              <w:tab/>
            </w:r>
            <w:r w:rsidRPr="009E4551">
              <w:rPr>
                <w:sz w:val="16"/>
                <w:szCs w:val="16"/>
                <w:lang w:val="en-ZA"/>
              </w:rPr>
              <w:tab/>
            </w:r>
            <w:r w:rsidRPr="009E4551">
              <w:rPr>
                <w:sz w:val="16"/>
                <w:szCs w:val="16"/>
                <w:lang w:val="en-ZA"/>
              </w:rPr>
              <w:tab/>
            </w:r>
            <w:r w:rsidRPr="009E4551">
              <w:rPr>
                <w:sz w:val="16"/>
                <w:szCs w:val="16"/>
                <w:lang w:val="en-ZA"/>
              </w:rPr>
              <w:tab/>
              <w:t>+27 (0)11 867 7763</w:t>
            </w:r>
          </w:p>
          <w:p w14:paraId="321EBFFF" w14:textId="77777777" w:rsidR="00074AC0" w:rsidRPr="009E4551" w:rsidRDefault="00074AC0" w:rsidP="00074AC0">
            <w:pPr>
              <w:spacing w:after="0"/>
              <w:rPr>
                <w:sz w:val="16"/>
                <w:szCs w:val="16"/>
                <w:lang w:val="en-ZA"/>
              </w:rPr>
            </w:pPr>
            <w:r w:rsidRPr="009E4551">
              <w:rPr>
                <w:sz w:val="16"/>
                <w:szCs w:val="16"/>
                <w:lang w:val="fr-FR"/>
              </w:rPr>
              <w:t xml:space="preserve">Email : </w:t>
            </w:r>
            <w:hyperlink r:id="rId11" w:history="1">
              <w:r w:rsidRPr="009E4551">
                <w:rPr>
                  <w:sz w:val="16"/>
                  <w:szCs w:val="16"/>
                  <w:lang w:val="fr-FR"/>
                </w:rPr>
                <w:t>Ofentse.dijoe@za.abb.com</w:t>
              </w:r>
            </w:hyperlink>
            <w:r w:rsidRPr="009E4551">
              <w:rPr>
                <w:sz w:val="16"/>
                <w:szCs w:val="16"/>
                <w:lang w:val="fr-FR"/>
              </w:rPr>
              <w:t xml:space="preserve"> </w:t>
            </w:r>
            <w:r w:rsidRPr="009E4551">
              <w:rPr>
                <w:sz w:val="16"/>
                <w:szCs w:val="16"/>
                <w:lang w:val="fr-FR"/>
              </w:rPr>
              <w:tab/>
            </w:r>
            <w:r w:rsidRPr="009E4551">
              <w:rPr>
                <w:sz w:val="16"/>
                <w:szCs w:val="16"/>
                <w:lang w:val="fr-FR"/>
              </w:rPr>
              <w:tab/>
            </w:r>
            <w:r w:rsidRPr="009E4551">
              <w:rPr>
                <w:sz w:val="16"/>
                <w:szCs w:val="16"/>
                <w:lang w:val="fr-FR"/>
              </w:rPr>
              <w:tab/>
              <w:t xml:space="preserve">Email : </w:t>
            </w:r>
            <w:hyperlink r:id="rId12" w:history="1">
              <w:r w:rsidRPr="009E4551">
                <w:rPr>
                  <w:sz w:val="16"/>
                  <w:szCs w:val="16"/>
                  <w:lang w:val="fr-FR"/>
                </w:rPr>
                <w:t>andile@ngage.co.za</w:t>
              </w:r>
            </w:hyperlink>
            <w:r w:rsidRPr="009E4551">
              <w:rPr>
                <w:sz w:val="16"/>
                <w:szCs w:val="16"/>
                <w:lang w:val="fr-FR"/>
              </w:rPr>
              <w:t xml:space="preserve"> </w:t>
            </w:r>
            <w:r w:rsidRPr="009E4551">
              <w:rPr>
                <w:sz w:val="16"/>
                <w:szCs w:val="16"/>
                <w:lang w:val="fr-FR"/>
              </w:rPr>
              <w:tab/>
            </w:r>
          </w:p>
          <w:p w14:paraId="60B8799E" w14:textId="77777777" w:rsidR="00074AC0" w:rsidRPr="000E2EBD" w:rsidRDefault="00074AC0" w:rsidP="00074AC0">
            <w:pPr>
              <w:rPr>
                <w:sz w:val="16"/>
              </w:rPr>
            </w:pPr>
          </w:p>
          <w:p w14:paraId="6DC109E6" w14:textId="1C3F5477" w:rsidR="005832C9" w:rsidRPr="004D3314" w:rsidRDefault="005832C9" w:rsidP="00A628BA">
            <w:pPr>
              <w:pStyle w:val="Bodysmall"/>
              <w:rPr>
                <w:rStyle w:val="Strong"/>
              </w:rPr>
            </w:pP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62C47399" w:rsidR="005832C9" w:rsidRPr="00AB4913" w:rsidRDefault="005832C9" w:rsidP="006E5A05">
            <w:pPr>
              <w:pStyle w:val="FooterTableFieldText"/>
            </w:pPr>
          </w:p>
        </w:tc>
        <w:tc>
          <w:tcPr>
            <w:tcW w:w="3134" w:type="dxa"/>
          </w:tcPr>
          <w:p w14:paraId="69E42738" w14:textId="193D6124"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p>
        </w:tc>
        <w:tc>
          <w:tcPr>
            <w:tcW w:w="3092" w:type="dxa"/>
          </w:tcPr>
          <w:p w14:paraId="70C18727" w14:textId="449813D3"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p>
        </w:tc>
      </w:tr>
    </w:tbl>
    <w:p w14:paraId="4ECC6A25" w14:textId="77777777" w:rsidR="00E31E33" w:rsidRPr="000E2EBD" w:rsidRDefault="00E31E33" w:rsidP="000E2EBD">
      <w:pPr>
        <w:rPr>
          <w:sz w:val="16"/>
        </w:rPr>
      </w:pPr>
    </w:p>
    <w:sectPr w:rsidR="00E31E33" w:rsidRPr="000E2EBD" w:rsidSect="00E31E33">
      <w:footerReference w:type="default" r:id="rId13"/>
      <w:headerReference w:type="first" r:id="rId14"/>
      <w:footerReference w:type="first" r:id="rId15"/>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077E5" w14:textId="77777777" w:rsidR="005D33DE" w:rsidRDefault="005D33DE" w:rsidP="00C60D54"/>
    <w:p w14:paraId="78A42C42" w14:textId="77777777" w:rsidR="005D33DE" w:rsidRDefault="005D33DE"/>
  </w:endnote>
  <w:endnote w:type="continuationSeparator" w:id="0">
    <w:p w14:paraId="1823B5EB" w14:textId="77777777" w:rsidR="005D33DE" w:rsidRDefault="005D33DE" w:rsidP="00C60D54"/>
    <w:p w14:paraId="2D06B477" w14:textId="77777777" w:rsidR="005D33DE" w:rsidRDefault="005D33DE"/>
  </w:endnote>
  <w:endnote w:type="continuationNotice" w:id="1">
    <w:p w14:paraId="1A7940AE" w14:textId="77777777" w:rsidR="005D33DE" w:rsidRDefault="005D33DE" w:rsidP="00C60D54"/>
    <w:p w14:paraId="38B32628" w14:textId="77777777" w:rsidR="005D33DE" w:rsidRDefault="005D33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8F71CEF6-CA20-498F-A440-594CB7D83758}"/>
  </w:font>
  <w:font w:name="ABBvoice">
    <w:altName w:val="Sylfaen"/>
    <w:charset w:val="00"/>
    <w:family w:val="swiss"/>
    <w:pitch w:val="variable"/>
    <w:sig w:usb0="A10006FF" w:usb1="100060FB" w:usb2="00000028" w:usb3="00000000" w:csb0="0000009F" w:csb1="00000000"/>
    <w:embedRegular r:id="rId2" w:fontKey="{0096792E-1419-415C-A9AC-A6E165CC519F}"/>
    <w:embedBold r:id="rId3" w:fontKey="{381B723D-D996-45C2-B979-2227D5840A4B}"/>
    <w:embedItalic r:id="rId4" w:fontKey="{DABB22B6-29D5-4B0E-9DDB-8F4AF1563A5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altName w:val="Calibri"/>
    <w:charset w:val="00"/>
    <w:family w:val="swiss"/>
    <w:pitch w:val="variable"/>
    <w:sig w:usb0="80000067" w:usb1="4000000A" w:usb2="00000000" w:usb3="00000000" w:csb0="00000001" w:csb1="00000000"/>
    <w:embedBold r:id="rId5" w:fontKey="{C395157F-3FB1-4E1F-8D97-A964278E59B5}"/>
  </w:font>
  <w:font w:name="ABBvoice Light">
    <w:altName w:val="Sylfaen"/>
    <w:charset w:val="00"/>
    <w:family w:val="swiss"/>
    <w:pitch w:val="variable"/>
    <w:sig w:usb0="A10006FF" w:usb1="100060FB" w:usb2="00000028" w:usb3="00000000" w:csb0="0000009F" w:csb1="00000000"/>
    <w:embedRegular r:id="rId6" w:fontKey="{65DBB90E-F5EF-4ED8-AA28-3E4AC4B8F4DC}"/>
  </w:font>
  <w:font w:name="Tahoma">
    <w:panose1 w:val="020B0604030504040204"/>
    <w:charset w:val="00"/>
    <w:family w:val="swiss"/>
    <w:pitch w:val="variable"/>
    <w:sig w:usb0="E1002EFF" w:usb1="C000605B" w:usb2="00000029" w:usb3="00000000" w:csb0="000101FF" w:csb1="00000000"/>
    <w:embedRegular r:id="rId7" w:fontKey="{F47EECCA-060B-4A6F-83FC-391A892AFC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3B8D4" w14:textId="709AE47C"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422298">
      <w:rPr>
        <w:caps/>
        <w:noProof/>
        <w:spacing w:val="16"/>
      </w:rPr>
      <w:t>ABB and Epiroc advance collaboration on underground trolley solutions for mining</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8554463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4E03B" w14:textId="77777777" w:rsidR="005D33DE" w:rsidRDefault="005D33DE" w:rsidP="004266B9"/>
    <w:p w14:paraId="35CAECB5" w14:textId="77777777" w:rsidR="005D33DE" w:rsidRDefault="005D33DE"/>
  </w:footnote>
  <w:footnote w:type="continuationSeparator" w:id="0">
    <w:p w14:paraId="0905F032" w14:textId="77777777" w:rsidR="005D33DE" w:rsidRDefault="005D33DE" w:rsidP="004266B9"/>
    <w:p w14:paraId="43DC5F04" w14:textId="77777777" w:rsidR="005D33DE" w:rsidRDefault="005D33DE"/>
  </w:footnote>
  <w:footnote w:type="continuationNotice" w:id="1">
    <w:p w14:paraId="4BAED077" w14:textId="77777777" w:rsidR="005D33DE" w:rsidRDefault="005D33DE" w:rsidP="004266B9"/>
    <w:p w14:paraId="0C804CDC" w14:textId="77777777" w:rsidR="005D33DE" w:rsidRDefault="005D33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11DE0A8D"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785"/>
        </w:tabs>
        <w:ind w:left="785"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abstractNumId w:val="3"/>
  </w:num>
  <w:num w:numId="2">
    <w:abstractNumId w:val="23"/>
  </w:num>
  <w:num w:numId="3">
    <w:abstractNumId w:val="17"/>
  </w:num>
  <w:num w:numId="4">
    <w:abstractNumId w:val="5"/>
  </w:num>
  <w:num w:numId="5">
    <w:abstractNumId w:val="30"/>
  </w:num>
  <w:num w:numId="6">
    <w:abstractNumId w:val="8"/>
  </w:num>
  <w:num w:numId="7">
    <w:abstractNumId w:val="1"/>
  </w:num>
  <w:num w:numId="8">
    <w:abstractNumId w:val="24"/>
  </w:num>
  <w:num w:numId="9">
    <w:abstractNumId w:val="32"/>
  </w:num>
  <w:num w:numId="10">
    <w:abstractNumId w:val="31"/>
  </w:num>
  <w:num w:numId="11">
    <w:abstractNumId w:val="10"/>
  </w:num>
  <w:num w:numId="12">
    <w:abstractNumId w:val="7"/>
  </w:num>
  <w:num w:numId="13">
    <w:abstractNumId w:val="12"/>
  </w:num>
  <w:num w:numId="14">
    <w:abstractNumId w:val="16"/>
  </w:num>
  <w:num w:numId="15">
    <w:abstractNumId w:val="15"/>
  </w:num>
  <w:num w:numId="16">
    <w:abstractNumId w:val="27"/>
  </w:num>
  <w:num w:numId="17">
    <w:abstractNumId w:val="19"/>
  </w:num>
  <w:num w:numId="18">
    <w:abstractNumId w:val="28"/>
  </w:num>
  <w:num w:numId="19">
    <w:abstractNumId w:val="29"/>
  </w:num>
  <w:num w:numId="20">
    <w:abstractNumId w:val="20"/>
  </w:num>
  <w:num w:numId="21">
    <w:abstractNumId w:val="0"/>
  </w:num>
  <w:num w:numId="22">
    <w:abstractNumId w:val="9"/>
  </w:num>
  <w:num w:numId="23">
    <w:abstractNumId w:val="33"/>
  </w:num>
  <w:num w:numId="24">
    <w:abstractNumId w:val="26"/>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1"/>
  </w:num>
  <w:num w:numId="29">
    <w:abstractNumId w:val="11"/>
  </w:num>
  <w:num w:numId="30">
    <w:abstractNumId w:val="11"/>
  </w:num>
  <w:num w:numId="31">
    <w:abstractNumId w:val="26"/>
  </w:num>
  <w:num w:numId="32">
    <w:abstractNumId w:val="26"/>
  </w:num>
  <w:num w:numId="33">
    <w:abstractNumId w:val="23"/>
  </w:num>
  <w:num w:numId="34">
    <w:abstractNumId w:val="21"/>
  </w:num>
  <w:num w:numId="35">
    <w:abstractNumId w:val="14"/>
  </w:num>
  <w:num w:numId="36">
    <w:abstractNumId w:val="2"/>
  </w:num>
  <w:num w:numId="37">
    <w:abstractNumId w:val="4"/>
  </w:num>
  <w:num w:numId="38">
    <w:abstractNumId w:val="22"/>
  </w:num>
  <w:num w:numId="39">
    <w:abstractNumId w:val="25"/>
  </w:num>
  <w:num w:numId="40">
    <w:abstractNumId w:val="6"/>
  </w:num>
  <w:num w:numId="4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49">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27679"/>
    <w:rsid w:val="000316EC"/>
    <w:rsid w:val="00032B92"/>
    <w:rsid w:val="000349BC"/>
    <w:rsid w:val="00034C65"/>
    <w:rsid w:val="000377AB"/>
    <w:rsid w:val="00047D44"/>
    <w:rsid w:val="00047F92"/>
    <w:rsid w:val="00053E6C"/>
    <w:rsid w:val="00054940"/>
    <w:rsid w:val="0005548E"/>
    <w:rsid w:val="0005574C"/>
    <w:rsid w:val="00057D3C"/>
    <w:rsid w:val="000718C1"/>
    <w:rsid w:val="00074AC0"/>
    <w:rsid w:val="00075A48"/>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50143"/>
    <w:rsid w:val="0015411E"/>
    <w:rsid w:val="00154ECF"/>
    <w:rsid w:val="00155560"/>
    <w:rsid w:val="00155B93"/>
    <w:rsid w:val="00165CA0"/>
    <w:rsid w:val="00166C34"/>
    <w:rsid w:val="001716A3"/>
    <w:rsid w:val="001838E9"/>
    <w:rsid w:val="00186263"/>
    <w:rsid w:val="00192AAD"/>
    <w:rsid w:val="001A54AA"/>
    <w:rsid w:val="001A5B94"/>
    <w:rsid w:val="001C3BA0"/>
    <w:rsid w:val="001C62B1"/>
    <w:rsid w:val="001C6743"/>
    <w:rsid w:val="001C77EE"/>
    <w:rsid w:val="001D30CF"/>
    <w:rsid w:val="001D445C"/>
    <w:rsid w:val="001E06B2"/>
    <w:rsid w:val="001E0E38"/>
    <w:rsid w:val="001E64AB"/>
    <w:rsid w:val="001F10CC"/>
    <w:rsid w:val="001F1FF2"/>
    <w:rsid w:val="001F4FAA"/>
    <w:rsid w:val="00210403"/>
    <w:rsid w:val="002126AE"/>
    <w:rsid w:val="002159BC"/>
    <w:rsid w:val="00217A29"/>
    <w:rsid w:val="002209B2"/>
    <w:rsid w:val="00222B83"/>
    <w:rsid w:val="002237F9"/>
    <w:rsid w:val="00224E34"/>
    <w:rsid w:val="00232EDA"/>
    <w:rsid w:val="00233047"/>
    <w:rsid w:val="002435C0"/>
    <w:rsid w:val="00243EC8"/>
    <w:rsid w:val="00247D5A"/>
    <w:rsid w:val="00251AE9"/>
    <w:rsid w:val="00251BDA"/>
    <w:rsid w:val="0025525C"/>
    <w:rsid w:val="0026612B"/>
    <w:rsid w:val="00270D25"/>
    <w:rsid w:val="00271245"/>
    <w:rsid w:val="00272B18"/>
    <w:rsid w:val="002730A2"/>
    <w:rsid w:val="00274159"/>
    <w:rsid w:val="002770DF"/>
    <w:rsid w:val="0029009D"/>
    <w:rsid w:val="002929F6"/>
    <w:rsid w:val="002A033B"/>
    <w:rsid w:val="002A3B13"/>
    <w:rsid w:val="002A63F8"/>
    <w:rsid w:val="002B314A"/>
    <w:rsid w:val="002C45F5"/>
    <w:rsid w:val="002C564B"/>
    <w:rsid w:val="002D08EC"/>
    <w:rsid w:val="002D3DA9"/>
    <w:rsid w:val="002D41B0"/>
    <w:rsid w:val="002E53D2"/>
    <w:rsid w:val="002E76D1"/>
    <w:rsid w:val="002E7AE9"/>
    <w:rsid w:val="002F05A0"/>
    <w:rsid w:val="002F13E7"/>
    <w:rsid w:val="002F2D31"/>
    <w:rsid w:val="002F504A"/>
    <w:rsid w:val="002F64D8"/>
    <w:rsid w:val="00310AB3"/>
    <w:rsid w:val="00311F9E"/>
    <w:rsid w:val="00314D89"/>
    <w:rsid w:val="003150E5"/>
    <w:rsid w:val="0032711B"/>
    <w:rsid w:val="00332CBB"/>
    <w:rsid w:val="00350B62"/>
    <w:rsid w:val="00351A44"/>
    <w:rsid w:val="00355B36"/>
    <w:rsid w:val="003623AE"/>
    <w:rsid w:val="00366DC8"/>
    <w:rsid w:val="00372114"/>
    <w:rsid w:val="00372CFE"/>
    <w:rsid w:val="00374CE1"/>
    <w:rsid w:val="003801C9"/>
    <w:rsid w:val="0038051D"/>
    <w:rsid w:val="003917C6"/>
    <w:rsid w:val="00396A6E"/>
    <w:rsid w:val="003C4582"/>
    <w:rsid w:val="003C5EFE"/>
    <w:rsid w:val="003C79D8"/>
    <w:rsid w:val="003D001B"/>
    <w:rsid w:val="003E21A8"/>
    <w:rsid w:val="003F0581"/>
    <w:rsid w:val="003F0DEE"/>
    <w:rsid w:val="003F4A41"/>
    <w:rsid w:val="004002B7"/>
    <w:rsid w:val="0040437B"/>
    <w:rsid w:val="00421650"/>
    <w:rsid w:val="00422298"/>
    <w:rsid w:val="004266B9"/>
    <w:rsid w:val="004314D2"/>
    <w:rsid w:val="004319B7"/>
    <w:rsid w:val="00432305"/>
    <w:rsid w:val="00432F83"/>
    <w:rsid w:val="00433600"/>
    <w:rsid w:val="00434B6D"/>
    <w:rsid w:val="004378CC"/>
    <w:rsid w:val="00442717"/>
    <w:rsid w:val="00442B0F"/>
    <w:rsid w:val="00443AFC"/>
    <w:rsid w:val="00447FB8"/>
    <w:rsid w:val="004615CE"/>
    <w:rsid w:val="004632EE"/>
    <w:rsid w:val="00470202"/>
    <w:rsid w:val="004734F1"/>
    <w:rsid w:val="00475307"/>
    <w:rsid w:val="0047580B"/>
    <w:rsid w:val="00475837"/>
    <w:rsid w:val="004766AD"/>
    <w:rsid w:val="004803B0"/>
    <w:rsid w:val="004831C3"/>
    <w:rsid w:val="00484619"/>
    <w:rsid w:val="004873F3"/>
    <w:rsid w:val="0049122E"/>
    <w:rsid w:val="00493BE0"/>
    <w:rsid w:val="004965FF"/>
    <w:rsid w:val="004B250F"/>
    <w:rsid w:val="004B53EB"/>
    <w:rsid w:val="004C188B"/>
    <w:rsid w:val="004C2164"/>
    <w:rsid w:val="004D0B95"/>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45985"/>
    <w:rsid w:val="0055263C"/>
    <w:rsid w:val="00556333"/>
    <w:rsid w:val="00566C97"/>
    <w:rsid w:val="0056765E"/>
    <w:rsid w:val="00575BC3"/>
    <w:rsid w:val="005760AB"/>
    <w:rsid w:val="00576631"/>
    <w:rsid w:val="00577A98"/>
    <w:rsid w:val="005832C9"/>
    <w:rsid w:val="00590054"/>
    <w:rsid w:val="00590A3D"/>
    <w:rsid w:val="00596621"/>
    <w:rsid w:val="00596A4C"/>
    <w:rsid w:val="005A03FD"/>
    <w:rsid w:val="005A7DAE"/>
    <w:rsid w:val="005B06ED"/>
    <w:rsid w:val="005B38C4"/>
    <w:rsid w:val="005B6102"/>
    <w:rsid w:val="005C6F93"/>
    <w:rsid w:val="005D33DE"/>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B1924"/>
    <w:rsid w:val="006B55B0"/>
    <w:rsid w:val="006D3684"/>
    <w:rsid w:val="006E389A"/>
    <w:rsid w:val="006E5A05"/>
    <w:rsid w:val="006E7D9C"/>
    <w:rsid w:val="0070365B"/>
    <w:rsid w:val="00704F6F"/>
    <w:rsid w:val="0070660A"/>
    <w:rsid w:val="00711EF4"/>
    <w:rsid w:val="00713487"/>
    <w:rsid w:val="0071368F"/>
    <w:rsid w:val="0071757B"/>
    <w:rsid w:val="00721CA3"/>
    <w:rsid w:val="00723910"/>
    <w:rsid w:val="00725A0C"/>
    <w:rsid w:val="00731F1A"/>
    <w:rsid w:val="00732D11"/>
    <w:rsid w:val="0073638E"/>
    <w:rsid w:val="0074593E"/>
    <w:rsid w:val="007475B1"/>
    <w:rsid w:val="00754500"/>
    <w:rsid w:val="00760400"/>
    <w:rsid w:val="00762BCC"/>
    <w:rsid w:val="00762D0F"/>
    <w:rsid w:val="00765D2D"/>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721"/>
    <w:rsid w:val="007D29CD"/>
    <w:rsid w:val="007D4FBC"/>
    <w:rsid w:val="007E4B74"/>
    <w:rsid w:val="007E5390"/>
    <w:rsid w:val="007E6B9A"/>
    <w:rsid w:val="007E7B56"/>
    <w:rsid w:val="007E7E65"/>
    <w:rsid w:val="007F1060"/>
    <w:rsid w:val="007F3F17"/>
    <w:rsid w:val="007F5BA5"/>
    <w:rsid w:val="007F680D"/>
    <w:rsid w:val="007F698E"/>
    <w:rsid w:val="0080172A"/>
    <w:rsid w:val="00810D44"/>
    <w:rsid w:val="00823255"/>
    <w:rsid w:val="00827BEC"/>
    <w:rsid w:val="00830D36"/>
    <w:rsid w:val="0083536E"/>
    <w:rsid w:val="00835AE5"/>
    <w:rsid w:val="00835BD4"/>
    <w:rsid w:val="008416E2"/>
    <w:rsid w:val="00842A28"/>
    <w:rsid w:val="0084316C"/>
    <w:rsid w:val="00851D6F"/>
    <w:rsid w:val="0085405F"/>
    <w:rsid w:val="00855DF0"/>
    <w:rsid w:val="00862159"/>
    <w:rsid w:val="00865707"/>
    <w:rsid w:val="008674E8"/>
    <w:rsid w:val="0087441E"/>
    <w:rsid w:val="00877B40"/>
    <w:rsid w:val="008954BD"/>
    <w:rsid w:val="0089632D"/>
    <w:rsid w:val="008B4FB6"/>
    <w:rsid w:val="008C61C6"/>
    <w:rsid w:val="008C6EAE"/>
    <w:rsid w:val="008D0EC4"/>
    <w:rsid w:val="008D3373"/>
    <w:rsid w:val="008D74F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5248"/>
    <w:rsid w:val="00996545"/>
    <w:rsid w:val="009A0776"/>
    <w:rsid w:val="009A7184"/>
    <w:rsid w:val="009B10D9"/>
    <w:rsid w:val="009B1C6D"/>
    <w:rsid w:val="009B6B2A"/>
    <w:rsid w:val="009D40A3"/>
    <w:rsid w:val="009D50E1"/>
    <w:rsid w:val="009D5B0B"/>
    <w:rsid w:val="009E0D58"/>
    <w:rsid w:val="009E3EDC"/>
    <w:rsid w:val="009E75B9"/>
    <w:rsid w:val="009F0095"/>
    <w:rsid w:val="009F5A4F"/>
    <w:rsid w:val="009F5A63"/>
    <w:rsid w:val="009F5C1C"/>
    <w:rsid w:val="00A02034"/>
    <w:rsid w:val="00A02658"/>
    <w:rsid w:val="00A04460"/>
    <w:rsid w:val="00A06CF8"/>
    <w:rsid w:val="00A11546"/>
    <w:rsid w:val="00A12627"/>
    <w:rsid w:val="00A15BFD"/>
    <w:rsid w:val="00A200E2"/>
    <w:rsid w:val="00A25472"/>
    <w:rsid w:val="00A31C80"/>
    <w:rsid w:val="00A32308"/>
    <w:rsid w:val="00A34B84"/>
    <w:rsid w:val="00A44BA8"/>
    <w:rsid w:val="00A50E00"/>
    <w:rsid w:val="00A513C2"/>
    <w:rsid w:val="00A5291F"/>
    <w:rsid w:val="00A5526C"/>
    <w:rsid w:val="00A56A47"/>
    <w:rsid w:val="00A628BA"/>
    <w:rsid w:val="00A6595C"/>
    <w:rsid w:val="00A65B9A"/>
    <w:rsid w:val="00A67342"/>
    <w:rsid w:val="00A67955"/>
    <w:rsid w:val="00A7159F"/>
    <w:rsid w:val="00A879AF"/>
    <w:rsid w:val="00A87DA7"/>
    <w:rsid w:val="00A91D93"/>
    <w:rsid w:val="00A93461"/>
    <w:rsid w:val="00A94717"/>
    <w:rsid w:val="00A96C23"/>
    <w:rsid w:val="00AA06CD"/>
    <w:rsid w:val="00AA6302"/>
    <w:rsid w:val="00AB3058"/>
    <w:rsid w:val="00AB4913"/>
    <w:rsid w:val="00AD5CD4"/>
    <w:rsid w:val="00AE40DA"/>
    <w:rsid w:val="00AE6303"/>
    <w:rsid w:val="00AF0C1D"/>
    <w:rsid w:val="00AF1BA1"/>
    <w:rsid w:val="00AF5ADF"/>
    <w:rsid w:val="00B0056D"/>
    <w:rsid w:val="00B01918"/>
    <w:rsid w:val="00B15333"/>
    <w:rsid w:val="00B26774"/>
    <w:rsid w:val="00B30099"/>
    <w:rsid w:val="00B35CBA"/>
    <w:rsid w:val="00B37963"/>
    <w:rsid w:val="00B37A40"/>
    <w:rsid w:val="00B40F88"/>
    <w:rsid w:val="00B426B5"/>
    <w:rsid w:val="00B55542"/>
    <w:rsid w:val="00B60EF3"/>
    <w:rsid w:val="00B62667"/>
    <w:rsid w:val="00B6700E"/>
    <w:rsid w:val="00B726CE"/>
    <w:rsid w:val="00B75271"/>
    <w:rsid w:val="00B77386"/>
    <w:rsid w:val="00B8201F"/>
    <w:rsid w:val="00B86C9F"/>
    <w:rsid w:val="00B91B58"/>
    <w:rsid w:val="00B92DF9"/>
    <w:rsid w:val="00B95460"/>
    <w:rsid w:val="00BA05F3"/>
    <w:rsid w:val="00BA62D2"/>
    <w:rsid w:val="00BA6FD0"/>
    <w:rsid w:val="00BB2EE1"/>
    <w:rsid w:val="00BB3ACE"/>
    <w:rsid w:val="00BB4E2B"/>
    <w:rsid w:val="00BC0CB8"/>
    <w:rsid w:val="00BC7205"/>
    <w:rsid w:val="00BD5055"/>
    <w:rsid w:val="00BD5C58"/>
    <w:rsid w:val="00BE2F93"/>
    <w:rsid w:val="00BE6D20"/>
    <w:rsid w:val="00BF035B"/>
    <w:rsid w:val="00BF0B0E"/>
    <w:rsid w:val="00BF0FAD"/>
    <w:rsid w:val="00BF3393"/>
    <w:rsid w:val="00C04FF4"/>
    <w:rsid w:val="00C0577D"/>
    <w:rsid w:val="00C13C2F"/>
    <w:rsid w:val="00C26018"/>
    <w:rsid w:val="00C27775"/>
    <w:rsid w:val="00C32F19"/>
    <w:rsid w:val="00C33DF1"/>
    <w:rsid w:val="00C35C31"/>
    <w:rsid w:val="00C41FEB"/>
    <w:rsid w:val="00C52E28"/>
    <w:rsid w:val="00C53156"/>
    <w:rsid w:val="00C545D8"/>
    <w:rsid w:val="00C60D54"/>
    <w:rsid w:val="00C61325"/>
    <w:rsid w:val="00C651FB"/>
    <w:rsid w:val="00C70A31"/>
    <w:rsid w:val="00C80640"/>
    <w:rsid w:val="00C818B3"/>
    <w:rsid w:val="00C81F4F"/>
    <w:rsid w:val="00C83CBD"/>
    <w:rsid w:val="00C8685F"/>
    <w:rsid w:val="00CA3F01"/>
    <w:rsid w:val="00CB2F83"/>
    <w:rsid w:val="00CC0354"/>
    <w:rsid w:val="00CC25BB"/>
    <w:rsid w:val="00CC2961"/>
    <w:rsid w:val="00CC7CFA"/>
    <w:rsid w:val="00CF1240"/>
    <w:rsid w:val="00CF38FC"/>
    <w:rsid w:val="00CF4F50"/>
    <w:rsid w:val="00D03D0E"/>
    <w:rsid w:val="00D135AD"/>
    <w:rsid w:val="00D17B0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A19D0"/>
    <w:rsid w:val="00DA3476"/>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571"/>
    <w:rsid w:val="00DF4772"/>
    <w:rsid w:val="00DF6FCF"/>
    <w:rsid w:val="00E008C5"/>
    <w:rsid w:val="00E04174"/>
    <w:rsid w:val="00E1684D"/>
    <w:rsid w:val="00E240D2"/>
    <w:rsid w:val="00E31E33"/>
    <w:rsid w:val="00E32A5D"/>
    <w:rsid w:val="00E35B51"/>
    <w:rsid w:val="00E37E77"/>
    <w:rsid w:val="00E42B9E"/>
    <w:rsid w:val="00E44C41"/>
    <w:rsid w:val="00E50BCB"/>
    <w:rsid w:val="00E529F8"/>
    <w:rsid w:val="00E5474F"/>
    <w:rsid w:val="00E61328"/>
    <w:rsid w:val="00E702BA"/>
    <w:rsid w:val="00E73CA0"/>
    <w:rsid w:val="00E805D3"/>
    <w:rsid w:val="00E83F03"/>
    <w:rsid w:val="00E845EA"/>
    <w:rsid w:val="00E87835"/>
    <w:rsid w:val="00E96EBB"/>
    <w:rsid w:val="00EA2F26"/>
    <w:rsid w:val="00EA42FD"/>
    <w:rsid w:val="00EA5568"/>
    <w:rsid w:val="00EB0185"/>
    <w:rsid w:val="00EC2731"/>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CC1"/>
    <w:rsid w:val="00F44F24"/>
    <w:rsid w:val="00F469ED"/>
    <w:rsid w:val="00F47E76"/>
    <w:rsid w:val="00F5253E"/>
    <w:rsid w:val="00F531DB"/>
    <w:rsid w:val="00F55096"/>
    <w:rsid w:val="00F603C5"/>
    <w:rsid w:val="00F65052"/>
    <w:rsid w:val="00F71466"/>
    <w:rsid w:val="00F72764"/>
    <w:rsid w:val="00F8413F"/>
    <w:rsid w:val="00F94EBD"/>
    <w:rsid w:val="00F96A60"/>
    <w:rsid w:val="00F96DE0"/>
    <w:rsid w:val="00F97287"/>
    <w:rsid w:val="00FA1012"/>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596A4C"/>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596A4C"/>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 w:type="table" w:customStyle="1" w:styleId="LayoutTable1">
    <w:name w:val="Layout Table1"/>
    <w:basedOn w:val="TableNormal"/>
    <w:uiPriority w:val="59"/>
    <w:rsid w:val="00FA1012"/>
    <w:pPr>
      <w:keepLines/>
      <w:spacing w:line="260" w:lineRule="atLeast"/>
    </w:pPr>
    <w:rPr>
      <w:rFonts w:eastAsia="ABBvoice"/>
      <w:kern w:val="12"/>
      <w:sz w:val="19"/>
      <w:szCs w:val="22"/>
      <w:lang w:val="en-US"/>
    </w:rPr>
    <w:tblPr>
      <w:tblInd w:w="0" w:type="nil"/>
      <w:tblCellMar>
        <w:left w:w="0" w:type="dxa"/>
        <w:right w:w="0" w:type="dxa"/>
      </w:tblCellMar>
    </w:tblPr>
    <w:tblStylePr w:type="firstCol">
      <w:pPr>
        <w:wordWrap/>
        <w:ind w:leftChars="0" w:left="0"/>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69808">
      <w:bodyDiv w:val="1"/>
      <w:marLeft w:val="0"/>
      <w:marRight w:val="0"/>
      <w:marTop w:val="0"/>
      <w:marBottom w:val="0"/>
      <w:divBdr>
        <w:top w:val="none" w:sz="0" w:space="0" w:color="auto"/>
        <w:left w:val="none" w:sz="0" w:space="0" w:color="auto"/>
        <w:bottom w:val="none" w:sz="0" w:space="0" w:color="auto"/>
        <w:right w:val="none" w:sz="0" w:space="0" w:color="auto"/>
      </w:divBdr>
    </w:div>
    <w:div w:id="757363678">
      <w:bodyDiv w:val="1"/>
      <w:marLeft w:val="0"/>
      <w:marRight w:val="0"/>
      <w:marTop w:val="0"/>
      <w:marBottom w:val="0"/>
      <w:divBdr>
        <w:top w:val="none" w:sz="0" w:space="0" w:color="auto"/>
        <w:left w:val="none" w:sz="0" w:space="0" w:color="auto"/>
        <w:bottom w:val="none" w:sz="0" w:space="0" w:color="auto"/>
        <w:right w:val="none" w:sz="0" w:space="0" w:color="auto"/>
      </w:divBdr>
      <w:divsChild>
        <w:div w:id="458688814">
          <w:marLeft w:val="0"/>
          <w:marRight w:val="0"/>
          <w:marTop w:val="0"/>
          <w:marBottom w:val="0"/>
          <w:divBdr>
            <w:top w:val="none" w:sz="0" w:space="0" w:color="auto"/>
            <w:left w:val="none" w:sz="0" w:space="0" w:color="auto"/>
            <w:bottom w:val="none" w:sz="0" w:space="0" w:color="auto"/>
            <w:right w:val="none" w:sz="0" w:space="0" w:color="auto"/>
          </w:divBdr>
          <w:divsChild>
            <w:div w:id="740176877">
              <w:marLeft w:val="0"/>
              <w:marRight w:val="0"/>
              <w:marTop w:val="0"/>
              <w:marBottom w:val="0"/>
              <w:divBdr>
                <w:top w:val="none" w:sz="0" w:space="0" w:color="auto"/>
                <w:left w:val="none" w:sz="0" w:space="0" w:color="auto"/>
                <w:bottom w:val="none" w:sz="0" w:space="0" w:color="auto"/>
                <w:right w:val="none" w:sz="0" w:space="0" w:color="auto"/>
              </w:divBdr>
              <w:divsChild>
                <w:div w:id="37396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ndile@ngage.co.z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fentse.dijoe@za.abb.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abb.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Props1.xml><?xml version="1.0" encoding="utf-8"?>
<ds:datastoreItem xmlns:ds="http://schemas.openxmlformats.org/officeDocument/2006/customXml" ds:itemID="{C8527950-4CF7-4C07-86B7-FFAA62E11727}">
  <ds:schemaRefs/>
</ds:datastoreItem>
</file>

<file path=customXml/itemProps2.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3.xml><?xml version="1.0" encoding="utf-8"?>
<ds:datastoreItem xmlns:ds="http://schemas.openxmlformats.org/officeDocument/2006/customXml" ds:itemID="{A797441E-9EB5-446A-8328-EBF227E5D4C1}">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Template>
  <TotalTime>11</TotalTime>
  <Pages>2</Pages>
  <Words>709</Words>
  <Characters>4042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Sjursen</dc:creator>
  <cp:keywords/>
  <cp:lastModifiedBy>Palesa Mogagabe</cp:lastModifiedBy>
  <cp:revision>11</cp:revision>
  <dcterms:created xsi:type="dcterms:W3CDTF">2025-01-09T11:22:00Z</dcterms:created>
  <dcterms:modified xsi:type="dcterms:W3CDTF">2025-02-05T07:26:00Z</dcterms:modified>
</cp:coreProperties>
</file>