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16082F08" w:rsidR="009D5B0B" w:rsidRDefault="00985694" w:rsidP="00C35C31">
      <w:pPr>
        <w:pStyle w:val="T1Categorytitle"/>
      </w:pPr>
      <w:r>
        <w:t>JOHANNESBURG</w:t>
      </w:r>
      <w:r w:rsidR="009B6B2A">
        <w:t xml:space="preserve">, </w:t>
      </w:r>
      <w:r>
        <w:t>South AFRICA</w:t>
      </w:r>
      <w:r w:rsidR="009B6B2A">
        <w:t>,</w:t>
      </w:r>
      <w:r>
        <w:t xml:space="preserve"> </w:t>
      </w:r>
      <w:r w:rsidR="0095577B">
        <w:t>february</w:t>
      </w:r>
      <w:r>
        <w:t>,</w:t>
      </w:r>
      <w:r w:rsidR="009B6B2A">
        <w:t xml:space="preserve"> </w:t>
      </w:r>
      <w:r>
        <w:t>1</w:t>
      </w:r>
      <w:r w:rsidR="00FB64E2">
        <w:t>1</w:t>
      </w:r>
      <w:r w:rsidR="009B6B2A">
        <w:t>,</w:t>
      </w:r>
      <w:r>
        <w:t xml:space="preserve"> </w:t>
      </w:r>
      <w:r w:rsidR="002A3054">
        <w:t>202</w:t>
      </w:r>
      <w:r w:rsidR="0089237C">
        <w:t>5</w:t>
      </w:r>
    </w:p>
    <w:p w14:paraId="47908CAB" w14:textId="4E4692A3" w:rsidR="00C461BE" w:rsidRDefault="00C461BE" w:rsidP="006E5A05">
      <w:pPr>
        <w:pStyle w:val="BodyFirstParagraph"/>
        <w:rPr>
          <w:rFonts w:ascii="ABBvoice Display SemiBold" w:eastAsiaTheme="majorEastAsia" w:hAnsi="ABBvoice Display SemiBold" w:cstheme="majorBidi"/>
          <w:b/>
          <w:sz w:val="50"/>
          <w:szCs w:val="52"/>
        </w:rPr>
      </w:pPr>
      <w:r w:rsidRPr="00C461BE">
        <w:rPr>
          <w:rFonts w:ascii="ABBvoice Display SemiBold" w:eastAsiaTheme="majorEastAsia" w:hAnsi="ABBvoice Display SemiBold" w:cstheme="majorBidi"/>
          <w:b/>
          <w:sz w:val="50"/>
          <w:szCs w:val="52"/>
        </w:rPr>
        <w:t xml:space="preserve">EXTERNAL STORY | UGANDA| FEBRUARY 2025 Eye on Africa: ABB technology powers three substations in Uganda </w:t>
      </w:r>
    </w:p>
    <w:p w14:paraId="283BE8B8" w14:textId="77777777" w:rsidR="00F87A7F" w:rsidRDefault="00F87A7F" w:rsidP="00863914">
      <w:pPr>
        <w:rPr>
          <w:b/>
          <w:bCs/>
        </w:rPr>
      </w:pPr>
      <w:r w:rsidRPr="00F87A7F">
        <w:rPr>
          <w:b/>
          <w:bCs/>
        </w:rPr>
        <w:t>ABB’s solutions are helping to deliver a reliable and efficient power supply</w:t>
      </w:r>
    </w:p>
    <w:p w14:paraId="243E39F5" w14:textId="77777777" w:rsidR="00C626AF" w:rsidRPr="00C626AF" w:rsidRDefault="00C626AF" w:rsidP="00C626AF">
      <w:pPr>
        <w:rPr>
          <w:lang w:val="en-US"/>
        </w:rPr>
      </w:pPr>
      <w:r w:rsidRPr="00C626AF">
        <w:rPr>
          <w:lang w:val="en-US"/>
        </w:rPr>
        <w:t>Uganda is renowned for its diverse landscapes, including the snow-capped Rwenzori Mountains and the expansive Lake Victoria, and its abundant wildlife. In 2024, ABB delivered solutions for three substations run by the country's leading utility, Umeme Limited (UMEME), which manages and operates the state-owned leased electricity distribution network assets.</w:t>
      </w:r>
    </w:p>
    <w:p w14:paraId="02424240" w14:textId="77777777" w:rsidR="00C626AF" w:rsidRPr="00C626AF" w:rsidRDefault="00C626AF" w:rsidP="00C626AF">
      <w:pPr>
        <w:rPr>
          <w:lang w:val="en-US"/>
        </w:rPr>
      </w:pPr>
      <w:r w:rsidRPr="00C626AF">
        <w:rPr>
          <w:lang w:val="en-US"/>
        </w:rPr>
        <w:t xml:space="preserve">“Since 2005, we have been working in Uganda to strengthen the country’s power distribution network, providing electricity to commercial and residential establishments,” said Gunasekaran Thevar, Managing Director East Africa for ABB Energy Industries. “These new projects will enhance our support for Uganda’s utility sector.” </w:t>
      </w:r>
    </w:p>
    <w:p w14:paraId="3EB8C041" w14:textId="77777777" w:rsidR="00C626AF" w:rsidRDefault="00C626AF" w:rsidP="00C626AF">
      <w:pPr>
        <w:rPr>
          <w:lang w:val="en-US"/>
        </w:rPr>
      </w:pPr>
      <w:r w:rsidRPr="00C626AF">
        <w:rPr>
          <w:lang w:val="en-US"/>
        </w:rPr>
        <w:t xml:space="preserve">ABB’s technology solutions are helping to deliver a reliable and efficient power supply, fueling economic growth, and drawing in new investments. </w:t>
      </w:r>
    </w:p>
    <w:p w14:paraId="146A8A6A" w14:textId="77777777" w:rsidR="009D1830" w:rsidRDefault="009D1830" w:rsidP="003A28AA">
      <w:pPr>
        <w:rPr>
          <w:b/>
          <w:bCs/>
          <w:lang w:val="en-US"/>
        </w:rPr>
      </w:pPr>
      <w:r w:rsidRPr="009D1830">
        <w:rPr>
          <w:b/>
          <w:bCs/>
          <w:lang w:val="en-US"/>
        </w:rPr>
        <w:t xml:space="preserve">Powering up </w:t>
      </w:r>
    </w:p>
    <w:p w14:paraId="4980E59E" w14:textId="77777777" w:rsidR="00CA75F3" w:rsidRPr="00CA75F3" w:rsidRDefault="00CA75F3" w:rsidP="00CA75F3">
      <w:pPr>
        <w:rPr>
          <w:lang w:val="en-US"/>
        </w:rPr>
      </w:pPr>
      <w:r w:rsidRPr="00CA75F3">
        <w:rPr>
          <w:lang w:val="en-US"/>
        </w:rPr>
        <w:t xml:space="preserve">A robust power infrastructure is crucial for continued economic growth. These projects are part of a broader initiative to improve the country's electrical infrastructure and power distribution. The ABB-built substations will help address capacity constraints and ensure a more reliable power supply. </w:t>
      </w:r>
    </w:p>
    <w:p w14:paraId="70F5A98D" w14:textId="77777777" w:rsidR="00CA75F3" w:rsidRPr="00CA75F3" w:rsidRDefault="00CA75F3" w:rsidP="00CA75F3">
      <w:pPr>
        <w:rPr>
          <w:lang w:val="en-US"/>
        </w:rPr>
      </w:pPr>
      <w:r w:rsidRPr="00CA75F3">
        <w:rPr>
          <w:lang w:val="en-US"/>
        </w:rPr>
        <w:t xml:space="preserve">As part of this project, ABB upgraded the 33/11 KV substation in Hoima, located in the Bunyoro region, with gas insulated switchgear, a substation SCADA system and a DC charger system. Bunyoro's oil industry is centered around the Albertine Basin in Uganda, which possesses significant oil and gas deposits. This draws attention and investment and is leading to various infrastructural developments.  </w:t>
      </w:r>
    </w:p>
    <w:p w14:paraId="2746089D" w14:textId="77777777" w:rsidR="00CA75F3" w:rsidRDefault="00CA75F3" w:rsidP="00CA75F3">
      <w:pPr>
        <w:rPr>
          <w:lang w:val="en-US"/>
        </w:rPr>
      </w:pPr>
      <w:r w:rsidRPr="00CA75F3">
        <w:rPr>
          <w:lang w:val="en-US"/>
        </w:rPr>
        <w:t>“The upgraded Hoima substation will support Bunyoro's developing oil industry, added Gunasekaran Thevar. “We completed the project in a short timeframe, airlifted the ABB switchgear and installing it at the substations to promptly meet customer requirements.” ABB also constructed the Jinja and Matugga substations to meet regional power needs.</w:t>
      </w:r>
    </w:p>
    <w:p w14:paraId="042E5BB1" w14:textId="77777777" w:rsidR="00E3182F" w:rsidRDefault="00E3182F" w:rsidP="003A28AA">
      <w:pPr>
        <w:rPr>
          <w:b/>
          <w:bCs/>
          <w:lang w:val="en-US"/>
        </w:rPr>
      </w:pPr>
      <w:r w:rsidRPr="00E3182F">
        <w:rPr>
          <w:b/>
          <w:bCs/>
          <w:lang w:val="en-US"/>
        </w:rPr>
        <w:lastRenderedPageBreak/>
        <w:t xml:space="preserve">Long term benefits </w:t>
      </w:r>
    </w:p>
    <w:p w14:paraId="19EC28DF" w14:textId="77777777" w:rsidR="003A6329" w:rsidRPr="003A6329" w:rsidRDefault="003A6329" w:rsidP="003A6329">
      <w:pPr>
        <w:rPr>
          <w:lang w:val="en-US"/>
        </w:rPr>
      </w:pPr>
      <w:r w:rsidRPr="003A6329">
        <w:rPr>
          <w:lang w:val="en-US"/>
        </w:rPr>
        <w:t xml:space="preserve">An efficient power distribution network supports growth, development and improved living standards. ABB’s solutions at the three substations will enhance reliability and productivity while reducing power outages, allowing businesses and households to operate smoothly. An uninterrupted electricity supply will improve quality of life, attract investment, facilitate technological advancements and boost economic growth. </w:t>
      </w:r>
    </w:p>
    <w:p w14:paraId="79BF3387" w14:textId="77777777" w:rsidR="003A6329" w:rsidRDefault="003A6329" w:rsidP="003A6329">
      <w:pPr>
        <w:rPr>
          <w:lang w:val="en-US"/>
        </w:rPr>
      </w:pPr>
      <w:r w:rsidRPr="003A6329">
        <w:rPr>
          <w:lang w:val="en-US"/>
        </w:rPr>
        <w:t>“ABB has been a key partner in supporting our utility sector,” said Selestino Babungi, Managing Director of UMEME. “The substations powered by ABB’s solutions will help us provide electricity to surrounding areas and uplift Uganda’s overall economic activity.”</w:t>
      </w:r>
    </w:p>
    <w:p w14:paraId="6F51F0F7" w14:textId="29B75832" w:rsidR="009E4551" w:rsidRDefault="009E4551" w:rsidP="003A6329">
      <w:pPr>
        <w:rPr>
          <w:rFonts w:cstheme="minorHAnsi"/>
          <w:b/>
          <w:bCs/>
          <w:lang w:val="en-US"/>
        </w:rPr>
      </w:pPr>
      <w:r w:rsidRPr="00A509F8">
        <w:rPr>
          <w:rFonts w:cstheme="minorHAnsi"/>
          <w:b/>
          <w:bCs/>
          <w:lang w:val="en-US"/>
        </w:rPr>
        <w:t>ENDS</w:t>
      </w:r>
    </w:p>
    <w:p w14:paraId="14D56228" w14:textId="118D285B" w:rsidR="00A44BA8" w:rsidRPr="009E4551" w:rsidRDefault="00A44BA8" w:rsidP="009E4551">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0" w:history="1">
        <w:r w:rsidRPr="00A44BA8">
          <w:rPr>
            <w:rStyle w:val="Hyperlink"/>
            <w:lang w:val="en-US"/>
          </w:rPr>
          <w:t>www.abb.com</w:t>
        </w:r>
      </w:hyperlink>
      <w:r>
        <w:rPr>
          <w:lang w:val="en-US"/>
        </w:rPr>
        <w:t xml:space="preserve"> </w:t>
      </w:r>
    </w:p>
    <w:p w14:paraId="0E79B27C" w14:textId="31CBEE3D" w:rsidR="00A513C2" w:rsidRDefault="00A44BA8" w:rsidP="000E2EBD">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r w:rsidRPr="003C79D8">
        <w:rPr>
          <w:rStyle w:val="Hyperlink"/>
        </w:rPr>
        <w:t>go.abb/processautomation</w:t>
      </w:r>
      <w:r w:rsidR="003C79D8">
        <w:rPr>
          <w:lang w:val="de-DE"/>
        </w:rPr>
        <w:t xml:space="preserve"> </w:t>
      </w:r>
      <w:r>
        <w:rPr>
          <w:lang w:val="de-DE"/>
        </w:rPr>
        <w:t xml:space="preserve"> </w:t>
      </w:r>
    </w:p>
    <w:p w14:paraId="6166177A" w14:textId="77777777" w:rsidR="003A28AA" w:rsidRDefault="003A28AA" w:rsidP="009E4551">
      <w:pPr>
        <w:jc w:val="both"/>
        <w:rPr>
          <w:b/>
          <w:bCs/>
          <w:sz w:val="16"/>
          <w:szCs w:val="16"/>
          <w:lang w:val="en-ZA"/>
        </w:rPr>
      </w:pPr>
    </w:p>
    <w:p w14:paraId="744C33C8" w14:textId="7BA41928" w:rsidR="009E4551" w:rsidRPr="009E4551" w:rsidRDefault="009E4551" w:rsidP="009E4551">
      <w:pPr>
        <w:jc w:val="both"/>
        <w:rPr>
          <w:b/>
          <w:bCs/>
          <w:sz w:val="16"/>
          <w:szCs w:val="16"/>
          <w:lang w:val="en-ZA"/>
        </w:rPr>
      </w:pPr>
      <w:r w:rsidRPr="009E4551">
        <w:rPr>
          <w:b/>
          <w:bCs/>
          <w:sz w:val="16"/>
          <w:szCs w:val="16"/>
          <w:lang w:val="en-ZA"/>
        </w:rPr>
        <w:t>For more information please contact:</w:t>
      </w:r>
    </w:p>
    <w:p w14:paraId="2A6B6DF4" w14:textId="77777777" w:rsidR="009E4551" w:rsidRPr="009E4551" w:rsidRDefault="009E4551" w:rsidP="009E4551">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7665EB80" w14:textId="770ACA06" w:rsidR="009E4551" w:rsidRPr="009E4551" w:rsidRDefault="009E4551" w:rsidP="009E4551">
      <w:pPr>
        <w:spacing w:after="0"/>
        <w:jc w:val="both"/>
        <w:rPr>
          <w:sz w:val="16"/>
          <w:szCs w:val="16"/>
          <w:lang w:val="en-ZA"/>
        </w:rPr>
      </w:pPr>
      <w:r w:rsidRPr="009E4551">
        <w:rPr>
          <w:sz w:val="16"/>
          <w:szCs w:val="16"/>
          <w:lang w:val="en-ZA"/>
        </w:rPr>
        <w:t>Ofentse Dijoe</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Andile Mbethe</w:t>
      </w:r>
    </w:p>
    <w:p w14:paraId="3F0880BD" w14:textId="77777777" w:rsidR="009E4551" w:rsidRPr="009E4551" w:rsidRDefault="009E4551" w:rsidP="009E4551">
      <w:pPr>
        <w:spacing w:after="0"/>
        <w:jc w:val="both"/>
        <w:rPr>
          <w:sz w:val="16"/>
          <w:szCs w:val="16"/>
          <w:lang w:val="en-ZA"/>
        </w:rPr>
      </w:pPr>
      <w:r w:rsidRPr="009E4551">
        <w:rPr>
          <w:sz w:val="16"/>
          <w:szCs w:val="16"/>
          <w:lang w:val="en-ZA"/>
        </w:rPr>
        <w:t>Phone: +27 (0) 010 202 5105</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+27 (0)11 867 7763</w:t>
      </w:r>
    </w:p>
    <w:p w14:paraId="443FBA96" w14:textId="77777777" w:rsidR="009E4551" w:rsidRPr="009E4551" w:rsidRDefault="009E4551" w:rsidP="009E4551">
      <w:pPr>
        <w:spacing w:after="0"/>
        <w:rPr>
          <w:sz w:val="16"/>
          <w:szCs w:val="16"/>
          <w:lang w:val="en-ZA"/>
        </w:rPr>
      </w:pPr>
      <w:r w:rsidRPr="009E4551">
        <w:rPr>
          <w:sz w:val="16"/>
          <w:szCs w:val="16"/>
          <w:lang w:val="fr-FR"/>
        </w:rPr>
        <w:t xml:space="preserve">Email : </w:t>
      </w:r>
      <w:hyperlink r:id="rId11" w:history="1">
        <w:r w:rsidRPr="009E4551">
          <w:rPr>
            <w:sz w:val="16"/>
            <w:szCs w:val="16"/>
            <w:lang w:val="fr-FR"/>
          </w:rPr>
          <w:t>Ofentse.dijoe@za.abb.com</w:t>
        </w:r>
      </w:hyperlink>
      <w:r w:rsidRPr="009E4551">
        <w:rPr>
          <w:sz w:val="16"/>
          <w:szCs w:val="16"/>
          <w:lang w:val="fr-FR"/>
        </w:rPr>
        <w:t xml:space="preserve"> </w:t>
      </w:r>
      <w:r w:rsidRPr="009E4551">
        <w:rPr>
          <w:sz w:val="16"/>
          <w:szCs w:val="16"/>
          <w:lang w:val="fr-FR"/>
        </w:rPr>
        <w:tab/>
      </w:r>
      <w:r w:rsidRPr="009E4551">
        <w:rPr>
          <w:sz w:val="16"/>
          <w:szCs w:val="16"/>
          <w:lang w:val="fr-FR"/>
        </w:rPr>
        <w:tab/>
      </w:r>
      <w:r w:rsidRPr="009E4551">
        <w:rPr>
          <w:sz w:val="16"/>
          <w:szCs w:val="16"/>
          <w:lang w:val="fr-FR"/>
        </w:rPr>
        <w:tab/>
        <w:t xml:space="preserve">Email : </w:t>
      </w:r>
      <w:hyperlink r:id="rId12"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D0F98" w14:textId="77777777" w:rsidR="0071368F" w:rsidRDefault="0071368F" w:rsidP="00C60D54"/>
    <w:p w14:paraId="408C00E0" w14:textId="77777777" w:rsidR="0071368F" w:rsidRDefault="0071368F"/>
  </w:endnote>
  <w:endnote w:type="continuationSeparator" w:id="0">
    <w:p w14:paraId="6A667BA4" w14:textId="77777777" w:rsidR="0071368F" w:rsidRDefault="0071368F" w:rsidP="00C60D54"/>
    <w:p w14:paraId="78A223FB" w14:textId="77777777" w:rsidR="0071368F" w:rsidRDefault="0071368F"/>
  </w:endnote>
  <w:endnote w:type="continuationNotice" w:id="1">
    <w:p w14:paraId="08B4A2EC" w14:textId="77777777" w:rsidR="0071368F" w:rsidRDefault="0071368F" w:rsidP="00C60D54"/>
    <w:p w14:paraId="14DAE61E" w14:textId="77777777" w:rsidR="0071368F" w:rsidRDefault="00713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308790C6-05E2-4952-9342-D96D0BE75D4A}"/>
  </w:font>
  <w:font w:name="ABBvoice">
    <w:altName w:val="Times New Roman"/>
    <w:charset w:val="00"/>
    <w:family w:val="swiss"/>
    <w:pitch w:val="variable"/>
    <w:sig w:usb0="A10006FF" w:usb1="100060FB" w:usb2="00000028" w:usb3="00000000" w:csb0="0000009F" w:csb1="00000000"/>
    <w:embedRegular r:id="rId2" w:fontKey="{401E9BBB-9983-4583-BD8B-49A17AA865B8}"/>
    <w:embedBold r:id="rId3" w:fontKey="{83E6A292-ED24-490A-AC71-60E1E1A737C4}"/>
    <w:embedItalic r:id="rId4" w:fontKey="{19F5A21B-95F7-4B15-A8CA-F0A37B3A74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80000067" w:usb1="4000000A" w:usb2="00000000" w:usb3="00000000" w:csb0="00000001" w:csb1="00000000"/>
    <w:embedBold r:id="rId5" w:fontKey="{0E303DF8-B779-4B30-A1A7-FDEFD08DA5F6}"/>
  </w:font>
  <w:font w:name="ABBvoice Light">
    <w:charset w:val="00"/>
    <w:family w:val="swiss"/>
    <w:pitch w:val="variable"/>
    <w:sig w:usb0="A10006FF" w:usb1="100060FB" w:usb2="00000028" w:usb3="00000000" w:csb0="0000009F" w:csb1="00000000"/>
    <w:embedRegular r:id="rId6" w:fontKey="{13B66FFC-7D70-4F57-81AD-8DCE7F83ED87}"/>
  </w:font>
  <w:font w:name="Tahoma">
    <w:panose1 w:val="020B0604030504040204"/>
    <w:charset w:val="00"/>
    <w:family w:val="swiss"/>
    <w:pitch w:val="variable"/>
    <w:sig w:usb0="E1002EFF" w:usb1="C000605B" w:usb2="00000029" w:usb3="00000000" w:csb0="000101FF" w:csb1="00000000"/>
    <w:embedRegular r:id="rId7" w:fontKey="{B193D223-F89A-463B-8068-BCF0C56B8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062B1CFB"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B1538C">
      <w:rPr>
        <w:b/>
        <w:bCs/>
        <w:caps/>
        <w:noProof/>
        <w:spacing w:val="16"/>
      </w:rPr>
      <w:t>Error! No text of specified style in document.</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FB882" w14:textId="77777777" w:rsidR="0071368F" w:rsidRDefault="0071368F" w:rsidP="004266B9"/>
    <w:p w14:paraId="4C663E13" w14:textId="77777777" w:rsidR="0071368F" w:rsidRDefault="0071368F"/>
  </w:footnote>
  <w:footnote w:type="continuationSeparator" w:id="0">
    <w:p w14:paraId="7E726166" w14:textId="77777777" w:rsidR="0071368F" w:rsidRDefault="0071368F" w:rsidP="004266B9"/>
    <w:p w14:paraId="050F82F7" w14:textId="77777777" w:rsidR="0071368F" w:rsidRDefault="0071368F"/>
  </w:footnote>
  <w:footnote w:type="continuationNotice" w:id="1">
    <w:p w14:paraId="464A5D60" w14:textId="77777777" w:rsidR="0071368F" w:rsidRDefault="0071368F" w:rsidP="004266B9"/>
    <w:p w14:paraId="2DED0BDC" w14:textId="77777777" w:rsidR="0071368F" w:rsidRDefault="007136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CCBB0D"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llB+MkDAAD/CAAADgAAAGRycy9lMm9Eb2MueG1spFZtT9s6FP4+af/B&#10;8veRtqRAI9Kpgks1iW3V2NU+u47TWCS2r+027X79zrGTFAraRRsS4djnxec8543rj/umJjthndQq&#10;p+OzESVCcV1Itcnpv9/vPlxR4jxTBau1Ejk9CEc/zt+/u25NJia60nUhLAEjymWtyWnlvcmSxPFK&#10;NMydaSMUMEttG+bhaDdJYVkL1ps6mYxGF0mrbWGs5sI5uL2NTDoP9stScP+1LJ3wpM4p+ObD14bv&#10;Gr/J/JplG8tMJXnnBvsDLxomFTw6mLplnpGtlS9MNZJb7XTpz7huEl2WkosQA0QzHp1Es7R6a0Is&#10;m6zdmAEmgPYEpz82y7/sVpbIIqcTShRrIEVLuzVGCisUmSA+rdlkILa05sGsbHexiScMeV/aBv9C&#10;MGQfkD0MyIq9Jxwux+n5bJpOKeHAu5rNxhcd9LyC/LxQ49U/TxQvUshcp4g0uJD0zybo3eBMa6CK&#10;3BEo93dAPVTMiIC/QwQ6oMY9UN8Er7zgj2QcYQpCA0YucwAXWbefdQGoQo0dQoW8Fa7fRc0yY51f&#10;Ct0QJHJqodCDdba7dz4C1ItgbpS+k3UN9yyr1bMLQBJvAMfoMOYbKH+oRZT+JkqoD8jhJDwQOlPc&#10;1JbsGPQU41woP46sihUiXk9H8NMlatAIaasVGETLJTg02O4MYNe/tB3D6eRRVYTGHpRHv3MsKg8a&#10;4WWt/KDcSKXtawZqiKp7Ocr3IEVoEKW1Lg6QYqvjWHGG30lIxz1zfsUszBGoW5iN/it8ylq3OdUd&#10;RUml7c/X7lEeqha4lLQwl3Lq/tsyKyipPymo59k4xXbw4ZBOLydwsE8566cctW1uNKQJaha8CyTK&#10;+7onS6ubHzBCF/gqsJji8HZOubf94cbHeQlDmIvFIojB8DLM36sHw9E4oorl9n3/g1nT1aSH5v+i&#10;+x5i2UlpRlnUVHqx9bqUoW6PuHZ4Qz/Pr43kGfx2ExCoF439/5sCtPwWgYzbpnmTjYbZx635EOOV&#10;a1lLfwiLB2JGp9RuJfnKxsNxRqT9jFhaVspHkmIpoTyKRAVATPJ7zR8dUfqmYmojFs5AHyOgWHjP&#10;xcPx2WvrWhrsaoQQ6S4uSNbJcngFmrh4bjXfNtC+cZNaUTMPa9xV0jgokkw0a1HAbPlUQPlw2OIe&#10;5pixUnn0j8GQsMLzCsnYnLybPAMjOH30EyPCoYgaJ2MwvbyYwHqA7XCeTmZxdkCj91tgdH41QT5u&#10;gRRkL6ddb/Zm+mH3pnkY3IqOBBL8CsUWtixQz9b403OQOv7fMv8FAAD//wMAUEsDBBQABgAIAAAA&#10;IQAk1r9eagUAAFYGAAAUAAAAZHJzL21lZGlhL2ltYWdlMS53bWZ8lXtsFEUcx+/mHvvevUfvbnsK&#10;ernezuyFR+lB73ZuLN4f2JKGVkhFMEBCAeVRaAoYDPiHvMtTggJBCrXGBkKgNNJieKntUUjPkmgO&#10;pGDANCFgBVpMw/U0QN1tjeI/TvLJ7zvfmd/OzmTymxtXL39mMl15JgwRkDX9ajHpbbDCbGJMJsur&#10;es9qOgYMz6pjMdMmmx65YcdQPDCbzP87NjLrgf+jov9m2s1mPd/w7GbjcyPK8Cidp7o1ZJJ0Zaw7&#10;VrdpPf4JbPpqI23EN7+QZ/xnzMbrjs1ETBUvRErXlGmRPyUs8iflRMDA0CkhEQiARX4Dv64NAuCx&#10;PvZYn+MJJuX3g23yteBZeUJek7wr77B8P69WnhyqlveFpsu9oXw5rrDyDqXH1620+IJwo28ZLPc1&#10;Q9k3AG97C1C9txrN8x5Dfu8vKO1xqds9CbXIs1ztz9mnHsk5p5bm3FIz7kG13i2Fi93B8ENXJLzH&#10;NTlc4HojnHaWhFc6i8MR55TwgCMRbnWQ8BrHpLDmGBN+JgXCbZInvEUSw4sle7hUeq6OkzKqU3qk&#10;PhHvqt3iLfWC+IPaIHaom8Wz6hLxpFomNqgR8VM1V9yiPhc+UO8KS1Vjnykhi/zCT6iP/wq187vQ&#10;Af49tIJ/HU3hfWg03wezXBKmuQOwmVsKd3OvweWcAMu4O8p47qTi5tYpWbZEucO+q3SyG5TTbL1S&#10;x55TNrHXlSq2X5nB0jDGBuBoNgYBWw7vMYtgJ7MWnmA+hruYL2A10wrLmStwPHMDSsx92EdnYBdt&#10;RcdpJ9pKj0ILaYgS9AQ0isYoSyVQmipBTdQ0VEtNR5VUBSLUTOSh3kZ99rfQKfubqMY+FUXsRWjQ&#10;lo/O215B6208KrFloMN2B960tsNGayOssW6Gk60LoGQtgj0WH2yx9CvbLJeU+ZYDCrYsUbwWTRkA&#10;lJIG10JnQH3oEFgc2gDyQ1VgMG82uJhXAtbnYTAlLx9QeQh0BoNge9C4Mwb+4bPsHZMSesck5Y6I&#10;gaFTQkckAHrHGPh1bRAAqyemhNUTk/LBSUn5j0lt8qzCs3JrYZPsjB6Wl0Vr5WS0Ws6NTZeXx/Ll&#10;b2OsLGk9vjlai++ottHXr5X7JmLZtwbf9p7B9d4BPM87Nu73LoinPfvj2z0d8SLP7/H+nFxyJKeI&#10;lObMIxn3OlLv/oQUu4+Sh66vyR5XkhS4UiTt7CIrnd+TiLOTDDg6SKvjO7LGcZZojmbyTGokbdJB&#10;skXaSxZL20mptJGMk9YSp1RDnoiLSbc4j1wQK0iDOJVsFovIErGAlIkhEhFlkity5LnwNH5X6Isb&#10;+0wJH8b9wjvxPr4w3s474wf4B3gFfwlP4evwaH4lznLFOM29hJu5fm0316Yt5/ZqZVylNp6boLm5&#10;oViW7YrdYX+LdbKUdpoNanVskbaJna1Vsau0GexOLcY2aqPZCxpg09o9plfrZIa0E4wb72IgrmY0&#10;XM6U4vHMHCwxy3AfvRZ30bX4OL0Pb6Ub8EL6BE7QrXgU/Q3OUpdxmurCTdSPuJa6jiupbkyoW9hD&#10;/Yz77DfxKft1XGO/iiP2djxoa8HnbV/i9bY9uMS2FjtslfimtRg3WlVcY2XwZOt9TbK2az2WOq3F&#10;skrbZinR5lte1rDlUcxruRgbADtiaTArdgYEY4fAw+gG0BKtAuuis0EiWgLsUQw6C/PBzkIEphUG&#10;gVho3BkD//BZRnP8wkxHAMwVDPyC0Z8rZNx2Z8b9uSspz5T1+pWT0j2DjLuJD4BWJgCu2fxCE28Q&#10;AE18So96DpNxV1FJudWclPfbDC8ljFTcv8utHkYqLvi3Pg8N/eNahkcf68V5+AEx/QUAAP//AwBQ&#10;SwMEFAAGAAgAAAAhABkIlQLhAAAACgEAAA8AAABkcnMvZG93bnJldi54bWxMj01rwkAQhu+F/odl&#10;Cr3Vzar1I81GRNqeRKgWirc1GZNgdjZk1yT++46n9jbD8/LOM8lqsLXosPWVIw1qFIFAylxeUaHh&#10;+/DxsgDhg6Hc1I5Qww09rNLHh8TEuevpC7t9KASXkI+NhjKEJpbSZyVa40euQWJ2dq01gde2kHlr&#10;ei63tRxH0UxaUxFfKE2DmxKzy/5qNXz2pl9P1Hu3vZw3t+PhdfezVaj189OwfgMRcAh/Ybjrszqk&#10;7HRyV8q9qDUsZ5M5RxkoEHeultEUxImn6XgOMk3k/xfSX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fllB+MkDAAD/CAAADgAAAAAAAAAAAAAAAAA7AgAAZHJzL2Uy&#10;b0RvYy54bWxQSwECLQAUAAYACAAAACEAJNa/XmoFAABWBgAAFAAAAAAAAAAAAAAAAAAwBgAAZHJz&#10;L21lZGlhL2ltYWdlMS53bWZQSwECLQAUAAYACAAAACEAGQiVAuEAAAAKAQAADwAAAAAAAAAAAAAA&#10;AADMCwAAZHJzL2Rvd25yZXYueG1sUEsBAi0AFAAGAAgAAAAhAE+hrsW6AAAAIQEAABkAAAAAAAAA&#10;AAAAAAAA2gwAAGRycy9fcmVscy9lMm9Eb2MueG1sLnJlbHNQSwUGAAAAAAYABgB8AQAAyw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AD16D99"/>
    <w:multiLevelType w:val="hybridMultilevel"/>
    <w:tmpl w:val="88465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5"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77E47D0"/>
    <w:multiLevelType w:val="multilevel"/>
    <w:tmpl w:val="ED067ED2"/>
    <w:numStyleLink w:val="NummerierteListe"/>
  </w:abstractNum>
  <w:abstractNum w:abstractNumId="28" w15:restartNumberingAfterBreak="0">
    <w:nsid w:val="58FF09BE"/>
    <w:multiLevelType w:val="multilevel"/>
    <w:tmpl w:val="FF6C9BCA"/>
    <w:numStyleLink w:val="Aufzhlungsliste"/>
  </w:abstractNum>
  <w:abstractNum w:abstractNumId="29"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7ADC24BC"/>
    <w:multiLevelType w:val="multilevel"/>
    <w:tmpl w:val="ED067ED2"/>
    <w:numStyleLink w:val="NummerierteListe"/>
  </w:abstractNum>
  <w:num w:numId="1">
    <w:abstractNumId w:val="3"/>
  </w:num>
  <w:num w:numId="2">
    <w:abstractNumId w:val="24"/>
  </w:num>
  <w:num w:numId="3">
    <w:abstractNumId w:val="17"/>
  </w:num>
  <w:num w:numId="4">
    <w:abstractNumId w:val="5"/>
  </w:num>
  <w:num w:numId="5">
    <w:abstractNumId w:val="31"/>
  </w:num>
  <w:num w:numId="6">
    <w:abstractNumId w:val="8"/>
  </w:num>
  <w:num w:numId="7">
    <w:abstractNumId w:val="1"/>
  </w:num>
  <w:num w:numId="8">
    <w:abstractNumId w:val="25"/>
  </w:num>
  <w:num w:numId="9">
    <w:abstractNumId w:val="33"/>
  </w:num>
  <w:num w:numId="10">
    <w:abstractNumId w:val="32"/>
  </w:num>
  <w:num w:numId="11">
    <w:abstractNumId w:val="10"/>
  </w:num>
  <w:num w:numId="12">
    <w:abstractNumId w:val="7"/>
  </w:num>
  <w:num w:numId="13">
    <w:abstractNumId w:val="12"/>
  </w:num>
  <w:num w:numId="14">
    <w:abstractNumId w:val="16"/>
  </w:num>
  <w:num w:numId="15">
    <w:abstractNumId w:val="15"/>
  </w:num>
  <w:num w:numId="16">
    <w:abstractNumId w:val="28"/>
  </w:num>
  <w:num w:numId="17">
    <w:abstractNumId w:val="19"/>
  </w:num>
  <w:num w:numId="18">
    <w:abstractNumId w:val="29"/>
  </w:num>
  <w:num w:numId="19">
    <w:abstractNumId w:val="30"/>
  </w:num>
  <w:num w:numId="20">
    <w:abstractNumId w:val="20"/>
  </w:num>
  <w:num w:numId="21">
    <w:abstractNumId w:val="0"/>
  </w:num>
  <w:num w:numId="22">
    <w:abstractNumId w:val="9"/>
  </w:num>
  <w:num w:numId="23">
    <w:abstractNumId w:val="34"/>
  </w:num>
  <w:num w:numId="24">
    <w:abstractNumId w:val="27"/>
  </w:num>
  <w:num w:numId="25">
    <w:abstractNumId w:val="13"/>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7"/>
  </w:num>
  <w:num w:numId="32">
    <w:abstractNumId w:val="27"/>
  </w:num>
  <w:num w:numId="33">
    <w:abstractNumId w:val="24"/>
  </w:num>
  <w:num w:numId="34">
    <w:abstractNumId w:val="21"/>
  </w:num>
  <w:num w:numId="35">
    <w:abstractNumId w:val="14"/>
  </w:num>
  <w:num w:numId="36">
    <w:abstractNumId w:val="2"/>
  </w:num>
  <w:num w:numId="37">
    <w:abstractNumId w:val="4"/>
  </w:num>
  <w:num w:numId="38">
    <w:abstractNumId w:val="22"/>
  </w:num>
  <w:num w:numId="39">
    <w:abstractNumId w:val="26"/>
  </w:num>
  <w:num w:numId="40">
    <w:abstractNumId w:val="6"/>
  </w:num>
  <w:num w:numId="41">
    <w:abstractNumId w:val="18"/>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7D44"/>
    <w:rsid w:val="00047F92"/>
    <w:rsid w:val="00053E6C"/>
    <w:rsid w:val="0005548E"/>
    <w:rsid w:val="0005574C"/>
    <w:rsid w:val="00057D3C"/>
    <w:rsid w:val="000718C1"/>
    <w:rsid w:val="0007501F"/>
    <w:rsid w:val="0008259C"/>
    <w:rsid w:val="00082633"/>
    <w:rsid w:val="00090D8F"/>
    <w:rsid w:val="00093778"/>
    <w:rsid w:val="00095E75"/>
    <w:rsid w:val="00097572"/>
    <w:rsid w:val="000A2575"/>
    <w:rsid w:val="000A640E"/>
    <w:rsid w:val="000B28B8"/>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411E"/>
    <w:rsid w:val="00154ECF"/>
    <w:rsid w:val="00155560"/>
    <w:rsid w:val="00155B93"/>
    <w:rsid w:val="001615DC"/>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E"/>
    <w:rsid w:val="002159BC"/>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74165"/>
    <w:rsid w:val="0029009D"/>
    <w:rsid w:val="002929F6"/>
    <w:rsid w:val="002A033B"/>
    <w:rsid w:val="002A3054"/>
    <w:rsid w:val="002A3B13"/>
    <w:rsid w:val="002A63F8"/>
    <w:rsid w:val="002C45F5"/>
    <w:rsid w:val="002C564B"/>
    <w:rsid w:val="002D08EC"/>
    <w:rsid w:val="002D3DA9"/>
    <w:rsid w:val="002D41B0"/>
    <w:rsid w:val="002E53D2"/>
    <w:rsid w:val="002E76D1"/>
    <w:rsid w:val="002E7AE9"/>
    <w:rsid w:val="002F05A0"/>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A28AA"/>
    <w:rsid w:val="003A6329"/>
    <w:rsid w:val="003C4582"/>
    <w:rsid w:val="003C5EFE"/>
    <w:rsid w:val="003C79D8"/>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57AA2"/>
    <w:rsid w:val="00566C97"/>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5322"/>
    <w:rsid w:val="0071757B"/>
    <w:rsid w:val="00721CA3"/>
    <w:rsid w:val="00723910"/>
    <w:rsid w:val="00731F1A"/>
    <w:rsid w:val="00732D11"/>
    <w:rsid w:val="0073638E"/>
    <w:rsid w:val="0074593E"/>
    <w:rsid w:val="007475B1"/>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316C"/>
    <w:rsid w:val="00851D6F"/>
    <w:rsid w:val="0085405F"/>
    <w:rsid w:val="00855DF0"/>
    <w:rsid w:val="00862159"/>
    <w:rsid w:val="00863914"/>
    <w:rsid w:val="00865707"/>
    <w:rsid w:val="008674E8"/>
    <w:rsid w:val="0087441E"/>
    <w:rsid w:val="00877B40"/>
    <w:rsid w:val="0089237C"/>
    <w:rsid w:val="008954BD"/>
    <w:rsid w:val="0089632D"/>
    <w:rsid w:val="008B4FB6"/>
    <w:rsid w:val="008C61C6"/>
    <w:rsid w:val="008C6EAE"/>
    <w:rsid w:val="008D0EC4"/>
    <w:rsid w:val="008D3373"/>
    <w:rsid w:val="008E3A72"/>
    <w:rsid w:val="009005C2"/>
    <w:rsid w:val="0090788E"/>
    <w:rsid w:val="009109A6"/>
    <w:rsid w:val="0091588C"/>
    <w:rsid w:val="00920DB7"/>
    <w:rsid w:val="009245DD"/>
    <w:rsid w:val="00924657"/>
    <w:rsid w:val="009436F9"/>
    <w:rsid w:val="00954065"/>
    <w:rsid w:val="00954C5C"/>
    <w:rsid w:val="0095577B"/>
    <w:rsid w:val="009563FE"/>
    <w:rsid w:val="00960802"/>
    <w:rsid w:val="0096518D"/>
    <w:rsid w:val="009661B8"/>
    <w:rsid w:val="00970824"/>
    <w:rsid w:val="00970A24"/>
    <w:rsid w:val="009801E4"/>
    <w:rsid w:val="00982697"/>
    <w:rsid w:val="00982DA1"/>
    <w:rsid w:val="00982E2F"/>
    <w:rsid w:val="00985248"/>
    <w:rsid w:val="00985694"/>
    <w:rsid w:val="00996545"/>
    <w:rsid w:val="009A0776"/>
    <w:rsid w:val="009A7184"/>
    <w:rsid w:val="009B10D9"/>
    <w:rsid w:val="009B1C6D"/>
    <w:rsid w:val="009B6B2A"/>
    <w:rsid w:val="009D1830"/>
    <w:rsid w:val="009D40A3"/>
    <w:rsid w:val="009D50E1"/>
    <w:rsid w:val="009D5B0B"/>
    <w:rsid w:val="009E0D58"/>
    <w:rsid w:val="009E3EDC"/>
    <w:rsid w:val="009E4551"/>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D5CD4"/>
    <w:rsid w:val="00AE40DA"/>
    <w:rsid w:val="00AE6303"/>
    <w:rsid w:val="00AF0C1D"/>
    <w:rsid w:val="00AF1BA1"/>
    <w:rsid w:val="00AF5ADF"/>
    <w:rsid w:val="00B0056D"/>
    <w:rsid w:val="00B01918"/>
    <w:rsid w:val="00B15333"/>
    <w:rsid w:val="00B1538C"/>
    <w:rsid w:val="00B26774"/>
    <w:rsid w:val="00B30099"/>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461BE"/>
    <w:rsid w:val="00C53156"/>
    <w:rsid w:val="00C545D8"/>
    <w:rsid w:val="00C60D54"/>
    <w:rsid w:val="00C61325"/>
    <w:rsid w:val="00C626AF"/>
    <w:rsid w:val="00C651FB"/>
    <w:rsid w:val="00C70A31"/>
    <w:rsid w:val="00C80640"/>
    <w:rsid w:val="00C818B3"/>
    <w:rsid w:val="00C81F4F"/>
    <w:rsid w:val="00C83CBD"/>
    <w:rsid w:val="00C8685F"/>
    <w:rsid w:val="00CA3F01"/>
    <w:rsid w:val="00CA75F3"/>
    <w:rsid w:val="00CB2F83"/>
    <w:rsid w:val="00CC0354"/>
    <w:rsid w:val="00CC25BB"/>
    <w:rsid w:val="00CC2961"/>
    <w:rsid w:val="00CC7CFA"/>
    <w:rsid w:val="00CF1240"/>
    <w:rsid w:val="00CF38FC"/>
    <w:rsid w:val="00CF4F50"/>
    <w:rsid w:val="00D03D0E"/>
    <w:rsid w:val="00D135AD"/>
    <w:rsid w:val="00D17B0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84D"/>
    <w:rsid w:val="00E240D2"/>
    <w:rsid w:val="00E3182F"/>
    <w:rsid w:val="00E31E33"/>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8413F"/>
    <w:rsid w:val="00F87A7F"/>
    <w:rsid w:val="00F94EBD"/>
    <w:rsid w:val="00F96DE0"/>
    <w:rsid w:val="00F97287"/>
    <w:rsid w:val="00FA349D"/>
    <w:rsid w:val="00FA77DF"/>
    <w:rsid w:val="00FB0E8B"/>
    <w:rsid w:val="00FB131C"/>
    <w:rsid w:val="00FB64E2"/>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
    </o:shapedefaults>
    <o:shapelayout v:ext="edit">
      <o:idmap v:ext="edit" data="2"/>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ile@ngage.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entse.dijoe@za.ab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ab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7950-4CF7-4C07-86B7-FFAA62E11727}">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Palesa Mogagabe</cp:lastModifiedBy>
  <cp:revision>5</cp:revision>
  <dcterms:created xsi:type="dcterms:W3CDTF">2025-02-06T10:50:00Z</dcterms:created>
  <dcterms:modified xsi:type="dcterms:W3CDTF">2025-02-06T10:51:00Z</dcterms:modified>
</cp:coreProperties>
</file>