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162" w14:textId="5A1230DF" w:rsidR="00243EC8" w:rsidRDefault="00A96974" w:rsidP="00243EC8">
      <w:pPr>
        <w:pStyle w:val="CategoryTitle"/>
        <w:rPr>
          <w:lang w:val="en-US"/>
        </w:rPr>
      </w:pPr>
      <w:r>
        <w:rPr>
          <w:lang w:val="en-US"/>
        </w:rPr>
        <w:t>johannesburg, south africa,</w:t>
      </w:r>
      <w:r w:rsidR="00E818C3">
        <w:rPr>
          <w:lang w:val="en-US"/>
        </w:rPr>
        <w:t xml:space="preserve"> 09 december</w:t>
      </w:r>
      <w:r w:rsidR="00C91DD3">
        <w:rPr>
          <w:lang w:val="en-US"/>
        </w:rPr>
        <w:t xml:space="preserve"> </w:t>
      </w:r>
      <w:r>
        <w:rPr>
          <w:lang w:val="en-US"/>
        </w:rPr>
        <w:t>202</w:t>
      </w:r>
      <w:r w:rsidR="00045724">
        <w:rPr>
          <w:lang w:val="en-US"/>
        </w:rPr>
        <w:t>4</w:t>
      </w:r>
    </w:p>
    <w:p w14:paraId="1D113E9E" w14:textId="77777777" w:rsidR="004C5C1D" w:rsidRDefault="004C5C1D" w:rsidP="00FA1413">
      <w:pPr>
        <w:pStyle w:val="Normal1"/>
        <w:jc w:val="both"/>
        <w:rPr>
          <w:rStyle w:val="normaltextrun"/>
          <w:rFonts w:ascii="ABBvoice" w:hAnsi="ABBvoice" w:cs="ABBvoice"/>
          <w:b/>
          <w:bCs/>
          <w:sz w:val="32"/>
          <w:szCs w:val="32"/>
        </w:rPr>
      </w:pPr>
      <w:bookmarkStart w:id="0" w:name="_Hlk163039919"/>
    </w:p>
    <w:p w14:paraId="17B44D51" w14:textId="1E3CC84E" w:rsidR="00FA1413" w:rsidRDefault="002F567F" w:rsidP="00C91DD3">
      <w:pPr>
        <w:pStyle w:val="Normal1"/>
        <w:rPr>
          <w:rStyle w:val="normaltextrun"/>
          <w:rFonts w:ascii="ABBvoice" w:hAnsi="ABBvoice" w:cs="ABBvoice"/>
          <w:b/>
          <w:bCs/>
          <w:sz w:val="32"/>
          <w:szCs w:val="32"/>
        </w:rPr>
      </w:pPr>
      <w:r w:rsidRPr="002F567F">
        <w:rPr>
          <w:rStyle w:val="normaltextrun"/>
          <w:rFonts w:ascii="ABBvoice" w:hAnsi="ABBvoice" w:cs="ABBvoice"/>
          <w:b/>
          <w:bCs/>
          <w:sz w:val="32"/>
          <w:szCs w:val="32"/>
        </w:rPr>
        <w:t>Major milestones for ABB Electrification in 2024</w:t>
      </w:r>
    </w:p>
    <w:p w14:paraId="072AF4DC" w14:textId="6B971DE3" w:rsidR="002F567F" w:rsidRDefault="00FA1413" w:rsidP="002F567F">
      <w:pPr>
        <w:pStyle w:val="xmsonormal"/>
        <w:rPr>
          <w:color w:val="181C19"/>
        </w:rPr>
      </w:pPr>
      <w:r>
        <w:rPr>
          <w:rFonts w:ascii="ABBvoice" w:hAnsi="ABBvoice" w:cs="ABBvoice"/>
          <w:b/>
          <w:bCs/>
          <w:sz w:val="32"/>
          <w:szCs w:val="32"/>
        </w:rPr>
        <w:br/>
      </w:r>
      <w:r w:rsidR="002F567F" w:rsidRPr="002F567F">
        <w:rPr>
          <w:color w:val="181C19"/>
        </w:rPr>
        <w:t xml:space="preserve">The Electrification Products division of ABB achieved numerous milestones across different business areas in 2024, reports </w:t>
      </w:r>
      <w:r w:rsidR="002F567F" w:rsidRPr="002F567F">
        <w:rPr>
          <w:b/>
          <w:bCs/>
          <w:color w:val="181C19"/>
        </w:rPr>
        <w:t>Graham Abrahams</w:t>
      </w:r>
      <w:r w:rsidR="002F567F" w:rsidRPr="002F567F">
        <w:rPr>
          <w:color w:val="181C19"/>
        </w:rPr>
        <w:t>, Senior Vice President. A highlight was securing the first OneFit order manufactured locally at ABB South Africa, which was successfully installed at a customer site.</w:t>
      </w:r>
    </w:p>
    <w:p w14:paraId="13DF7A8C" w14:textId="77777777" w:rsidR="002F567F" w:rsidRPr="002F567F" w:rsidRDefault="002F567F" w:rsidP="002F567F">
      <w:pPr>
        <w:pStyle w:val="xmsonormal"/>
        <w:rPr>
          <w:color w:val="181C19"/>
        </w:rPr>
      </w:pPr>
    </w:p>
    <w:p w14:paraId="16004715" w14:textId="77777777" w:rsidR="002F567F" w:rsidRDefault="002F567F" w:rsidP="002F567F">
      <w:pPr>
        <w:pStyle w:val="xmsonormal"/>
        <w:rPr>
          <w:color w:val="181C19"/>
        </w:rPr>
      </w:pPr>
      <w:r w:rsidRPr="002F567F">
        <w:rPr>
          <w:color w:val="181C19"/>
        </w:rPr>
        <w:t>ABB’s OneFit is a retrofit solution designed for medium voltage switchgear. It features a hard-bus retrofill design concept that allows for the easy connection of new circuit breakers to a wide range of existing panels, regardless of their age, design, or brand.</w:t>
      </w:r>
    </w:p>
    <w:p w14:paraId="12D27F01" w14:textId="77777777" w:rsidR="002F567F" w:rsidRPr="002F567F" w:rsidRDefault="002F567F" w:rsidP="002F567F">
      <w:pPr>
        <w:pStyle w:val="xmsonormal"/>
        <w:rPr>
          <w:color w:val="181C19"/>
        </w:rPr>
      </w:pPr>
    </w:p>
    <w:p w14:paraId="23B3BC15" w14:textId="2E02FCA4" w:rsidR="002F567F" w:rsidRDefault="002F567F" w:rsidP="002F567F">
      <w:pPr>
        <w:pStyle w:val="xmsonormal"/>
        <w:rPr>
          <w:color w:val="181C19"/>
        </w:rPr>
      </w:pPr>
      <w:r w:rsidRPr="002F567F">
        <w:rPr>
          <w:color w:val="181C19"/>
        </w:rPr>
        <w:t>“The Service business performed exceptionally well, marking a standout year in terms of growth and customer engagement. The Products business maintained strong momentum throughout the year, demonstrating its robustness and reliability,” s</w:t>
      </w:r>
      <w:r w:rsidR="0036593A">
        <w:rPr>
          <w:color w:val="181C19"/>
        </w:rPr>
        <w:t>aid</w:t>
      </w:r>
      <w:r w:rsidRPr="002F567F">
        <w:rPr>
          <w:color w:val="181C19"/>
        </w:rPr>
        <w:t xml:space="preserve"> Abrahams.</w:t>
      </w:r>
    </w:p>
    <w:p w14:paraId="4932FD77" w14:textId="77777777" w:rsidR="002F567F" w:rsidRPr="002F567F" w:rsidRDefault="002F567F" w:rsidP="002F567F">
      <w:pPr>
        <w:pStyle w:val="xmsonormal"/>
        <w:rPr>
          <w:color w:val="181C19"/>
        </w:rPr>
      </w:pPr>
    </w:p>
    <w:p w14:paraId="41434819" w14:textId="41C7BF2D" w:rsidR="002F567F" w:rsidRDefault="002F567F" w:rsidP="002F567F">
      <w:pPr>
        <w:pStyle w:val="xmsonormal"/>
        <w:rPr>
          <w:color w:val="181C19"/>
        </w:rPr>
      </w:pPr>
      <w:r w:rsidRPr="002F567F">
        <w:rPr>
          <w:color w:val="181C19"/>
        </w:rPr>
        <w:t>The Projects business expanded into new segments and carried out its projects effectively, showcasing its capability to innovate and adapt to market demands. Electrification also reached Gate 5 in the CSS/LVS technology transfer, enabling local manufacturing. “This is a significant step towards enhancing our regional production capabilities,” add</w:t>
      </w:r>
      <w:r w:rsidR="0036593A">
        <w:rPr>
          <w:color w:val="181C19"/>
        </w:rPr>
        <w:t>ed</w:t>
      </w:r>
      <w:r w:rsidRPr="002F567F">
        <w:rPr>
          <w:color w:val="181C19"/>
        </w:rPr>
        <w:t xml:space="preserve"> Abrahams.</w:t>
      </w:r>
    </w:p>
    <w:p w14:paraId="62D009EB" w14:textId="77777777" w:rsidR="002F567F" w:rsidRPr="002F567F" w:rsidRDefault="002F567F" w:rsidP="002F567F">
      <w:pPr>
        <w:pStyle w:val="xmsonormal"/>
        <w:rPr>
          <w:color w:val="181C19"/>
        </w:rPr>
      </w:pPr>
    </w:p>
    <w:p w14:paraId="4D31B216" w14:textId="389C8001" w:rsidR="002F567F" w:rsidRDefault="002F567F" w:rsidP="002F567F">
      <w:pPr>
        <w:pStyle w:val="xmsonormal"/>
        <w:rPr>
          <w:color w:val="181C19"/>
        </w:rPr>
      </w:pPr>
      <w:r w:rsidRPr="002F567F">
        <w:rPr>
          <w:color w:val="181C19"/>
        </w:rPr>
        <w:t>The year ended on a high note, with news of ABB’s ‘Engineered to Outrun’ rebranding. “It reflects our commitment to innovation, efficiency, and sustainability, and will be prominently rolled out within the Electrification division. Both our medium-voltage and low-voltage businesses are emphasising digitalisation, which aligns with our goals for reducing the carbon footprint,” explain</w:t>
      </w:r>
      <w:r w:rsidR="0036593A">
        <w:rPr>
          <w:color w:val="181C19"/>
        </w:rPr>
        <w:t>ed</w:t>
      </w:r>
      <w:r w:rsidRPr="002F567F">
        <w:rPr>
          <w:color w:val="181C19"/>
        </w:rPr>
        <w:t xml:space="preserve"> Abrahams.</w:t>
      </w:r>
    </w:p>
    <w:p w14:paraId="03350E76" w14:textId="77777777" w:rsidR="002F567F" w:rsidRPr="002F567F" w:rsidRDefault="002F567F" w:rsidP="002F567F">
      <w:pPr>
        <w:pStyle w:val="xmsonormal"/>
        <w:rPr>
          <w:color w:val="181C19"/>
        </w:rPr>
      </w:pPr>
    </w:p>
    <w:p w14:paraId="0689C904" w14:textId="77777777" w:rsidR="002F567F" w:rsidRDefault="002F567F" w:rsidP="002F567F">
      <w:pPr>
        <w:pStyle w:val="xmsonormal"/>
        <w:rPr>
          <w:color w:val="181C19"/>
        </w:rPr>
      </w:pPr>
      <w:r w:rsidRPr="002F567F">
        <w:rPr>
          <w:color w:val="181C19"/>
        </w:rPr>
        <w:t>ABB’s ‘Engineered to Outrun’ rebranding is not about changing how it positions itself, but rather clarifying its identity as a solutions provider. In Africa and locally, this refreshed message helps address any confusion customers might have about ABB’s role, stressing its commitment to delivering efficient, high-performance solutions. By clearly showcasing its engineering expertise and focus on innovation, customers gain a better understanding of ABB as a trusted partner for advanced, reliable solutions.</w:t>
      </w:r>
    </w:p>
    <w:p w14:paraId="1BC44197" w14:textId="77777777" w:rsidR="002F567F" w:rsidRPr="002F567F" w:rsidRDefault="002F567F" w:rsidP="002F567F">
      <w:pPr>
        <w:pStyle w:val="xmsonormal"/>
        <w:rPr>
          <w:color w:val="181C19"/>
        </w:rPr>
      </w:pPr>
    </w:p>
    <w:p w14:paraId="6EF15BD1" w14:textId="3800F34A" w:rsidR="002F567F" w:rsidRDefault="002F567F" w:rsidP="002F567F">
      <w:pPr>
        <w:pStyle w:val="xmsonormal"/>
        <w:rPr>
          <w:color w:val="181C19"/>
        </w:rPr>
      </w:pPr>
      <w:r w:rsidRPr="002F567F">
        <w:rPr>
          <w:color w:val="181C19"/>
        </w:rPr>
        <w:t>“This clear positioning supports our growth and expansion by reinforcing our value to customers throughout Africa. With a stronger grasp of ABB’s mission and capabilities, customers will be more inclined to engage with us for their technological and sustainability needs, enhancing our opportunities in the region,” sa</w:t>
      </w:r>
      <w:r w:rsidR="0036593A">
        <w:rPr>
          <w:color w:val="181C19"/>
        </w:rPr>
        <w:t>id</w:t>
      </w:r>
      <w:r w:rsidRPr="002F567F">
        <w:rPr>
          <w:color w:val="181C19"/>
        </w:rPr>
        <w:t xml:space="preserve"> Abrahams.</w:t>
      </w:r>
    </w:p>
    <w:p w14:paraId="68F91354" w14:textId="77777777" w:rsidR="002F567F" w:rsidRPr="002F567F" w:rsidRDefault="002F567F" w:rsidP="002F567F">
      <w:pPr>
        <w:pStyle w:val="xmsonormal"/>
        <w:rPr>
          <w:color w:val="181C19"/>
        </w:rPr>
      </w:pPr>
    </w:p>
    <w:p w14:paraId="3C5C5810" w14:textId="77777777" w:rsidR="002F567F" w:rsidRDefault="002F567F" w:rsidP="002F567F">
      <w:pPr>
        <w:pStyle w:val="xmsonormal"/>
        <w:rPr>
          <w:color w:val="181C19"/>
        </w:rPr>
      </w:pPr>
      <w:r w:rsidRPr="002F567F">
        <w:rPr>
          <w:color w:val="181C19"/>
        </w:rPr>
        <w:t>A focus on smart, connected solutions is enabling greater energy efficiency and resource optimisation for customers. Products are designed with inherently lower power consumption, not only meeting but exceeding performance expectations in sustainable engineering.</w:t>
      </w:r>
    </w:p>
    <w:p w14:paraId="38E4C952" w14:textId="77777777" w:rsidR="002F567F" w:rsidRPr="002F567F" w:rsidRDefault="002F567F" w:rsidP="002F567F">
      <w:pPr>
        <w:pStyle w:val="xmsonormal"/>
        <w:rPr>
          <w:color w:val="181C19"/>
        </w:rPr>
      </w:pPr>
    </w:p>
    <w:p w14:paraId="3DAB3075" w14:textId="77777777" w:rsidR="002F567F" w:rsidRPr="002F567F" w:rsidRDefault="002F567F" w:rsidP="002F567F">
      <w:pPr>
        <w:pStyle w:val="xmsonormal"/>
        <w:rPr>
          <w:color w:val="181C19"/>
        </w:rPr>
      </w:pPr>
      <w:r w:rsidRPr="002F567F">
        <w:rPr>
          <w:color w:val="181C19"/>
        </w:rPr>
        <w:t>ABB’s advanced digital technologies offer substantial benefits to customers by enabling industries to operate both leaner and cleaner. Products are designed to consume less energy and reduce emissions, which translates to a lower carbon footprint and a more positive environmental impact. This means that, year after year, customers can rely on ABB solutions to operate more sustainably and with minimal ecological impact.</w:t>
      </w:r>
    </w:p>
    <w:p w14:paraId="6B6EDFC1" w14:textId="77777777" w:rsidR="002F567F" w:rsidRDefault="002F567F" w:rsidP="002F567F">
      <w:pPr>
        <w:pStyle w:val="xmsonormal"/>
        <w:rPr>
          <w:color w:val="181C19"/>
        </w:rPr>
      </w:pPr>
      <w:r w:rsidRPr="002F567F">
        <w:rPr>
          <w:color w:val="181C19"/>
        </w:rPr>
        <w:lastRenderedPageBreak/>
        <w:t>In today’s landscape, companies globally are setting ambitious carbon neutrality and sustainability targets. ABB supports these goals by providing efficient, low-impact solutions that directly contribute to reducing emissions and energy usage. By using ABB’s products, customers can run their plants more efficiently, achieving faster progress toward their carbon neutrality targets and supporting a greener, more sustainable future.</w:t>
      </w:r>
    </w:p>
    <w:p w14:paraId="39FB149A" w14:textId="77777777" w:rsidR="002F567F" w:rsidRPr="002F567F" w:rsidRDefault="002F567F" w:rsidP="002F567F">
      <w:pPr>
        <w:pStyle w:val="xmsonormal"/>
        <w:rPr>
          <w:color w:val="181C19"/>
        </w:rPr>
      </w:pPr>
    </w:p>
    <w:p w14:paraId="178AD47E" w14:textId="3DE24638" w:rsidR="002F567F" w:rsidRDefault="002F567F" w:rsidP="002F567F">
      <w:pPr>
        <w:pStyle w:val="xmsonormal"/>
        <w:rPr>
          <w:color w:val="181C19"/>
        </w:rPr>
      </w:pPr>
      <w:r w:rsidRPr="002F567F">
        <w:rPr>
          <w:color w:val="181C19"/>
        </w:rPr>
        <w:t>“ABB is at the forefront of driving sustainability and efficiency, aligning perfectly with Africa’s push towards sustainable and resource-efficient industries. We have set ambitious targets to achieve carbon neutrality in all our manufacturing facilities by 2030. Through the use of our own technologies and solutions, we have already met this target, placing us four to six years ahead of schedule,” reveal</w:t>
      </w:r>
      <w:r w:rsidR="0036593A">
        <w:rPr>
          <w:color w:val="181C19"/>
        </w:rPr>
        <w:t>ed</w:t>
      </w:r>
      <w:r w:rsidRPr="002F567F">
        <w:rPr>
          <w:color w:val="181C19"/>
        </w:rPr>
        <w:t xml:space="preserve"> Abrahams.</w:t>
      </w:r>
    </w:p>
    <w:p w14:paraId="18AC4777" w14:textId="77777777" w:rsidR="002F567F" w:rsidRPr="002F567F" w:rsidRDefault="002F567F" w:rsidP="002F567F">
      <w:pPr>
        <w:pStyle w:val="xmsonormal"/>
        <w:rPr>
          <w:color w:val="181C19"/>
        </w:rPr>
      </w:pPr>
    </w:p>
    <w:p w14:paraId="4406B679" w14:textId="77777777" w:rsidR="002F567F" w:rsidRDefault="002F567F" w:rsidP="002F567F">
      <w:pPr>
        <w:pStyle w:val="xmsonormal"/>
        <w:rPr>
          <w:color w:val="181C19"/>
        </w:rPr>
      </w:pPr>
      <w:r w:rsidRPr="002F567F">
        <w:rPr>
          <w:color w:val="181C19"/>
        </w:rPr>
        <w:t>By sharing its advanced, energy-efficient technologies with customers, ABB plays a key role in fast-tracking their sustainability efforts. It enables industries across Africa to reduce their environmental impact, optimise resource usage, and meet their own carbon neutrality goals. Our solutions empower customers to adopt practices that are not only efficient but also aligned with the broader global push towards a cleaner, greener future.</w:t>
      </w:r>
    </w:p>
    <w:p w14:paraId="0A11EAE8" w14:textId="77777777" w:rsidR="002F567F" w:rsidRPr="002F567F" w:rsidRDefault="002F567F" w:rsidP="002F567F">
      <w:pPr>
        <w:pStyle w:val="xmsonormal"/>
        <w:rPr>
          <w:color w:val="181C19"/>
        </w:rPr>
      </w:pPr>
    </w:p>
    <w:p w14:paraId="50930B7C" w14:textId="133A8E2A" w:rsidR="002F567F" w:rsidRDefault="002F567F" w:rsidP="002F567F">
      <w:pPr>
        <w:pStyle w:val="xmsonormal"/>
        <w:rPr>
          <w:color w:val="181C19"/>
        </w:rPr>
      </w:pPr>
      <w:r w:rsidRPr="002F567F">
        <w:rPr>
          <w:color w:val="181C19"/>
        </w:rPr>
        <w:t>ABB’s strategy for continued innovation and leadership in the electrification and automation fields revolves around maintaining its technological edge, fostering sustainability, and investing in research and development (R&amp;D). “We have also been active in shaping the future of energy efficiency, as founding members of the Energy Efficiency Movement. This initiative reflects our commitment to driving positive environmental impact and creating a more sustainable world,” sa</w:t>
      </w:r>
      <w:r w:rsidR="0036593A">
        <w:rPr>
          <w:color w:val="181C19"/>
        </w:rPr>
        <w:t>id</w:t>
      </w:r>
      <w:r w:rsidRPr="002F567F">
        <w:rPr>
          <w:color w:val="181C19"/>
        </w:rPr>
        <w:t xml:space="preserve"> Abrahams.</w:t>
      </w:r>
    </w:p>
    <w:p w14:paraId="3FE78D82" w14:textId="77777777" w:rsidR="002F567F" w:rsidRPr="002F567F" w:rsidRDefault="002F567F" w:rsidP="002F567F">
      <w:pPr>
        <w:pStyle w:val="xmsonormal"/>
        <w:rPr>
          <w:color w:val="181C19"/>
        </w:rPr>
      </w:pPr>
    </w:p>
    <w:p w14:paraId="342C717C" w14:textId="77777777" w:rsidR="002F567F" w:rsidRDefault="002F567F" w:rsidP="002F567F">
      <w:pPr>
        <w:pStyle w:val="xmsonormal"/>
        <w:rPr>
          <w:color w:val="181C19"/>
        </w:rPr>
      </w:pPr>
      <w:r w:rsidRPr="002F567F">
        <w:rPr>
          <w:color w:val="181C19"/>
        </w:rPr>
        <w:t>To stay ahead, ABB will continue to invest heavily in R&amp;D, ensuring that it develops and delivers the most advanced, efficient, and reliable solutions. By focusing on innovation and sustainability, it aims to not only maintain its leadership in electrification and automation but also assist its customers to achieve their own sustainability and efficiency goals.</w:t>
      </w:r>
    </w:p>
    <w:p w14:paraId="172A5EA4" w14:textId="77777777" w:rsidR="002F567F" w:rsidRPr="002F567F" w:rsidRDefault="002F567F" w:rsidP="002F567F">
      <w:pPr>
        <w:pStyle w:val="xmsonormal"/>
        <w:rPr>
          <w:color w:val="181C19"/>
        </w:rPr>
      </w:pPr>
    </w:p>
    <w:p w14:paraId="54871A17" w14:textId="6DA18A8D" w:rsidR="002F567F" w:rsidRDefault="002F567F" w:rsidP="002F567F">
      <w:pPr>
        <w:pStyle w:val="xmsonormal"/>
        <w:rPr>
          <w:color w:val="181C19"/>
        </w:rPr>
      </w:pPr>
      <w:r w:rsidRPr="002F567F">
        <w:rPr>
          <w:color w:val="181C19"/>
        </w:rPr>
        <w:t>Looking ahead to 2025, the Electrification Products division’s outlook is focused on continuing to drive digital solutions within the business and for customers. “Digitalisation is key to enhancing efficiency, sustainability, and operational performance. We remain dedicated to integrating these solutions across all aspects of our operations,” sa</w:t>
      </w:r>
      <w:r w:rsidR="0036593A">
        <w:rPr>
          <w:color w:val="181C19"/>
        </w:rPr>
        <w:t>id</w:t>
      </w:r>
      <w:r w:rsidRPr="002F567F">
        <w:rPr>
          <w:color w:val="181C19"/>
        </w:rPr>
        <w:t xml:space="preserve"> Abrahams.</w:t>
      </w:r>
    </w:p>
    <w:p w14:paraId="60BAD13C" w14:textId="77777777" w:rsidR="002F567F" w:rsidRDefault="002F567F" w:rsidP="002F567F">
      <w:pPr>
        <w:pStyle w:val="xmsonormal"/>
        <w:rPr>
          <w:color w:val="181C19"/>
        </w:rPr>
      </w:pPr>
    </w:p>
    <w:p w14:paraId="4BF9C893" w14:textId="51B95A05" w:rsidR="00844A1F" w:rsidRPr="003711FF" w:rsidRDefault="002F567F" w:rsidP="002F567F">
      <w:pPr>
        <w:pStyle w:val="xmsonormal"/>
        <w:rPr>
          <w:rStyle w:val="eop"/>
          <w:color w:val="181C19"/>
        </w:rPr>
      </w:pPr>
      <w:r w:rsidRPr="002F567F">
        <w:rPr>
          <w:color w:val="181C19"/>
        </w:rPr>
        <w:t>“We are also committed to supporting the growing renewable sector, which is rapidly ramping up in response to global sustainability demands. By providing innovative technologies and solutions, we aim to help accelerate the transition to renewable energy, enabling customers to meet their sustainability targets,” conclude</w:t>
      </w:r>
      <w:r w:rsidR="0036593A">
        <w:rPr>
          <w:color w:val="181C19"/>
        </w:rPr>
        <w:t>d</w:t>
      </w:r>
      <w:r w:rsidRPr="002F567F">
        <w:rPr>
          <w:color w:val="181C19"/>
        </w:rPr>
        <w:t xml:space="preserve"> Abrahams</w:t>
      </w:r>
      <w:r w:rsidR="003711FF" w:rsidRPr="00897C16">
        <w:rPr>
          <w:color w:val="181C19"/>
        </w:rPr>
        <w:t>.</w:t>
      </w:r>
    </w:p>
    <w:bookmarkEnd w:id="0"/>
    <w:p w14:paraId="58CE395B" w14:textId="77777777" w:rsidR="003711FF" w:rsidRDefault="003711FF" w:rsidP="00FA1413">
      <w:pPr>
        <w:pStyle w:val="Normal1"/>
        <w:jc w:val="both"/>
        <w:rPr>
          <w:rStyle w:val="eop"/>
          <w:rFonts w:ascii="ABBvoice" w:eastAsia="Times New Roman" w:hAnsi="ABBvoice" w:cs="ABBvoice"/>
          <w:sz w:val="19"/>
          <w:szCs w:val="19"/>
          <w:lang w:val="en-US" w:eastAsia="en-US"/>
        </w:rPr>
      </w:pPr>
    </w:p>
    <w:p w14:paraId="3C1B7165" w14:textId="5A6E6965" w:rsidR="00FA1413" w:rsidRDefault="00FA1413" w:rsidP="00FA1413">
      <w:pPr>
        <w:pStyle w:val="Normal1"/>
        <w:jc w:val="both"/>
        <w:rPr>
          <w:b/>
          <w:bCs/>
        </w:rPr>
      </w:pPr>
      <w:r>
        <w:rPr>
          <w:rFonts w:ascii="ABBvoice" w:hAnsi="ABBvoice" w:cs="ABBvoice"/>
          <w:b/>
          <w:bCs/>
          <w:sz w:val="19"/>
          <w:szCs w:val="19"/>
        </w:rPr>
        <w:t>ENDS</w:t>
      </w:r>
    </w:p>
    <w:p w14:paraId="03D9FC0C" w14:textId="77777777" w:rsidR="00FA1413" w:rsidRDefault="00FA1413" w:rsidP="00FA1413">
      <w:pPr>
        <w:pStyle w:val="paragraph"/>
        <w:spacing w:before="0" w:beforeAutospacing="0" w:after="0" w:afterAutospacing="0"/>
        <w:textAlignment w:val="baseline"/>
        <w:rPr>
          <w:rFonts w:ascii="Segoe UI" w:hAnsi="Segoe UI" w:cs="Segoe UI"/>
          <w:sz w:val="18"/>
          <w:szCs w:val="18"/>
        </w:rPr>
      </w:pPr>
      <w:r>
        <w:rPr>
          <w:rStyle w:val="eop"/>
          <w:rFonts w:ascii="ABBvoice" w:hAnsi="ABBvoice" w:cs="ABBvoice"/>
          <w:sz w:val="19"/>
          <w:szCs w:val="19"/>
        </w:rPr>
        <w:t> </w:t>
      </w:r>
    </w:p>
    <w:p w14:paraId="2A5146C3" w14:textId="13175FA0" w:rsidR="00FA1413" w:rsidRPr="00862EFD" w:rsidRDefault="00862EFD" w:rsidP="00FA1413">
      <w:pPr>
        <w:pStyle w:val="paragraph"/>
        <w:spacing w:before="0" w:beforeAutospacing="0" w:after="0" w:afterAutospacing="0"/>
        <w:textAlignment w:val="baseline"/>
        <w:rPr>
          <w:rFonts w:ascii="Segoe UI" w:hAnsi="Segoe UI" w:cs="Segoe UI"/>
          <w:color w:val="FF0000"/>
          <w:sz w:val="18"/>
          <w:szCs w:val="18"/>
        </w:rPr>
      </w:pPr>
      <w:r w:rsidRPr="00862EFD">
        <w:rPr>
          <w:rStyle w:val="normaltextrun"/>
          <w:rFonts w:asciiTheme="minorHAnsi" w:hAnsiTheme="minorHAnsi" w:cstheme="minorHAnsi"/>
          <w:b/>
          <w:bCs/>
          <w:color w:val="262626"/>
          <w:sz w:val="22"/>
          <w:szCs w:val="22"/>
          <w:shd w:val="clear" w:color="auto" w:fill="FFFFFF"/>
        </w:rPr>
        <w:t xml:space="preserve">ABB Electrification is a global technology leader making efficient and reliable use of electricity from source to socket possible. With more than 50,000 employees across 100 countries, we collaborate with our customers and partners to solve the world’s greatest challenges in electrical distribution and energy management. We help businesses, industry, and consumers run their facilities and homes efficiently and reliably. As the energy transition accelerates, we are electrifying the world in a safe, smart and sustainable way. </w:t>
      </w:r>
      <w:r w:rsidRPr="00862EFD">
        <w:rPr>
          <w:rStyle w:val="normaltextrun"/>
          <w:rFonts w:asciiTheme="minorHAnsi" w:hAnsiTheme="minorHAnsi" w:cstheme="minorHAnsi"/>
          <w:b/>
          <w:bCs/>
          <w:color w:val="FF0000"/>
          <w:sz w:val="22"/>
          <w:szCs w:val="22"/>
          <w:shd w:val="clear" w:color="auto" w:fill="FFFFFF"/>
        </w:rPr>
        <w:t xml:space="preserve">go.abb/electrification </w:t>
      </w:r>
      <w:r w:rsidR="00FA1413" w:rsidRPr="00862EFD">
        <w:rPr>
          <w:rStyle w:val="eop"/>
          <w:rFonts w:ascii="ABBvoice" w:hAnsi="ABBvoice" w:cs="ABBvoice"/>
          <w:color w:val="FF0000"/>
          <w:sz w:val="19"/>
          <w:szCs w:val="19"/>
        </w:rPr>
        <w:t> </w:t>
      </w:r>
    </w:p>
    <w:p w14:paraId="0B146050" w14:textId="77777777" w:rsidR="00FA1413" w:rsidRPr="00862EFD" w:rsidRDefault="00FA1413" w:rsidP="00FA1413">
      <w:pPr>
        <w:pStyle w:val="paragraph"/>
        <w:spacing w:before="0" w:beforeAutospacing="0" w:after="0" w:afterAutospacing="0"/>
        <w:textAlignment w:val="baseline"/>
        <w:rPr>
          <w:rFonts w:ascii="Segoe UI" w:hAnsi="Segoe UI" w:cs="Segoe UI"/>
          <w:color w:val="FF0000"/>
          <w:sz w:val="18"/>
          <w:szCs w:val="18"/>
        </w:rPr>
      </w:pPr>
    </w:p>
    <w:tbl>
      <w:tblPr>
        <w:tblStyle w:val="TableGrid"/>
        <w:tblW w:w="0" w:type="auto"/>
        <w:tblLayout w:type="fixed"/>
        <w:tblLook w:val="04A0" w:firstRow="1" w:lastRow="0" w:firstColumn="1" w:lastColumn="0" w:noHBand="0" w:noVBand="1"/>
      </w:tblPr>
      <w:tblGrid>
        <w:gridCol w:w="3129"/>
        <w:gridCol w:w="3134"/>
        <w:gridCol w:w="3092"/>
      </w:tblGrid>
      <w:tr w:rsidR="00FA1413" w14:paraId="7CED5AB9" w14:textId="77777777" w:rsidTr="00FA1413">
        <w:trPr>
          <w:cantSplit/>
          <w:trHeight w:val="363"/>
        </w:trPr>
        <w:tc>
          <w:tcPr>
            <w:cnfStyle w:val="001000000000" w:firstRow="0" w:lastRow="0" w:firstColumn="1" w:lastColumn="0" w:oddVBand="0" w:evenVBand="0" w:oddHBand="0" w:evenHBand="0" w:firstRowFirstColumn="0" w:firstRowLastColumn="0" w:lastRowFirstColumn="0" w:lastRowLastColumn="0"/>
            <w:tcW w:w="9355" w:type="dxa"/>
            <w:gridSpan w:val="3"/>
            <w:hideMark/>
          </w:tcPr>
          <w:p w14:paraId="27BF9CC1" w14:textId="77777777" w:rsidR="00FA1413" w:rsidRDefault="00FA1413">
            <w:pPr>
              <w:keepNext/>
              <w:keepLines w:val="0"/>
              <w:suppressAutoHyphens w:val="0"/>
              <w:spacing w:line="220" w:lineRule="atLeast"/>
              <w:rPr>
                <w:b/>
                <w:bCs/>
                <w:sz w:val="16"/>
              </w:rPr>
            </w:pPr>
            <w:r>
              <w:lastRenderedPageBreak/>
              <w:tab/>
            </w:r>
          </w:p>
        </w:tc>
      </w:tr>
      <w:tr w:rsidR="00FA1413" w14:paraId="38C2B6AA" w14:textId="77777777" w:rsidTr="00FA1413">
        <w:trPr>
          <w:cantSplit/>
          <w:trHeight w:val="195"/>
        </w:trPr>
        <w:tc>
          <w:tcPr>
            <w:cnfStyle w:val="001000000000" w:firstRow="0" w:lastRow="0" w:firstColumn="1" w:lastColumn="0" w:oddVBand="0" w:evenVBand="0" w:oddHBand="0" w:evenHBand="0" w:firstRowFirstColumn="0" w:firstRowLastColumn="0" w:lastRowFirstColumn="0" w:lastRowLastColumn="0"/>
            <w:tcW w:w="3129" w:type="dxa"/>
            <w:hideMark/>
          </w:tcPr>
          <w:p w14:paraId="38BE5767" w14:textId="77777777" w:rsidR="00FA1413" w:rsidRDefault="00FA1413">
            <w:pPr>
              <w:keepLines w:val="0"/>
              <w:suppressAutoHyphens w:val="0"/>
              <w:spacing w:line="220" w:lineRule="atLeast"/>
              <w:rPr>
                <w:sz w:val="16"/>
                <w:lang w:val="fr-FR"/>
              </w:rPr>
            </w:pPr>
            <w:r>
              <w:rPr>
                <w:rFonts w:ascii="ABBvoice" w:hAnsi="ABBvoice" w:cs="ABBvoice"/>
                <w:b/>
                <w:bCs/>
                <w:sz w:val="16"/>
                <w:szCs w:val="16"/>
                <w:lang w:val="fr-FR"/>
              </w:rPr>
              <w:t>Media Relations</w:t>
            </w:r>
            <w:r>
              <w:rPr>
                <w:rFonts w:ascii="ABBvoice" w:hAnsi="ABBvoice" w:cs="ABBvoice"/>
                <w:sz w:val="16"/>
                <w:szCs w:val="16"/>
              </w:rPr>
              <w:t> </w:t>
            </w:r>
            <w:r>
              <w:rPr>
                <w:rFonts w:ascii="ABBvoice" w:hAnsi="ABBvoice" w:cs="ABBvoice"/>
                <w:sz w:val="16"/>
                <w:szCs w:val="16"/>
              </w:rPr>
              <w:br/>
            </w:r>
            <w:r>
              <w:rPr>
                <w:rFonts w:ascii="ABBvoice" w:hAnsi="ABBvoice" w:cs="ABBvoice"/>
                <w:sz w:val="16"/>
                <w:szCs w:val="16"/>
                <w:lang w:val="fr-FR"/>
              </w:rPr>
              <w:t>Phone: </w:t>
            </w:r>
            <w:r>
              <w:rPr>
                <w:rFonts w:ascii="ABBvoice" w:hAnsi="ABBvoice" w:cs="ABBvoice"/>
                <w:sz w:val="16"/>
                <w:szCs w:val="16"/>
              </w:rPr>
              <w:t>+27 (0)10</w:t>
            </w:r>
            <w:r>
              <w:rPr>
                <w:rFonts w:ascii="Arial" w:hAnsi="Arial" w:cs="Arial"/>
                <w:sz w:val="16"/>
                <w:szCs w:val="16"/>
              </w:rPr>
              <w:t> </w:t>
            </w:r>
            <w:r>
              <w:rPr>
                <w:rFonts w:ascii="ABBvoice" w:hAnsi="ABBvoice" w:cs="ABBvoice"/>
                <w:sz w:val="16"/>
                <w:szCs w:val="16"/>
              </w:rPr>
              <w:t>202 5523 </w:t>
            </w:r>
            <w:r>
              <w:rPr>
                <w:rFonts w:ascii="ABBvoice" w:hAnsi="ABBvoice" w:cs="ABBvoice"/>
                <w:sz w:val="16"/>
                <w:szCs w:val="16"/>
              </w:rPr>
              <w:br/>
            </w:r>
            <w:r>
              <w:rPr>
                <w:rFonts w:ascii="ABBvoice" w:hAnsi="ABBvoice" w:cs="ABBvoice"/>
                <w:sz w:val="16"/>
                <w:szCs w:val="16"/>
                <w:lang w:val="fr-FR"/>
              </w:rPr>
              <w:t>Email: </w:t>
            </w:r>
            <w:hyperlink r:id="rId11" w:tgtFrame="_blank" w:history="1">
              <w:r>
                <w:rPr>
                  <w:rStyle w:val="Hyperlink"/>
                  <w:rFonts w:ascii="ABBvoice" w:hAnsi="ABBvoice" w:cs="ABBvoice"/>
                  <w:sz w:val="16"/>
                  <w:szCs w:val="16"/>
                  <w:lang w:val="fr-FR"/>
                </w:rPr>
                <w:t>busisiwe.molefe@za.abb.com</w:t>
              </w:r>
            </w:hyperlink>
            <w:r>
              <w:rPr>
                <w:rFonts w:ascii="ABBvoice" w:hAnsi="ABBvoice" w:cs="ABBvoice"/>
                <w:sz w:val="16"/>
                <w:szCs w:val="16"/>
                <w:lang w:val="fr-FR"/>
              </w:rPr>
              <w:t> </w:t>
            </w:r>
            <w:r>
              <w:rPr>
                <w:rFonts w:ascii="ABBvoice" w:hAnsi="ABBvoice" w:cs="ABBvoice"/>
                <w:sz w:val="16"/>
                <w:szCs w:val="16"/>
              </w:rPr>
              <w:t> </w:t>
            </w:r>
          </w:p>
        </w:tc>
        <w:tc>
          <w:tcPr>
            <w:tcW w:w="3134" w:type="dxa"/>
            <w:hideMark/>
          </w:tcPr>
          <w:p w14:paraId="792BEF58" w14:textId="77777777" w:rsidR="00FA1413" w:rsidRDefault="00FA1413">
            <w:pPr>
              <w:keepNext/>
              <w:keepLines w:val="0"/>
              <w:suppressAutoHyphens w:val="0"/>
              <w:spacing w:line="220" w:lineRule="atLeast"/>
              <w:cnfStyle w:val="000000000000" w:firstRow="0" w:lastRow="0" w:firstColumn="0" w:lastColumn="0" w:oddVBand="0" w:evenVBand="0" w:oddHBand="0" w:evenHBand="0" w:firstRowFirstColumn="0" w:firstRowLastColumn="0" w:lastRowFirstColumn="0" w:lastRowLastColumn="0"/>
              <w:rPr>
                <w:sz w:val="16"/>
              </w:rPr>
            </w:pPr>
            <w:r>
              <w:rPr>
                <w:rFonts w:ascii="ABBvoice" w:hAnsi="ABBvoice" w:cs="ABBvoice"/>
                <w:b/>
                <w:bCs/>
                <w:sz w:val="16"/>
                <w:szCs w:val="16"/>
              </w:rPr>
              <w:t>Investor Relations</w:t>
            </w:r>
            <w:r>
              <w:rPr>
                <w:rFonts w:ascii="ABBvoice" w:hAnsi="ABBvoice" w:cs="ABBvoice"/>
                <w:sz w:val="16"/>
                <w:szCs w:val="16"/>
              </w:rPr>
              <w:t> </w:t>
            </w:r>
            <w:r>
              <w:rPr>
                <w:rFonts w:ascii="ABBvoice" w:hAnsi="ABBvoice" w:cs="ABBvoice"/>
                <w:sz w:val="16"/>
                <w:szCs w:val="16"/>
              </w:rPr>
              <w:br/>
              <w:t>Phone: +41 43 317 71 11 </w:t>
            </w:r>
            <w:r>
              <w:rPr>
                <w:rFonts w:ascii="ABBvoice" w:hAnsi="ABBvoice" w:cs="ABBvoice"/>
                <w:sz w:val="16"/>
                <w:szCs w:val="16"/>
              </w:rPr>
              <w:br/>
              <w:t>Email: </w:t>
            </w:r>
            <w:hyperlink r:id="rId12" w:tgtFrame="_blank" w:history="1">
              <w:r>
                <w:rPr>
                  <w:rStyle w:val="Hyperlink"/>
                  <w:rFonts w:ascii="ABBvoice" w:hAnsi="ABBvoice" w:cs="ABBvoice"/>
                  <w:sz w:val="16"/>
                  <w:szCs w:val="16"/>
                </w:rPr>
                <w:t>investor.relations@ch.abb.com</w:t>
              </w:r>
            </w:hyperlink>
            <w:r>
              <w:rPr>
                <w:rFonts w:ascii="ABBvoice" w:hAnsi="ABBvoice" w:cs="ABBvoice"/>
                <w:sz w:val="16"/>
                <w:szCs w:val="16"/>
              </w:rPr>
              <w:t> </w:t>
            </w:r>
          </w:p>
        </w:tc>
        <w:tc>
          <w:tcPr>
            <w:tcW w:w="3092" w:type="dxa"/>
          </w:tcPr>
          <w:p w14:paraId="2589F683" w14:textId="77777777" w:rsidR="00FA1413" w:rsidRDefault="00FA1413">
            <w:pPr>
              <w:keepNext/>
              <w:suppressAutoHyphens w:val="0"/>
              <w:spacing w:line="220" w:lineRule="atLeast"/>
              <w:cnfStyle w:val="000000000000" w:firstRow="0" w:lastRow="0" w:firstColumn="0" w:lastColumn="0" w:oddVBand="0" w:evenVBand="0" w:oddHBand="0" w:evenHBand="0" w:firstRowFirstColumn="0" w:firstRowLastColumn="0" w:lastRowFirstColumn="0" w:lastRowLastColumn="0"/>
              <w:rPr>
                <w:sz w:val="16"/>
                <w:lang w:val="de-DE"/>
              </w:rPr>
            </w:pPr>
          </w:p>
        </w:tc>
      </w:tr>
    </w:tbl>
    <w:p w14:paraId="171F3DCC" w14:textId="07D03A56" w:rsidR="005832C9" w:rsidRPr="0060441D" w:rsidRDefault="005832C9" w:rsidP="004C188B">
      <w:pPr>
        <w:spacing w:after="0"/>
      </w:pPr>
    </w:p>
    <w:sectPr w:rsidR="005832C9" w:rsidRPr="0060441D" w:rsidSect="0051247D">
      <w:headerReference w:type="default" r:id="rId13"/>
      <w:footerReference w:type="default" r:id="rId14"/>
      <w:headerReference w:type="first" r:id="rId15"/>
      <w:footerReference w:type="first" r:id="rId16"/>
      <w:endnotePr>
        <w:numFmt w:val="decimal"/>
      </w:endnotePr>
      <w:pgSz w:w="11907" w:h="16840" w:code="9"/>
      <w:pgMar w:top="1276" w:right="1276" w:bottom="1418" w:left="1276" w:header="59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8679" w14:textId="77777777" w:rsidR="00A85B75" w:rsidRDefault="00A85B75" w:rsidP="00C60D54">
      <w:pPr>
        <w:pStyle w:val="Endnotentrennlinie"/>
      </w:pPr>
    </w:p>
  </w:endnote>
  <w:endnote w:type="continuationSeparator" w:id="0">
    <w:p w14:paraId="34D79C2E" w14:textId="77777777" w:rsidR="00A85B75" w:rsidRDefault="00A85B75" w:rsidP="00C60D54">
      <w:pPr>
        <w:pStyle w:val="Endnoten-Fortsetzungstrennlinie"/>
      </w:pPr>
    </w:p>
  </w:endnote>
  <w:endnote w:type="continuationNotice" w:id="1">
    <w:p w14:paraId="6F8CEE2B" w14:textId="77777777" w:rsidR="00A85B75" w:rsidRDefault="00A85B75"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BBvoice">
    <w:altName w:val="Sylfaen"/>
    <w:charset w:val="00"/>
    <w:family w:val="swiss"/>
    <w:pitch w:val="variable"/>
    <w:sig w:usb0="A10006FF" w:usb1="100060FB" w:usb2="00000028"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Bvoice Light">
    <w:altName w:val="Sylfaen"/>
    <w:charset w:val="00"/>
    <w:family w:val="swiss"/>
    <w:pitch w:val="variable"/>
    <w:sig w:usb0="A10006FF" w:usb1="100060FB" w:usb2="00000028"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ED8" w14:textId="3E153B93" w:rsidR="00A6595C" w:rsidRDefault="00F65052">
    <w:pPr>
      <w:pStyle w:val="Footer"/>
    </w:pPr>
    <w:r>
      <w:tab/>
    </w:r>
    <w:r>
      <w:fldChar w:fldCharType="begin"/>
    </w:r>
    <w:r w:rsidRPr="00BF035B">
      <w:instrText xml:space="preserve"> PAGE   \* MERGEFORMAT </w:instrText>
    </w:r>
    <w:r>
      <w:fldChar w:fldCharType="separate"/>
    </w:r>
    <w:r w:rsidR="00E8468F">
      <w:rPr>
        <w:noProof/>
      </w:rPr>
      <w:t>2</w:t>
    </w:r>
    <w:r>
      <w:fldChar w:fldCharType="end"/>
    </w:r>
    <w:r w:rsidR="002A3B13">
      <w:t>/</w:t>
    </w:r>
    <w:r>
      <w:fldChar w:fldCharType="begin"/>
    </w:r>
    <w:r w:rsidRPr="00BF035B">
      <w:instrText xml:space="preserve"> NUMPAGES   \* MERGEFORMAT </w:instrText>
    </w:r>
    <w:r>
      <w:fldChar w:fldCharType="separate"/>
    </w:r>
    <w:r w:rsidR="00E8468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ADFC" w14:textId="23BFB473" w:rsidR="00A6595C" w:rsidRPr="00A6595C" w:rsidRDefault="00F65052">
    <w:pPr>
      <w:pStyle w:val="Footer"/>
    </w:pPr>
    <w:r>
      <w:tab/>
    </w:r>
    <w:r w:rsidR="00A6595C">
      <w:fldChar w:fldCharType="begin"/>
    </w:r>
    <w:r w:rsidR="00A6595C">
      <w:instrText xml:space="preserve"> PAGE   \* MERGEFORMAT </w:instrText>
    </w:r>
    <w:r w:rsidR="00A6595C">
      <w:fldChar w:fldCharType="separate"/>
    </w:r>
    <w:r w:rsidR="00E8468F">
      <w:rPr>
        <w:noProof/>
      </w:rPr>
      <w:t>1</w:t>
    </w:r>
    <w:r w:rsidR="00A6595C">
      <w:fldChar w:fldCharType="end"/>
    </w:r>
    <w:r w:rsidR="002A3B13">
      <w:t>/</w:t>
    </w:r>
    <w:r w:rsidR="00A85B75">
      <w:fldChar w:fldCharType="begin"/>
    </w:r>
    <w:r w:rsidR="00A85B75">
      <w:instrText xml:space="preserve"> NUMPAGES   \* MERGEFORMAT </w:instrText>
    </w:r>
    <w:r w:rsidR="00A85B75">
      <w:fldChar w:fldCharType="separate"/>
    </w:r>
    <w:r w:rsidR="00E8468F">
      <w:rPr>
        <w:noProof/>
      </w:rPr>
      <w:t>2</w:t>
    </w:r>
    <w:r w:rsidR="00A85B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5E33" w14:textId="77777777" w:rsidR="00A85B75" w:rsidRDefault="00A85B75" w:rsidP="004266B9">
      <w:pPr>
        <w:pStyle w:val="Funotentrennline"/>
      </w:pPr>
    </w:p>
  </w:footnote>
  <w:footnote w:type="continuationSeparator" w:id="0">
    <w:p w14:paraId="0B290CF4" w14:textId="77777777" w:rsidR="00A85B75" w:rsidRDefault="00A85B75" w:rsidP="004266B9">
      <w:pPr>
        <w:pStyle w:val="Funoten-Fortsetzungstrennlinie"/>
      </w:pPr>
    </w:p>
  </w:footnote>
  <w:footnote w:type="continuationNotice" w:id="1">
    <w:p w14:paraId="4F0EC8A0" w14:textId="77777777" w:rsidR="00A85B75" w:rsidRDefault="00A85B75"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1C5D" w14:textId="77777777" w:rsidR="00A200E2" w:rsidRDefault="00A200E2">
    <w:pPr>
      <w:pStyle w:val="Header"/>
    </w:pPr>
  </w:p>
  <w:p w14:paraId="60F2DEC5"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9EC8" w14:textId="77777777" w:rsidR="00A200E2" w:rsidRPr="001167A5" w:rsidRDefault="004F6000" w:rsidP="001167A5">
    <w:pPr>
      <w:pStyle w:val="zzNoPreprint"/>
    </w:pPr>
    <w:r>
      <w:rPr>
        <w:noProof/>
        <w:lang w:eastAsia="en-ZA"/>
      </w:rPr>
      <mc:AlternateContent>
        <mc:Choice Requires="wpg">
          <w:drawing>
            <wp:anchor distT="0" distB="0" distL="114300" distR="114300" simplePos="0" relativeHeight="251658240" behindDoc="1" locked="1" layoutInCell="1" allowOverlap="1" wp14:anchorId="4243DE97" wp14:editId="40BF11B6">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67C48F63"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">
              <v:rect id="Rechteck 1" o:spid="_x0000_s1027" style="position:absolute;width:14396;height:8996;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">
                <v:imagedata r:id="rId2" o:title=""/>
              </v:shape>
              <w10:wrap anchorx="page" anchory="page"/>
              <w10:anchorlock/>
            </v:group>
          </w:pict>
        </mc:Fallback>
      </mc:AlternateContent>
    </w:r>
  </w:p>
  <w:p w14:paraId="5B9523AA" w14:textId="77777777" w:rsidR="00A200E2" w:rsidRDefault="004F6000" w:rsidP="00CF38FC">
    <w:pPr>
      <w:pStyle w:val="Header"/>
    </w:pPr>
    <w:r>
      <w:rPr>
        <w:noProof/>
        <w:lang w:eastAsia="en-ZA"/>
      </w:rPr>
      <w:drawing>
        <wp:anchor distT="450215" distB="82550" distL="114300" distR="114300" simplePos="0" relativeHeight="251659264" behindDoc="1" locked="1" layoutInCell="0" allowOverlap="0" wp14:anchorId="7D173833" wp14:editId="7ED3E87F">
          <wp:simplePos x="0" y="0"/>
          <wp:positionH relativeFrom="margin">
            <wp:posOffset>-635</wp:posOffset>
          </wp:positionH>
          <wp:positionV relativeFrom="page">
            <wp:posOffset>1249680</wp:posOffset>
          </wp:positionV>
          <wp:extent cx="325800" cy="9900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F706678"/>
    <w:multiLevelType w:val="multilevel"/>
    <w:tmpl w:val="FF6C9BCA"/>
    <w:numStyleLink w:val="Aufzhlungsliste"/>
  </w:abstractNum>
  <w:abstractNum w:abstractNumId="4"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5BB4DE6"/>
    <w:multiLevelType w:val="hybridMultilevel"/>
    <w:tmpl w:val="85A82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6974C52"/>
    <w:multiLevelType w:val="multilevel"/>
    <w:tmpl w:val="FF6C9BCA"/>
    <w:numStyleLink w:val="Aufzhlungsliste"/>
  </w:abstractNum>
  <w:abstractNum w:abstractNumId="8"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67105C2"/>
    <w:multiLevelType w:val="multilevel"/>
    <w:tmpl w:val="FF6C9BCA"/>
    <w:numStyleLink w:val="Aufzhlungsliste"/>
  </w:abstractNum>
  <w:abstractNum w:abstractNumId="12"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9D22052"/>
    <w:multiLevelType w:val="multilevel"/>
    <w:tmpl w:val="FF6C9BCA"/>
    <w:numStyleLink w:val="Aufzhlungsliste"/>
  </w:abstractNum>
  <w:abstractNum w:abstractNumId="14" w15:restartNumberingAfterBreak="0">
    <w:nsid w:val="2AD73711"/>
    <w:multiLevelType w:val="multilevel"/>
    <w:tmpl w:val="FF6C9BCA"/>
    <w:numStyleLink w:val="Aufzhlungsliste"/>
  </w:abstractNum>
  <w:abstractNum w:abstractNumId="15" w15:restartNumberingAfterBreak="0">
    <w:nsid w:val="2C614084"/>
    <w:multiLevelType w:val="multilevel"/>
    <w:tmpl w:val="ED067ED2"/>
    <w:numStyleLink w:val="NummerierteListe"/>
  </w:abstractNum>
  <w:abstractNum w:abstractNumId="16"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9" w15:restartNumberingAfterBreak="0">
    <w:nsid w:val="49940490"/>
    <w:multiLevelType w:val="hybridMultilevel"/>
    <w:tmpl w:val="85582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D16D99"/>
    <w:multiLevelType w:val="hybridMultilevel"/>
    <w:tmpl w:val="B87E5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B874EA1"/>
    <w:multiLevelType w:val="multilevel"/>
    <w:tmpl w:val="ED067ED2"/>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2"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4520D0D"/>
    <w:multiLevelType w:val="hybridMultilevel"/>
    <w:tmpl w:val="E0D62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77E47D0"/>
    <w:multiLevelType w:val="multilevel"/>
    <w:tmpl w:val="ED067ED2"/>
    <w:numStyleLink w:val="NummerierteListe"/>
  </w:abstractNum>
  <w:abstractNum w:abstractNumId="25" w15:restartNumberingAfterBreak="0">
    <w:nsid w:val="58FF09BE"/>
    <w:multiLevelType w:val="multilevel"/>
    <w:tmpl w:val="FF6C9BCA"/>
    <w:numStyleLink w:val="Aufzhlungsliste"/>
  </w:abstractNum>
  <w:abstractNum w:abstractNumId="26"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CB3F2E"/>
    <w:multiLevelType w:val="hybridMultilevel"/>
    <w:tmpl w:val="27962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CD6F62"/>
    <w:multiLevelType w:val="hybridMultilevel"/>
    <w:tmpl w:val="B5A4C4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3054942"/>
    <w:multiLevelType w:val="hybridMultilevel"/>
    <w:tmpl w:val="3C2A9A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ADC24BC"/>
    <w:multiLevelType w:val="multilevel"/>
    <w:tmpl w:val="ED067ED2"/>
    <w:numStyleLink w:val="NummerierteListe"/>
  </w:abstractNum>
  <w:num w:numId="1">
    <w:abstractNumId w:val="2"/>
  </w:num>
  <w:num w:numId="2">
    <w:abstractNumId w:val="21"/>
  </w:num>
  <w:num w:numId="3">
    <w:abstractNumId w:val="15"/>
  </w:num>
  <w:num w:numId="4">
    <w:abstractNumId w:val="3"/>
  </w:num>
  <w:num w:numId="5">
    <w:abstractNumId w:val="29"/>
  </w:num>
  <w:num w:numId="6">
    <w:abstractNumId w:val="5"/>
  </w:num>
  <w:num w:numId="7">
    <w:abstractNumId w:val="1"/>
  </w:num>
  <w:num w:numId="8">
    <w:abstractNumId w:val="22"/>
  </w:num>
  <w:num w:numId="9">
    <w:abstractNumId w:val="33"/>
  </w:num>
  <w:num w:numId="10">
    <w:abstractNumId w:val="30"/>
  </w:num>
  <w:num w:numId="11">
    <w:abstractNumId w:val="8"/>
  </w:num>
  <w:num w:numId="12">
    <w:abstractNumId w:val="4"/>
  </w:num>
  <w:num w:numId="13">
    <w:abstractNumId w:val="10"/>
  </w:num>
  <w:num w:numId="14">
    <w:abstractNumId w:val="14"/>
  </w:num>
  <w:num w:numId="15">
    <w:abstractNumId w:val="13"/>
  </w:num>
  <w:num w:numId="16">
    <w:abstractNumId w:val="25"/>
  </w:num>
  <w:num w:numId="17">
    <w:abstractNumId w:val="16"/>
  </w:num>
  <w:num w:numId="18">
    <w:abstractNumId w:val="26"/>
  </w:num>
  <w:num w:numId="19">
    <w:abstractNumId w:val="28"/>
  </w:num>
  <w:num w:numId="20">
    <w:abstractNumId w:val="17"/>
  </w:num>
  <w:num w:numId="21">
    <w:abstractNumId w:val="0"/>
  </w:num>
  <w:num w:numId="22">
    <w:abstractNumId w:val="7"/>
  </w:num>
  <w:num w:numId="23">
    <w:abstractNumId w:val="34"/>
  </w:num>
  <w:num w:numId="24">
    <w:abstractNumId w:val="24"/>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9"/>
  </w:num>
  <w:num w:numId="31">
    <w:abstractNumId w:val="24"/>
  </w:num>
  <w:num w:numId="32">
    <w:abstractNumId w:val="24"/>
  </w:num>
  <w:num w:numId="33">
    <w:abstractNumId w:val="21"/>
  </w:num>
  <w:num w:numId="34">
    <w:abstractNumId w:val="18"/>
  </w:num>
  <w:num w:numId="35">
    <w:abstractNumId w:val="12"/>
  </w:num>
  <w:num w:numId="36">
    <w:abstractNumId w:val="27"/>
  </w:num>
  <w:num w:numId="37">
    <w:abstractNumId w:val="19"/>
  </w:num>
  <w:num w:numId="38">
    <w:abstractNumId w:val="6"/>
  </w:num>
  <w:num w:numId="39">
    <w:abstractNumId w:val="31"/>
  </w:num>
  <w:num w:numId="40">
    <w:abstractNumId w:val="20"/>
  </w:num>
  <w:num w:numId="41">
    <w:abstractNumId w:val="23"/>
  </w:num>
  <w:num w:numId="42">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o:colormru v:ext="edit" colors="silver"/>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42"/>
    <w:rsid w:val="00001506"/>
    <w:rsid w:val="000024F0"/>
    <w:rsid w:val="00010B2C"/>
    <w:rsid w:val="00012122"/>
    <w:rsid w:val="00025FD5"/>
    <w:rsid w:val="000316EC"/>
    <w:rsid w:val="00032B92"/>
    <w:rsid w:val="000347E3"/>
    <w:rsid w:val="000349BC"/>
    <w:rsid w:val="00034C65"/>
    <w:rsid w:val="00034FD7"/>
    <w:rsid w:val="000350E9"/>
    <w:rsid w:val="000377AB"/>
    <w:rsid w:val="000422DD"/>
    <w:rsid w:val="00042DA0"/>
    <w:rsid w:val="00045724"/>
    <w:rsid w:val="00047D44"/>
    <w:rsid w:val="00047F92"/>
    <w:rsid w:val="00053E6C"/>
    <w:rsid w:val="0005548E"/>
    <w:rsid w:val="0005574C"/>
    <w:rsid w:val="00057D3C"/>
    <w:rsid w:val="000718C1"/>
    <w:rsid w:val="0008259C"/>
    <w:rsid w:val="00082633"/>
    <w:rsid w:val="00087DCA"/>
    <w:rsid w:val="00090D8F"/>
    <w:rsid w:val="00093778"/>
    <w:rsid w:val="000A2575"/>
    <w:rsid w:val="000A3045"/>
    <w:rsid w:val="000A640E"/>
    <w:rsid w:val="000B5EBD"/>
    <w:rsid w:val="000C01C7"/>
    <w:rsid w:val="000C48BA"/>
    <w:rsid w:val="000C53F8"/>
    <w:rsid w:val="000C5A71"/>
    <w:rsid w:val="000D0F25"/>
    <w:rsid w:val="000D36F0"/>
    <w:rsid w:val="000E1C33"/>
    <w:rsid w:val="000E318C"/>
    <w:rsid w:val="000E531A"/>
    <w:rsid w:val="000F18AF"/>
    <w:rsid w:val="000F1D00"/>
    <w:rsid w:val="000F3F98"/>
    <w:rsid w:val="000F5F2D"/>
    <w:rsid w:val="00103980"/>
    <w:rsid w:val="001166D7"/>
    <w:rsid w:val="001167A5"/>
    <w:rsid w:val="00117421"/>
    <w:rsid w:val="00133565"/>
    <w:rsid w:val="00134512"/>
    <w:rsid w:val="00140AEA"/>
    <w:rsid w:val="00144DCD"/>
    <w:rsid w:val="00147697"/>
    <w:rsid w:val="00150143"/>
    <w:rsid w:val="0015411E"/>
    <w:rsid w:val="00154ECF"/>
    <w:rsid w:val="00155452"/>
    <w:rsid w:val="00155560"/>
    <w:rsid w:val="00157594"/>
    <w:rsid w:val="00165CA0"/>
    <w:rsid w:val="00166C34"/>
    <w:rsid w:val="00170BA0"/>
    <w:rsid w:val="001716A3"/>
    <w:rsid w:val="00186263"/>
    <w:rsid w:val="00192AAD"/>
    <w:rsid w:val="001A54AA"/>
    <w:rsid w:val="001A7793"/>
    <w:rsid w:val="001B6259"/>
    <w:rsid w:val="001C10F5"/>
    <w:rsid w:val="001C2300"/>
    <w:rsid w:val="001C62B1"/>
    <w:rsid w:val="001C77EE"/>
    <w:rsid w:val="001D0BD5"/>
    <w:rsid w:val="001D1CE0"/>
    <w:rsid w:val="001D30CF"/>
    <w:rsid w:val="001E06B2"/>
    <w:rsid w:val="001E0E38"/>
    <w:rsid w:val="001E41A1"/>
    <w:rsid w:val="001E4AED"/>
    <w:rsid w:val="001E64AB"/>
    <w:rsid w:val="001F10CC"/>
    <w:rsid w:val="001F4FAA"/>
    <w:rsid w:val="001F647A"/>
    <w:rsid w:val="00206EB0"/>
    <w:rsid w:val="0021180B"/>
    <w:rsid w:val="002159BC"/>
    <w:rsid w:val="00217A29"/>
    <w:rsid w:val="002209B2"/>
    <w:rsid w:val="00222B83"/>
    <w:rsid w:val="002237F9"/>
    <w:rsid w:val="00224E34"/>
    <w:rsid w:val="00232EDA"/>
    <w:rsid w:val="00233AEB"/>
    <w:rsid w:val="002350B2"/>
    <w:rsid w:val="00241E29"/>
    <w:rsid w:val="002435C0"/>
    <w:rsid w:val="00243EC8"/>
    <w:rsid w:val="00247D5A"/>
    <w:rsid w:val="00251AE9"/>
    <w:rsid w:val="002524DA"/>
    <w:rsid w:val="0025525C"/>
    <w:rsid w:val="0026612B"/>
    <w:rsid w:val="00267346"/>
    <w:rsid w:val="00270D25"/>
    <w:rsid w:val="00271245"/>
    <w:rsid w:val="00272B18"/>
    <w:rsid w:val="002730A2"/>
    <w:rsid w:val="00274159"/>
    <w:rsid w:val="00286E6F"/>
    <w:rsid w:val="0029009D"/>
    <w:rsid w:val="002929F6"/>
    <w:rsid w:val="00292A43"/>
    <w:rsid w:val="002A033B"/>
    <w:rsid w:val="002A3B13"/>
    <w:rsid w:val="002A63F8"/>
    <w:rsid w:val="002A74CF"/>
    <w:rsid w:val="002B1310"/>
    <w:rsid w:val="002B3C99"/>
    <w:rsid w:val="002C45F5"/>
    <w:rsid w:val="002C564B"/>
    <w:rsid w:val="002D08EC"/>
    <w:rsid w:val="002D2E8B"/>
    <w:rsid w:val="002D3DA9"/>
    <w:rsid w:val="002D41B0"/>
    <w:rsid w:val="002E0817"/>
    <w:rsid w:val="002E53D2"/>
    <w:rsid w:val="002E76D1"/>
    <w:rsid w:val="002E7AE9"/>
    <w:rsid w:val="002F05A0"/>
    <w:rsid w:val="002F2D31"/>
    <w:rsid w:val="002F3A92"/>
    <w:rsid w:val="002F504A"/>
    <w:rsid w:val="002F567F"/>
    <w:rsid w:val="002F64D8"/>
    <w:rsid w:val="00302D2D"/>
    <w:rsid w:val="00310AB3"/>
    <w:rsid w:val="00311F9E"/>
    <w:rsid w:val="00314D89"/>
    <w:rsid w:val="003150E5"/>
    <w:rsid w:val="00316DAD"/>
    <w:rsid w:val="0032711B"/>
    <w:rsid w:val="00332CBB"/>
    <w:rsid w:val="003354BE"/>
    <w:rsid w:val="00341DEE"/>
    <w:rsid w:val="00342B97"/>
    <w:rsid w:val="00350B62"/>
    <w:rsid w:val="00351A44"/>
    <w:rsid w:val="00355101"/>
    <w:rsid w:val="00355B36"/>
    <w:rsid w:val="00361D31"/>
    <w:rsid w:val="0036593A"/>
    <w:rsid w:val="00366DC8"/>
    <w:rsid w:val="003711FF"/>
    <w:rsid w:val="00372114"/>
    <w:rsid w:val="00372CFE"/>
    <w:rsid w:val="00374CE1"/>
    <w:rsid w:val="003801C9"/>
    <w:rsid w:val="0038051D"/>
    <w:rsid w:val="003917C6"/>
    <w:rsid w:val="00396A6E"/>
    <w:rsid w:val="003C37A8"/>
    <w:rsid w:val="003C4582"/>
    <w:rsid w:val="003D001B"/>
    <w:rsid w:val="003E21A8"/>
    <w:rsid w:val="003E41AD"/>
    <w:rsid w:val="003E7AB2"/>
    <w:rsid w:val="003F0581"/>
    <w:rsid w:val="003F0DEE"/>
    <w:rsid w:val="003F4A41"/>
    <w:rsid w:val="004002B7"/>
    <w:rsid w:val="00400D6C"/>
    <w:rsid w:val="0040437B"/>
    <w:rsid w:val="00416AC4"/>
    <w:rsid w:val="00421650"/>
    <w:rsid w:val="00424CB3"/>
    <w:rsid w:val="004266B9"/>
    <w:rsid w:val="004314D2"/>
    <w:rsid w:val="004319B7"/>
    <w:rsid w:val="00432305"/>
    <w:rsid w:val="00432F83"/>
    <w:rsid w:val="00433600"/>
    <w:rsid w:val="00434B6D"/>
    <w:rsid w:val="0043598D"/>
    <w:rsid w:val="004378CC"/>
    <w:rsid w:val="00442717"/>
    <w:rsid w:val="00447FB8"/>
    <w:rsid w:val="004603C2"/>
    <w:rsid w:val="004615CE"/>
    <w:rsid w:val="004632EE"/>
    <w:rsid w:val="00470202"/>
    <w:rsid w:val="004734F1"/>
    <w:rsid w:val="00475307"/>
    <w:rsid w:val="00475553"/>
    <w:rsid w:val="00475837"/>
    <w:rsid w:val="004803B0"/>
    <w:rsid w:val="004834B0"/>
    <w:rsid w:val="00485EF0"/>
    <w:rsid w:val="004873F3"/>
    <w:rsid w:val="0049122E"/>
    <w:rsid w:val="00492E40"/>
    <w:rsid w:val="00493BE0"/>
    <w:rsid w:val="004965FF"/>
    <w:rsid w:val="004A50C0"/>
    <w:rsid w:val="004B250F"/>
    <w:rsid w:val="004B29BB"/>
    <w:rsid w:val="004B53EB"/>
    <w:rsid w:val="004C188B"/>
    <w:rsid w:val="004C2164"/>
    <w:rsid w:val="004C5C1D"/>
    <w:rsid w:val="004C6F9C"/>
    <w:rsid w:val="004D3314"/>
    <w:rsid w:val="004D491B"/>
    <w:rsid w:val="004D6A3E"/>
    <w:rsid w:val="004E0614"/>
    <w:rsid w:val="004E1C3C"/>
    <w:rsid w:val="004E5AB2"/>
    <w:rsid w:val="004E5DF1"/>
    <w:rsid w:val="004F015D"/>
    <w:rsid w:val="004F3B84"/>
    <w:rsid w:val="004F4735"/>
    <w:rsid w:val="004F541E"/>
    <w:rsid w:val="004F6000"/>
    <w:rsid w:val="004F7F7E"/>
    <w:rsid w:val="005010A9"/>
    <w:rsid w:val="005010C4"/>
    <w:rsid w:val="00503AEA"/>
    <w:rsid w:val="00504E78"/>
    <w:rsid w:val="005076D1"/>
    <w:rsid w:val="0051247D"/>
    <w:rsid w:val="00514D3C"/>
    <w:rsid w:val="0051533B"/>
    <w:rsid w:val="00517842"/>
    <w:rsid w:val="00517B6A"/>
    <w:rsid w:val="00524045"/>
    <w:rsid w:val="00526585"/>
    <w:rsid w:val="00526933"/>
    <w:rsid w:val="00543FEE"/>
    <w:rsid w:val="0055263C"/>
    <w:rsid w:val="00556333"/>
    <w:rsid w:val="00566C97"/>
    <w:rsid w:val="00575BC3"/>
    <w:rsid w:val="005760AB"/>
    <w:rsid w:val="00577A98"/>
    <w:rsid w:val="005832C9"/>
    <w:rsid w:val="00583DB5"/>
    <w:rsid w:val="00590054"/>
    <w:rsid w:val="00590A3D"/>
    <w:rsid w:val="00591FBF"/>
    <w:rsid w:val="00596621"/>
    <w:rsid w:val="005A2FD5"/>
    <w:rsid w:val="005A41D0"/>
    <w:rsid w:val="005A652C"/>
    <w:rsid w:val="005A74FC"/>
    <w:rsid w:val="005A7DAE"/>
    <w:rsid w:val="005B06ED"/>
    <w:rsid w:val="005B38C4"/>
    <w:rsid w:val="005B6102"/>
    <w:rsid w:val="005C6F93"/>
    <w:rsid w:val="005D4810"/>
    <w:rsid w:val="005D4BC5"/>
    <w:rsid w:val="005D5877"/>
    <w:rsid w:val="005F4B7C"/>
    <w:rsid w:val="00602C80"/>
    <w:rsid w:val="0060441D"/>
    <w:rsid w:val="006060F2"/>
    <w:rsid w:val="00610DF2"/>
    <w:rsid w:val="00611069"/>
    <w:rsid w:val="00614267"/>
    <w:rsid w:val="0062686C"/>
    <w:rsid w:val="00634CA4"/>
    <w:rsid w:val="00640733"/>
    <w:rsid w:val="00640E5E"/>
    <w:rsid w:val="00650AE4"/>
    <w:rsid w:val="00652168"/>
    <w:rsid w:val="0065274C"/>
    <w:rsid w:val="00653DB2"/>
    <w:rsid w:val="006546CA"/>
    <w:rsid w:val="0065634B"/>
    <w:rsid w:val="006567FF"/>
    <w:rsid w:val="00660EBD"/>
    <w:rsid w:val="00674F22"/>
    <w:rsid w:val="00675EAD"/>
    <w:rsid w:val="00681B61"/>
    <w:rsid w:val="006903A2"/>
    <w:rsid w:val="00691857"/>
    <w:rsid w:val="00693FC9"/>
    <w:rsid w:val="006A2528"/>
    <w:rsid w:val="006A3A29"/>
    <w:rsid w:val="006A4D9A"/>
    <w:rsid w:val="006A5AF6"/>
    <w:rsid w:val="006B1924"/>
    <w:rsid w:val="006B55B0"/>
    <w:rsid w:val="006C1E80"/>
    <w:rsid w:val="006C3338"/>
    <w:rsid w:val="006D3684"/>
    <w:rsid w:val="006D3C5B"/>
    <w:rsid w:val="006D6C50"/>
    <w:rsid w:val="006E389A"/>
    <w:rsid w:val="006E7D9C"/>
    <w:rsid w:val="006F5679"/>
    <w:rsid w:val="0070365B"/>
    <w:rsid w:val="00704F6F"/>
    <w:rsid w:val="00711EF4"/>
    <w:rsid w:val="00713487"/>
    <w:rsid w:val="0071757B"/>
    <w:rsid w:val="00717CF2"/>
    <w:rsid w:val="00721CA3"/>
    <w:rsid w:val="00723910"/>
    <w:rsid w:val="007252A8"/>
    <w:rsid w:val="00731F1A"/>
    <w:rsid w:val="00732D11"/>
    <w:rsid w:val="00740577"/>
    <w:rsid w:val="0074593E"/>
    <w:rsid w:val="007475B1"/>
    <w:rsid w:val="0076221A"/>
    <w:rsid w:val="00763DA9"/>
    <w:rsid w:val="0077154A"/>
    <w:rsid w:val="00773247"/>
    <w:rsid w:val="007743FA"/>
    <w:rsid w:val="00775648"/>
    <w:rsid w:val="00775C15"/>
    <w:rsid w:val="0077666D"/>
    <w:rsid w:val="007819A2"/>
    <w:rsid w:val="00786AD9"/>
    <w:rsid w:val="00787769"/>
    <w:rsid w:val="0079035B"/>
    <w:rsid w:val="00791033"/>
    <w:rsid w:val="007913A2"/>
    <w:rsid w:val="00791E21"/>
    <w:rsid w:val="00792A0B"/>
    <w:rsid w:val="00797424"/>
    <w:rsid w:val="00797473"/>
    <w:rsid w:val="00797B40"/>
    <w:rsid w:val="007B38C7"/>
    <w:rsid w:val="007B426F"/>
    <w:rsid w:val="007B7FEE"/>
    <w:rsid w:val="007C284F"/>
    <w:rsid w:val="007C63D1"/>
    <w:rsid w:val="007C7B10"/>
    <w:rsid w:val="007D0A8B"/>
    <w:rsid w:val="007D1721"/>
    <w:rsid w:val="007D29CD"/>
    <w:rsid w:val="007D4FBC"/>
    <w:rsid w:val="007D533B"/>
    <w:rsid w:val="007D5B53"/>
    <w:rsid w:val="007E4B74"/>
    <w:rsid w:val="007E5390"/>
    <w:rsid w:val="007E7B56"/>
    <w:rsid w:val="007F1060"/>
    <w:rsid w:val="007F3F17"/>
    <w:rsid w:val="007F5BA5"/>
    <w:rsid w:val="007F670F"/>
    <w:rsid w:val="007F680D"/>
    <w:rsid w:val="007F698E"/>
    <w:rsid w:val="007F6D26"/>
    <w:rsid w:val="008014E3"/>
    <w:rsid w:val="0080172A"/>
    <w:rsid w:val="00801977"/>
    <w:rsid w:val="0080621A"/>
    <w:rsid w:val="00806FBD"/>
    <w:rsid w:val="00810D44"/>
    <w:rsid w:val="0082229C"/>
    <w:rsid w:val="00823255"/>
    <w:rsid w:val="00827BEC"/>
    <w:rsid w:val="00830590"/>
    <w:rsid w:val="00833922"/>
    <w:rsid w:val="0083536E"/>
    <w:rsid w:val="00835AE5"/>
    <w:rsid w:val="00835BD4"/>
    <w:rsid w:val="00836045"/>
    <w:rsid w:val="0084316C"/>
    <w:rsid w:val="00844A1F"/>
    <w:rsid w:val="008471A3"/>
    <w:rsid w:val="00851D6F"/>
    <w:rsid w:val="0085405F"/>
    <w:rsid w:val="00855DF0"/>
    <w:rsid w:val="00856D8C"/>
    <w:rsid w:val="00862159"/>
    <w:rsid w:val="00862EFD"/>
    <w:rsid w:val="008674E8"/>
    <w:rsid w:val="00871433"/>
    <w:rsid w:val="0087441E"/>
    <w:rsid w:val="008809C0"/>
    <w:rsid w:val="00887B50"/>
    <w:rsid w:val="008954BD"/>
    <w:rsid w:val="0089632D"/>
    <w:rsid w:val="008A1A7C"/>
    <w:rsid w:val="008A1D18"/>
    <w:rsid w:val="008B21F4"/>
    <w:rsid w:val="008B33ED"/>
    <w:rsid w:val="008B4FB6"/>
    <w:rsid w:val="008C61C6"/>
    <w:rsid w:val="008C6EAE"/>
    <w:rsid w:val="008D014B"/>
    <w:rsid w:val="008D0EC4"/>
    <w:rsid w:val="008D2083"/>
    <w:rsid w:val="008D3373"/>
    <w:rsid w:val="008D69AE"/>
    <w:rsid w:val="008E3A72"/>
    <w:rsid w:val="008F1540"/>
    <w:rsid w:val="008F38C9"/>
    <w:rsid w:val="0090788E"/>
    <w:rsid w:val="009109A6"/>
    <w:rsid w:val="0091588C"/>
    <w:rsid w:val="00920DB7"/>
    <w:rsid w:val="009245DD"/>
    <w:rsid w:val="00924657"/>
    <w:rsid w:val="009436F9"/>
    <w:rsid w:val="00944F96"/>
    <w:rsid w:val="00954065"/>
    <w:rsid w:val="009563FE"/>
    <w:rsid w:val="00962223"/>
    <w:rsid w:val="0096518D"/>
    <w:rsid w:val="00970824"/>
    <w:rsid w:val="00970A24"/>
    <w:rsid w:val="009745CC"/>
    <w:rsid w:val="009801E4"/>
    <w:rsid w:val="00981B36"/>
    <w:rsid w:val="00982697"/>
    <w:rsid w:val="00982E2F"/>
    <w:rsid w:val="00985248"/>
    <w:rsid w:val="009A0776"/>
    <w:rsid w:val="009A633C"/>
    <w:rsid w:val="009A7184"/>
    <w:rsid w:val="009B10D9"/>
    <w:rsid w:val="009B1C6D"/>
    <w:rsid w:val="009C3817"/>
    <w:rsid w:val="009D40A3"/>
    <w:rsid w:val="009D50E1"/>
    <w:rsid w:val="009D7CED"/>
    <w:rsid w:val="009E0D58"/>
    <w:rsid w:val="009E3EDC"/>
    <w:rsid w:val="009E4F71"/>
    <w:rsid w:val="009F0095"/>
    <w:rsid w:val="009F5A4F"/>
    <w:rsid w:val="009F5A63"/>
    <w:rsid w:val="009F738F"/>
    <w:rsid w:val="00A02658"/>
    <w:rsid w:val="00A02BB3"/>
    <w:rsid w:val="00A04460"/>
    <w:rsid w:val="00A06CF8"/>
    <w:rsid w:val="00A11546"/>
    <w:rsid w:val="00A13B82"/>
    <w:rsid w:val="00A15BFD"/>
    <w:rsid w:val="00A200E2"/>
    <w:rsid w:val="00A22479"/>
    <w:rsid w:val="00A25472"/>
    <w:rsid w:val="00A262E8"/>
    <w:rsid w:val="00A32308"/>
    <w:rsid w:val="00A34B84"/>
    <w:rsid w:val="00A369B6"/>
    <w:rsid w:val="00A46AEF"/>
    <w:rsid w:val="00A50E00"/>
    <w:rsid w:val="00A513C2"/>
    <w:rsid w:val="00A5291F"/>
    <w:rsid w:val="00A5526C"/>
    <w:rsid w:val="00A56A47"/>
    <w:rsid w:val="00A5784C"/>
    <w:rsid w:val="00A6510E"/>
    <w:rsid w:val="00A6595C"/>
    <w:rsid w:val="00A65B9A"/>
    <w:rsid w:val="00A67342"/>
    <w:rsid w:val="00A67955"/>
    <w:rsid w:val="00A701E0"/>
    <w:rsid w:val="00A85B75"/>
    <w:rsid w:val="00A879AF"/>
    <w:rsid w:val="00A91D93"/>
    <w:rsid w:val="00A93461"/>
    <w:rsid w:val="00A94717"/>
    <w:rsid w:val="00A96974"/>
    <w:rsid w:val="00A96C23"/>
    <w:rsid w:val="00AA06CD"/>
    <w:rsid w:val="00AA29F4"/>
    <w:rsid w:val="00AB3058"/>
    <w:rsid w:val="00AB4913"/>
    <w:rsid w:val="00AD1074"/>
    <w:rsid w:val="00AD5CD4"/>
    <w:rsid w:val="00AE105A"/>
    <w:rsid w:val="00AE40DA"/>
    <w:rsid w:val="00AE5B25"/>
    <w:rsid w:val="00AE6303"/>
    <w:rsid w:val="00AF0C1D"/>
    <w:rsid w:val="00AF5ADF"/>
    <w:rsid w:val="00B0056D"/>
    <w:rsid w:val="00B01918"/>
    <w:rsid w:val="00B02ED3"/>
    <w:rsid w:val="00B15333"/>
    <w:rsid w:val="00B30099"/>
    <w:rsid w:val="00B35CBA"/>
    <w:rsid w:val="00B37A40"/>
    <w:rsid w:val="00B406F2"/>
    <w:rsid w:val="00B40F88"/>
    <w:rsid w:val="00B453A0"/>
    <w:rsid w:val="00B55542"/>
    <w:rsid w:val="00B60EF3"/>
    <w:rsid w:val="00B62667"/>
    <w:rsid w:val="00B63AB2"/>
    <w:rsid w:val="00B66FF3"/>
    <w:rsid w:val="00B74529"/>
    <w:rsid w:val="00B75271"/>
    <w:rsid w:val="00B757F5"/>
    <w:rsid w:val="00B77386"/>
    <w:rsid w:val="00B8201F"/>
    <w:rsid w:val="00B84451"/>
    <w:rsid w:val="00B86C9F"/>
    <w:rsid w:val="00B92DF9"/>
    <w:rsid w:val="00B9361E"/>
    <w:rsid w:val="00B95460"/>
    <w:rsid w:val="00BA05F3"/>
    <w:rsid w:val="00BA62D2"/>
    <w:rsid w:val="00BA6FD0"/>
    <w:rsid w:val="00BB2EE1"/>
    <w:rsid w:val="00BB3ACE"/>
    <w:rsid w:val="00BB540D"/>
    <w:rsid w:val="00BB5F2A"/>
    <w:rsid w:val="00BC0CB8"/>
    <w:rsid w:val="00BC1E68"/>
    <w:rsid w:val="00BC7205"/>
    <w:rsid w:val="00BC780B"/>
    <w:rsid w:val="00BD25D9"/>
    <w:rsid w:val="00BD5055"/>
    <w:rsid w:val="00BD5C58"/>
    <w:rsid w:val="00BE182D"/>
    <w:rsid w:val="00BE2F93"/>
    <w:rsid w:val="00BE6D20"/>
    <w:rsid w:val="00BF035B"/>
    <w:rsid w:val="00BF0B0E"/>
    <w:rsid w:val="00BF0FAD"/>
    <w:rsid w:val="00BF1E0D"/>
    <w:rsid w:val="00BF3393"/>
    <w:rsid w:val="00C0577D"/>
    <w:rsid w:val="00C12988"/>
    <w:rsid w:val="00C13C2F"/>
    <w:rsid w:val="00C2068C"/>
    <w:rsid w:val="00C2341F"/>
    <w:rsid w:val="00C26018"/>
    <w:rsid w:val="00C32F19"/>
    <w:rsid w:val="00C33DF1"/>
    <w:rsid w:val="00C41FEB"/>
    <w:rsid w:val="00C53156"/>
    <w:rsid w:val="00C545D8"/>
    <w:rsid w:val="00C60D54"/>
    <w:rsid w:val="00C61325"/>
    <w:rsid w:val="00C651FB"/>
    <w:rsid w:val="00C6547A"/>
    <w:rsid w:val="00C659EB"/>
    <w:rsid w:val="00C70A31"/>
    <w:rsid w:val="00C80640"/>
    <w:rsid w:val="00C818B3"/>
    <w:rsid w:val="00C81F4F"/>
    <w:rsid w:val="00C83A79"/>
    <w:rsid w:val="00C83CBD"/>
    <w:rsid w:val="00C8685F"/>
    <w:rsid w:val="00C91DD3"/>
    <w:rsid w:val="00C93C56"/>
    <w:rsid w:val="00CA3F01"/>
    <w:rsid w:val="00CB0329"/>
    <w:rsid w:val="00CB2F83"/>
    <w:rsid w:val="00CC0354"/>
    <w:rsid w:val="00CC25BB"/>
    <w:rsid w:val="00CC2961"/>
    <w:rsid w:val="00CC7CFA"/>
    <w:rsid w:val="00CE1DE5"/>
    <w:rsid w:val="00CE442D"/>
    <w:rsid w:val="00CE5B0C"/>
    <w:rsid w:val="00CF282D"/>
    <w:rsid w:val="00CF38FC"/>
    <w:rsid w:val="00CF4F50"/>
    <w:rsid w:val="00D03D0E"/>
    <w:rsid w:val="00D06DE5"/>
    <w:rsid w:val="00D10F3F"/>
    <w:rsid w:val="00D13509"/>
    <w:rsid w:val="00D17B0F"/>
    <w:rsid w:val="00D21117"/>
    <w:rsid w:val="00D26AEF"/>
    <w:rsid w:val="00D277AE"/>
    <w:rsid w:val="00D33A9A"/>
    <w:rsid w:val="00D40676"/>
    <w:rsid w:val="00D45EA2"/>
    <w:rsid w:val="00D46C14"/>
    <w:rsid w:val="00D47266"/>
    <w:rsid w:val="00D502B9"/>
    <w:rsid w:val="00D52662"/>
    <w:rsid w:val="00D52DAE"/>
    <w:rsid w:val="00D56F39"/>
    <w:rsid w:val="00D612C4"/>
    <w:rsid w:val="00D6377C"/>
    <w:rsid w:val="00D663F8"/>
    <w:rsid w:val="00D7243E"/>
    <w:rsid w:val="00D72B99"/>
    <w:rsid w:val="00D743BC"/>
    <w:rsid w:val="00D85CE9"/>
    <w:rsid w:val="00D90C5F"/>
    <w:rsid w:val="00D95A78"/>
    <w:rsid w:val="00DA19D0"/>
    <w:rsid w:val="00DB2D8E"/>
    <w:rsid w:val="00DB65D4"/>
    <w:rsid w:val="00DC3623"/>
    <w:rsid w:val="00DC3945"/>
    <w:rsid w:val="00DC462D"/>
    <w:rsid w:val="00DC510D"/>
    <w:rsid w:val="00DD5377"/>
    <w:rsid w:val="00DE018C"/>
    <w:rsid w:val="00DE0613"/>
    <w:rsid w:val="00DE0B0A"/>
    <w:rsid w:val="00DE713E"/>
    <w:rsid w:val="00DE79CE"/>
    <w:rsid w:val="00DF0AA5"/>
    <w:rsid w:val="00DF1D9C"/>
    <w:rsid w:val="00DF5DE1"/>
    <w:rsid w:val="00DF6207"/>
    <w:rsid w:val="00DF6FCF"/>
    <w:rsid w:val="00E008C5"/>
    <w:rsid w:val="00E116FB"/>
    <w:rsid w:val="00E240D2"/>
    <w:rsid w:val="00E26F52"/>
    <w:rsid w:val="00E42B9E"/>
    <w:rsid w:val="00E42D42"/>
    <w:rsid w:val="00E44C41"/>
    <w:rsid w:val="00E50BCB"/>
    <w:rsid w:val="00E529F8"/>
    <w:rsid w:val="00E53911"/>
    <w:rsid w:val="00E5474F"/>
    <w:rsid w:val="00E61328"/>
    <w:rsid w:val="00E63ADB"/>
    <w:rsid w:val="00E6556C"/>
    <w:rsid w:val="00E702BA"/>
    <w:rsid w:val="00E73CA0"/>
    <w:rsid w:val="00E74469"/>
    <w:rsid w:val="00E805D3"/>
    <w:rsid w:val="00E818C3"/>
    <w:rsid w:val="00E83F03"/>
    <w:rsid w:val="00E8419F"/>
    <w:rsid w:val="00E845EA"/>
    <w:rsid w:val="00E8468F"/>
    <w:rsid w:val="00E87835"/>
    <w:rsid w:val="00E96C08"/>
    <w:rsid w:val="00E97D3B"/>
    <w:rsid w:val="00EA0807"/>
    <w:rsid w:val="00EA2F26"/>
    <w:rsid w:val="00EA42FD"/>
    <w:rsid w:val="00EA5568"/>
    <w:rsid w:val="00EB0F17"/>
    <w:rsid w:val="00EB1312"/>
    <w:rsid w:val="00EB2873"/>
    <w:rsid w:val="00EC361B"/>
    <w:rsid w:val="00EC41B5"/>
    <w:rsid w:val="00EC433F"/>
    <w:rsid w:val="00ED388A"/>
    <w:rsid w:val="00ED3F93"/>
    <w:rsid w:val="00ED4540"/>
    <w:rsid w:val="00ED4F9B"/>
    <w:rsid w:val="00ED70FE"/>
    <w:rsid w:val="00ED780C"/>
    <w:rsid w:val="00EE0095"/>
    <w:rsid w:val="00EE02B7"/>
    <w:rsid w:val="00EE0A0C"/>
    <w:rsid w:val="00EF4F32"/>
    <w:rsid w:val="00EF64FA"/>
    <w:rsid w:val="00EF7207"/>
    <w:rsid w:val="00F10AE7"/>
    <w:rsid w:val="00F143FD"/>
    <w:rsid w:val="00F2197A"/>
    <w:rsid w:val="00F21A10"/>
    <w:rsid w:val="00F241D0"/>
    <w:rsid w:val="00F273A7"/>
    <w:rsid w:val="00F34A6C"/>
    <w:rsid w:val="00F441CE"/>
    <w:rsid w:val="00F44F24"/>
    <w:rsid w:val="00F469ED"/>
    <w:rsid w:val="00F47E76"/>
    <w:rsid w:val="00F50C80"/>
    <w:rsid w:val="00F5253E"/>
    <w:rsid w:val="00F533DD"/>
    <w:rsid w:val="00F55096"/>
    <w:rsid w:val="00F5710D"/>
    <w:rsid w:val="00F603C5"/>
    <w:rsid w:val="00F61B1B"/>
    <w:rsid w:val="00F65052"/>
    <w:rsid w:val="00F66F32"/>
    <w:rsid w:val="00F71466"/>
    <w:rsid w:val="00F734DC"/>
    <w:rsid w:val="00F8413F"/>
    <w:rsid w:val="00F87756"/>
    <w:rsid w:val="00F87FAE"/>
    <w:rsid w:val="00F94EBD"/>
    <w:rsid w:val="00F97287"/>
    <w:rsid w:val="00F9784B"/>
    <w:rsid w:val="00FA1413"/>
    <w:rsid w:val="00FA349D"/>
    <w:rsid w:val="00FA4575"/>
    <w:rsid w:val="00FA56F5"/>
    <w:rsid w:val="00FA77DF"/>
    <w:rsid w:val="00FB0E8B"/>
    <w:rsid w:val="00FC3235"/>
    <w:rsid w:val="00FC7D30"/>
    <w:rsid w:val="00FC7FA2"/>
    <w:rsid w:val="00FD0C32"/>
    <w:rsid w:val="00FD3750"/>
    <w:rsid w:val="00FE2647"/>
    <w:rsid w:val="00FF6CF2"/>
    <w:rsid w:val="1A432B45"/>
    <w:rsid w:val="2A30B243"/>
    <w:rsid w:val="6E952BB2"/>
    <w:rsid w:val="7103A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14:docId w14:val="54203C2A"/>
  <w15:docId w15:val="{EAE498E8-2C6E-41C4-9223-30509C9F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lang w:val="en-ZA"/>
    </w:rPr>
  </w:style>
  <w:style w:type="paragraph" w:styleId="Heading1">
    <w:name w:val="heading 1"/>
    <w:basedOn w:val="zzHeadlines"/>
    <w:next w:val="Normal"/>
    <w:link w:val="Heading1Char"/>
    <w:uiPriority w:val="5"/>
    <w:qFormat/>
    <w:rsid w:val="00396A6E"/>
    <w:pPr>
      <w:spacing w:before="480" w:line="480" w:lineRule="atLeast"/>
      <w:outlineLvl w:val="0"/>
    </w:pPr>
    <w:rPr>
      <w:rFonts w:eastAsiaTheme="majorEastAsia" w:cstheme="majorBidi"/>
      <w:bCs/>
      <w:sz w:val="40"/>
      <w:szCs w:val="28"/>
    </w:rPr>
  </w:style>
  <w:style w:type="paragraph" w:styleId="Heading2">
    <w:name w:val="heading 2"/>
    <w:basedOn w:val="zzHeadlines"/>
    <w:next w:val="Normal"/>
    <w:link w:val="Heading2Char"/>
    <w:uiPriority w:val="6"/>
    <w:qFormat/>
    <w:rsid w:val="00396A6E"/>
    <w:pPr>
      <w:spacing w:before="360" w:line="360" w:lineRule="atLeast"/>
      <w:outlineLvl w:val="1"/>
    </w:pPr>
    <w:rPr>
      <w:sz w:val="26"/>
      <w:szCs w:val="26"/>
    </w:rPr>
  </w:style>
  <w:style w:type="paragraph" w:styleId="Heading3">
    <w:name w:val="heading 3"/>
    <w:basedOn w:val="zzHeadlines"/>
    <w:next w:val="Normal"/>
    <w:link w:val="Heading3Char"/>
    <w:uiPriority w:val="7"/>
    <w:qFormat/>
    <w:rsid w:val="00396A6E"/>
    <w:pPr>
      <w:spacing w:before="240" w:after="0"/>
      <w:outlineLvl w:val="2"/>
    </w:pPr>
  </w:style>
  <w:style w:type="paragraph" w:styleId="Heading4">
    <w:name w:val="heading 4"/>
    <w:aliases w:val="Subheadline"/>
    <w:basedOn w:val="zzHeadlines"/>
    <w:next w:val="Normal"/>
    <w:link w:val="Heading4Char"/>
    <w:uiPriority w:val="8"/>
    <w:qFormat/>
    <w:rsid w:val="00E5474F"/>
    <w:pPr>
      <w:contextualSpacing w:val="0"/>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396A6E"/>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396A6E"/>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396A6E"/>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396A6E"/>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396A6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6E"/>
    <w:pPr>
      <w:ind w:left="284"/>
      <w:contextualSpacing/>
    </w:pPr>
  </w:style>
  <w:style w:type="paragraph" w:styleId="ListNumber">
    <w:name w:val="List Number"/>
    <w:basedOn w:val="Normal"/>
    <w:uiPriority w:val="12"/>
    <w:rsid w:val="00396A6E"/>
    <w:pPr>
      <w:numPr>
        <w:numId w:val="33"/>
      </w:numPr>
      <w:contextualSpacing/>
    </w:pPr>
  </w:style>
  <w:style w:type="paragraph" w:styleId="ListNumber2">
    <w:name w:val="List Number 2"/>
    <w:basedOn w:val="ListNumber"/>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Emphasis">
    <w:name w:val="Emphasis"/>
    <w:basedOn w:val="DefaultParagraphFont"/>
    <w:uiPriority w:val="99"/>
    <w:semiHidden/>
    <w:rsid w:val="00396A6E"/>
    <w:rPr>
      <w:i/>
      <w:iCs/>
    </w:rPr>
  </w:style>
  <w:style w:type="character" w:styleId="SubtleEmphasis">
    <w:name w:val="Subtle Emphasis"/>
    <w:basedOn w:val="DefaultParagraphFont"/>
    <w:uiPriority w:val="49"/>
    <w:semiHidden/>
    <w:qFormat/>
    <w:rsid w:val="00396A6E"/>
    <w:rPr>
      <w:i/>
      <w:iCs/>
      <w:color w:val="808080" w:themeColor="text1" w:themeTint="7F"/>
    </w:rPr>
  </w:style>
  <w:style w:type="character" w:styleId="IntenseEmphasis">
    <w:name w:val="Intense Emphasis"/>
    <w:basedOn w:val="DefaultParagraphFont"/>
    <w:uiPriority w:val="99"/>
    <w:semiHidden/>
    <w:rsid w:val="00396A6E"/>
    <w:rPr>
      <w:b/>
      <w:bCs/>
      <w:iCs/>
      <w:color w:val="auto"/>
    </w:rPr>
  </w:style>
  <w:style w:type="character" w:styleId="Strong">
    <w:name w:val="Strong"/>
    <w:basedOn w:val="DefaultParagraphFont"/>
    <w:uiPriority w:val="3"/>
    <w:qFormat/>
    <w:rsid w:val="00396A6E"/>
    <w:rPr>
      <w:rFonts w:asciiTheme="minorHAnsi" w:hAnsiTheme="minorHAnsi"/>
      <w:b/>
      <w:bCs/>
    </w:rPr>
  </w:style>
  <w:style w:type="paragraph" w:styleId="Title">
    <w:name w:val="Title"/>
    <w:aliases w:val="DocTitle"/>
    <w:basedOn w:val="zzHeadlines"/>
    <w:next w:val="Lead"/>
    <w:link w:val="TitleChar"/>
    <w:uiPriority w:val="29"/>
    <w:qFormat/>
    <w:rsid w:val="00862159"/>
    <w:pPr>
      <w:spacing w:after="480" w:line="600" w:lineRule="exact"/>
    </w:pPr>
    <w:rPr>
      <w:rFonts w:eastAsiaTheme="majorEastAsia" w:cstheme="majorBidi"/>
      <w:sz w:val="50"/>
      <w:szCs w:val="52"/>
    </w:rPr>
  </w:style>
  <w:style w:type="character" w:customStyle="1" w:styleId="TitleChar">
    <w:name w:val="Title Char"/>
    <w:aliases w:val="DocTitle Char"/>
    <w:basedOn w:val="DefaultParagraphFont"/>
    <w:link w:val="Title"/>
    <w:uiPriority w:val="29"/>
    <w:rsid w:val="00862159"/>
    <w:rPr>
      <w:rFonts w:asciiTheme="majorHAnsi" w:eastAsiaTheme="majorEastAsia" w:hAnsiTheme="majorHAnsi" w:cstheme="majorBidi"/>
      <w:b/>
      <w:kern w:val="12"/>
      <w:sz w:val="50"/>
      <w:szCs w:val="52"/>
    </w:rPr>
  </w:style>
  <w:style w:type="paragraph" w:styleId="Caption">
    <w:name w:val="caption"/>
    <w:basedOn w:val="Normal"/>
    <w:next w:val="Normal"/>
    <w:uiPriority w:val="15"/>
    <w:rsid w:val="00396A6E"/>
    <w:pPr>
      <w:keepLines/>
    </w:pPr>
    <w:rPr>
      <w:bCs/>
      <w:szCs w:val="18"/>
    </w:rPr>
  </w:style>
  <w:style w:type="character" w:styleId="FollowedHyperlink">
    <w:name w:val="FollowedHyperlink"/>
    <w:basedOn w:val="Hyperlink"/>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Hyperlink">
    <w:name w:val="Hyperlink"/>
    <w:basedOn w:val="DefaultParagraphFont"/>
    <w:uiPriority w:val="99"/>
    <w:rsid w:val="00396A6E"/>
    <w:rPr>
      <w:color w:val="auto"/>
      <w:u w:val="none"/>
    </w:rPr>
  </w:style>
  <w:style w:type="character" w:customStyle="1" w:styleId="Heading1Char">
    <w:name w:val="Heading 1 Char"/>
    <w:basedOn w:val="DefaultParagraphFont"/>
    <w:link w:val="Heading1"/>
    <w:uiPriority w:val="5"/>
    <w:rsid w:val="00396A6E"/>
    <w:rPr>
      <w:rFonts w:asciiTheme="majorHAnsi" w:eastAsiaTheme="majorEastAsia" w:hAnsiTheme="majorHAnsi" w:cstheme="majorBidi"/>
      <w:b/>
      <w:bCs/>
      <w:kern w:val="12"/>
      <w:sz w:val="40"/>
      <w:szCs w:val="28"/>
    </w:rPr>
  </w:style>
  <w:style w:type="character" w:customStyle="1" w:styleId="Heading2Char">
    <w:name w:val="Heading 2 Char"/>
    <w:basedOn w:val="DefaultParagraphFont"/>
    <w:link w:val="Heading2"/>
    <w:uiPriority w:val="6"/>
    <w:rsid w:val="00396A6E"/>
    <w:rPr>
      <w:rFonts w:asciiTheme="majorHAnsi" w:hAnsiTheme="majorHAnsi"/>
      <w:b/>
      <w:kern w:val="12"/>
      <w:sz w:val="26"/>
      <w:szCs w:val="26"/>
    </w:rPr>
  </w:style>
  <w:style w:type="character" w:customStyle="1" w:styleId="Heading3Char">
    <w:name w:val="Heading 3 Char"/>
    <w:basedOn w:val="DefaultParagraphFont"/>
    <w:link w:val="Heading3"/>
    <w:uiPriority w:val="7"/>
    <w:rsid w:val="00396A6E"/>
    <w:rPr>
      <w:rFonts w:asciiTheme="majorHAnsi" w:hAnsiTheme="majorHAnsi"/>
      <w:b/>
      <w:kern w:val="12"/>
      <w:sz w:val="19"/>
      <w:szCs w:val="19"/>
    </w:rPr>
  </w:style>
  <w:style w:type="paragraph" w:styleId="Subtitle">
    <w:name w:val="Subtitle"/>
    <w:aliases w:val="_T3 Subtitle"/>
    <w:basedOn w:val="Title"/>
    <w:next w:val="Normal"/>
    <w:link w:val="SubtitleChar"/>
    <w:uiPriority w:val="10"/>
    <w:qFormat/>
    <w:rsid w:val="00EC433F"/>
    <w:pPr>
      <w:numPr>
        <w:ilvl w:val="1"/>
      </w:numPr>
      <w:spacing w:line="240" w:lineRule="auto"/>
    </w:pPr>
    <w:rPr>
      <w:rFonts w:ascii="ABBvoice Light" w:hAnsi="ABBvoice Light"/>
      <w:b w:val="0"/>
      <w:iCs/>
      <w:szCs w:val="24"/>
      <w:lang w:val="en-US"/>
    </w:rPr>
  </w:style>
  <w:style w:type="character" w:customStyle="1" w:styleId="SubtitleChar">
    <w:name w:val="Subtitle Char"/>
    <w:aliases w:val="_T3 Subtitle Char"/>
    <w:basedOn w:val="DefaultParagraphFont"/>
    <w:link w:val="Subtitle"/>
    <w:uiPriority w:val="10"/>
    <w:rsid w:val="00EC433F"/>
    <w:rPr>
      <w:rFonts w:ascii="ABBvoice Light" w:eastAsiaTheme="majorEastAsia" w:hAnsi="ABBvoice Light" w:cstheme="majorBidi"/>
      <w:iCs/>
      <w:kern w:val="12"/>
      <w:sz w:val="50"/>
      <w:szCs w:val="24"/>
      <w:lang w:val="en-US"/>
    </w:rPr>
  </w:style>
  <w:style w:type="paragraph" w:styleId="Closing">
    <w:name w:val="Closing"/>
    <w:basedOn w:val="Normal"/>
    <w:next w:val="Signature"/>
    <w:link w:val="ClosingChar"/>
    <w:uiPriority w:val="99"/>
    <w:semiHidden/>
    <w:rsid w:val="00396A6E"/>
  </w:style>
  <w:style w:type="character" w:customStyle="1" w:styleId="ClosingChar">
    <w:name w:val="Closing Char"/>
    <w:basedOn w:val="DefaultParagraphFont"/>
    <w:link w:val="Closing"/>
    <w:uiPriority w:val="99"/>
    <w:semiHidden/>
    <w:rsid w:val="00396A6E"/>
    <w:rPr>
      <w:kern w:val="12"/>
      <w:sz w:val="19"/>
      <w:szCs w:val="19"/>
    </w:rPr>
  </w:style>
  <w:style w:type="paragraph" w:styleId="EnvelopeReturn">
    <w:name w:val="envelope return"/>
    <w:basedOn w:val="Normal"/>
    <w:next w:val="EnvelopeAddress"/>
    <w:uiPriority w:val="99"/>
    <w:semiHidden/>
    <w:rsid w:val="00396A6E"/>
    <w:pPr>
      <w:framePr w:w="4536" w:wrap="notBeside" w:vAnchor="page" w:hAnchor="margin" w:y="2836" w:anchorLock="1"/>
    </w:pPr>
    <w:rPr>
      <w:rFonts w:eastAsiaTheme="majorEastAsia" w:cstheme="majorBidi"/>
      <w:sz w:val="16"/>
    </w:rPr>
  </w:style>
  <w:style w:type="paragraph" w:styleId="EnvelopeAddress">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har"/>
    <w:uiPriority w:val="99"/>
    <w:semiHidden/>
    <w:rsid w:val="00396A6E"/>
  </w:style>
  <w:style w:type="character" w:customStyle="1" w:styleId="SignatureChar">
    <w:name w:val="Signature Char"/>
    <w:basedOn w:val="DefaultParagraphFont"/>
    <w:link w:val="Signature"/>
    <w:uiPriority w:val="99"/>
    <w:semiHidden/>
    <w:rsid w:val="00396A6E"/>
    <w:rPr>
      <w:kern w:val="12"/>
      <w:sz w:val="19"/>
      <w:szCs w:val="19"/>
    </w:rPr>
  </w:style>
  <w:style w:type="paragraph" w:styleId="Header">
    <w:name w:val="header"/>
    <w:basedOn w:val="zzHeaderFooter"/>
    <w:link w:val="HeaderChar"/>
    <w:uiPriority w:val="48"/>
    <w:rsid w:val="00396A6E"/>
    <w:pPr>
      <w:tabs>
        <w:tab w:val="center" w:pos="4536"/>
        <w:tab w:val="right" w:pos="9072"/>
      </w:tabs>
    </w:pPr>
  </w:style>
  <w:style w:type="character" w:customStyle="1" w:styleId="HeaderChar">
    <w:name w:val="Header Char"/>
    <w:basedOn w:val="DefaultParagraphFont"/>
    <w:link w:val="Header"/>
    <w:uiPriority w:val="48"/>
    <w:rsid w:val="00396A6E"/>
    <w:rPr>
      <w:caps/>
      <w:spacing w:val="16"/>
      <w:kern w:val="12"/>
      <w:sz w:val="16"/>
      <w:szCs w:val="19"/>
    </w:rPr>
  </w:style>
  <w:style w:type="paragraph" w:styleId="Footer">
    <w:name w:val="footer"/>
    <w:basedOn w:val="zzHeaderFooter"/>
    <w:link w:val="FooterChar"/>
    <w:uiPriority w:val="48"/>
    <w:rsid w:val="00396A6E"/>
    <w:pPr>
      <w:tabs>
        <w:tab w:val="right" w:pos="9356"/>
      </w:tabs>
    </w:pPr>
  </w:style>
  <w:style w:type="character" w:customStyle="1" w:styleId="FooterChar">
    <w:name w:val="Footer Char"/>
    <w:basedOn w:val="DefaultParagraphFont"/>
    <w:link w:val="Footer"/>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Caption"/>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har"/>
    <w:uiPriority w:val="99"/>
    <w:semiHidden/>
    <w:rsid w:val="00396A6E"/>
  </w:style>
  <w:style w:type="character" w:customStyle="1" w:styleId="DateChar">
    <w:name w:val="Date Char"/>
    <w:basedOn w:val="DefaultParagraphFon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Bullet">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HTMLCode">
    <w:name w:val="HTML Code"/>
    <w:aliases w:val="Code"/>
    <w:basedOn w:val="DefaultParagraphFon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Heading4Char">
    <w:name w:val="Heading 4 Char"/>
    <w:aliases w:val="Subheadline Char"/>
    <w:basedOn w:val="DefaultParagraphFont"/>
    <w:link w:val="Heading4"/>
    <w:uiPriority w:val="8"/>
    <w:rsid w:val="00E5474F"/>
    <w:rPr>
      <w:rFonts w:asciiTheme="majorHAnsi" w:eastAsiaTheme="majorEastAsia" w:hAnsiTheme="majorHAnsi" w:cstheme="majorBidi"/>
      <w:b/>
      <w:bCs/>
      <w:iCs/>
      <w:kern w:val="12"/>
      <w:sz w:val="19"/>
      <w:szCs w:val="19"/>
    </w:rPr>
  </w:style>
  <w:style w:type="paragraph" w:styleId="BlockText">
    <w:name w:val="Block Text"/>
    <w:basedOn w:val="Normal"/>
    <w:uiPriority w:val="99"/>
    <w:semiHidden/>
    <w:rsid w:val="00396A6E"/>
    <w:pPr>
      <w:ind w:left="284" w:right="284"/>
    </w:pPr>
    <w:rPr>
      <w:rFonts w:eastAsiaTheme="minorEastAsia"/>
      <w:i/>
      <w:iCs/>
    </w:rPr>
  </w:style>
  <w:style w:type="paragraph" w:styleId="BalloonText">
    <w:name w:val="Balloon Text"/>
    <w:basedOn w:val="Normal"/>
    <w:link w:val="BalloonTextChar"/>
    <w:uiPriority w:val="99"/>
    <w:semiHidden/>
    <w:rsid w:val="00396A6E"/>
    <w:rPr>
      <w:rFonts w:ascii="Tahoma" w:hAnsi="Tahoma" w:cs="Tahoma"/>
      <w:sz w:val="16"/>
      <w:szCs w:val="16"/>
    </w:rPr>
  </w:style>
  <w:style w:type="character" w:customStyle="1" w:styleId="BalloonTextChar">
    <w:name w:val="Balloon Text Char"/>
    <w:basedOn w:val="DefaultParagraphFont"/>
    <w:link w:val="BalloonText"/>
    <w:uiPriority w:val="99"/>
    <w:semiHidden/>
    <w:rsid w:val="00396A6E"/>
    <w:rPr>
      <w:rFonts w:ascii="Tahoma" w:hAnsi="Tahoma" w:cs="Tahoma"/>
      <w:kern w:val="12"/>
      <w:sz w:val="16"/>
      <w:szCs w:val="16"/>
    </w:rPr>
  </w:style>
  <w:style w:type="paragraph" w:styleId="TOCHeading">
    <w:name w:val="TOC Heading"/>
    <w:basedOn w:val="zzHeadlines"/>
    <w:next w:val="Normal"/>
    <w:uiPriority w:val="39"/>
    <w:qFormat/>
    <w:rsid w:val="00396A6E"/>
    <w:pPr>
      <w:spacing w:before="520" w:line="360" w:lineRule="atLeast"/>
    </w:pPr>
    <w:rPr>
      <w:sz w:val="26"/>
    </w:rPr>
  </w:style>
  <w:style w:type="paragraph" w:styleId="TOC1">
    <w:name w:val="toc 1"/>
    <w:basedOn w:val="Normal"/>
    <w:next w:val="Normal"/>
    <w:uiPriority w:val="39"/>
    <w:qFormat/>
    <w:rsid w:val="00396A6E"/>
    <w:pPr>
      <w:spacing w:after="0"/>
    </w:pPr>
    <w:rPr>
      <w:b/>
    </w:rPr>
  </w:style>
  <w:style w:type="paragraph" w:styleId="TOC2">
    <w:name w:val="toc 2"/>
    <w:basedOn w:val="TOC1"/>
    <w:next w:val="Normal"/>
    <w:uiPriority w:val="39"/>
    <w:qFormat/>
    <w:rsid w:val="00396A6E"/>
    <w:rPr>
      <w:b w:val="0"/>
    </w:rPr>
  </w:style>
  <w:style w:type="paragraph" w:styleId="TOC3">
    <w:name w:val="toc 3"/>
    <w:basedOn w:val="TOC2"/>
    <w:next w:val="Normal"/>
    <w:uiPriority w:val="39"/>
    <w:qFormat/>
    <w:rsid w:val="00396A6E"/>
    <w:pPr>
      <w:ind w:left="284"/>
    </w:pPr>
  </w:style>
  <w:style w:type="paragraph" w:styleId="TOC4">
    <w:name w:val="toc 4"/>
    <w:basedOn w:val="TOC3"/>
    <w:next w:val="Normal"/>
    <w:uiPriority w:val="44"/>
    <w:semiHidden/>
    <w:rsid w:val="00396A6E"/>
    <w:pPr>
      <w:ind w:left="600"/>
    </w:pPr>
  </w:style>
  <w:style w:type="paragraph" w:styleId="TOC5">
    <w:name w:val="toc 5"/>
    <w:basedOn w:val="TOC4"/>
    <w:next w:val="Normal"/>
    <w:uiPriority w:val="44"/>
    <w:semiHidden/>
    <w:rsid w:val="00396A6E"/>
    <w:pPr>
      <w:ind w:left="800"/>
    </w:pPr>
  </w:style>
  <w:style w:type="paragraph" w:styleId="TOC6">
    <w:name w:val="toc 6"/>
    <w:basedOn w:val="TOC5"/>
    <w:next w:val="Normal"/>
    <w:uiPriority w:val="44"/>
    <w:semiHidden/>
    <w:rsid w:val="00396A6E"/>
    <w:pPr>
      <w:ind w:left="1000"/>
    </w:pPr>
  </w:style>
  <w:style w:type="paragraph" w:styleId="TOC7">
    <w:name w:val="toc 7"/>
    <w:basedOn w:val="TOC6"/>
    <w:next w:val="Normal"/>
    <w:uiPriority w:val="44"/>
    <w:semiHidden/>
    <w:rsid w:val="00396A6E"/>
    <w:pPr>
      <w:ind w:left="1200"/>
    </w:pPr>
  </w:style>
  <w:style w:type="paragraph" w:styleId="TOC8">
    <w:name w:val="toc 8"/>
    <w:basedOn w:val="TOC7"/>
    <w:next w:val="Normal"/>
    <w:uiPriority w:val="44"/>
    <w:semiHidden/>
    <w:rsid w:val="00396A6E"/>
    <w:pPr>
      <w:ind w:left="1400"/>
    </w:pPr>
  </w:style>
  <w:style w:type="paragraph" w:styleId="TOC9">
    <w:name w:val="toc 9"/>
    <w:basedOn w:val="TOC8"/>
    <w:next w:val="Normal"/>
    <w:uiPriority w:val="44"/>
    <w:semiHidden/>
    <w:rsid w:val="00396A6E"/>
    <w:pPr>
      <w:ind w:left="1600"/>
    </w:pPr>
  </w:style>
  <w:style w:type="character" w:customStyle="1" w:styleId="Heading5Char">
    <w:name w:val="Heading 5 Char"/>
    <w:basedOn w:val="DefaultParagraphFont"/>
    <w:link w:val="Heading5"/>
    <w:uiPriority w:val="40"/>
    <w:semiHidden/>
    <w:rsid w:val="00396A6E"/>
    <w:rPr>
      <w:rFonts w:asciiTheme="majorHAnsi" w:eastAsiaTheme="majorEastAsia" w:hAnsiTheme="majorHAnsi" w:cstheme="majorBidi"/>
      <w:kern w:val="12"/>
      <w:sz w:val="19"/>
      <w:szCs w:val="19"/>
    </w:rPr>
  </w:style>
  <w:style w:type="character" w:customStyle="1" w:styleId="Heading6Char">
    <w:name w:val="Heading 6 Char"/>
    <w:basedOn w:val="DefaultParagraphFont"/>
    <w:link w:val="Heading6"/>
    <w:uiPriority w:val="40"/>
    <w:semiHidden/>
    <w:rsid w:val="00396A6E"/>
    <w:rPr>
      <w:rFonts w:asciiTheme="majorHAnsi" w:eastAsiaTheme="majorEastAsia" w:hAnsiTheme="majorHAnsi" w:cstheme="majorBidi"/>
      <w:iCs/>
      <w:kern w:val="12"/>
      <w:sz w:val="19"/>
      <w:szCs w:val="19"/>
    </w:rPr>
  </w:style>
  <w:style w:type="character" w:customStyle="1" w:styleId="Heading7Char">
    <w:name w:val="Heading 7 Char"/>
    <w:basedOn w:val="DefaultParagraphFont"/>
    <w:link w:val="Heading7"/>
    <w:uiPriority w:val="40"/>
    <w:semiHidden/>
    <w:rsid w:val="00396A6E"/>
    <w:rPr>
      <w:rFonts w:asciiTheme="majorHAnsi" w:eastAsiaTheme="majorEastAsia" w:hAnsiTheme="majorHAnsi" w:cstheme="majorBidi"/>
      <w:iCs/>
      <w:kern w:val="12"/>
      <w:sz w:val="19"/>
      <w:szCs w:val="19"/>
    </w:rPr>
  </w:style>
  <w:style w:type="character" w:customStyle="1" w:styleId="Heading8Char">
    <w:name w:val="Heading 8 Char"/>
    <w:basedOn w:val="DefaultParagraphFont"/>
    <w:link w:val="Heading8"/>
    <w:uiPriority w:val="40"/>
    <w:semiHidden/>
    <w:rsid w:val="00396A6E"/>
    <w:rPr>
      <w:rFonts w:asciiTheme="majorHAnsi" w:eastAsiaTheme="majorEastAsia" w:hAnsiTheme="majorHAnsi" w:cstheme="majorBidi"/>
      <w:kern w:val="12"/>
      <w:sz w:val="19"/>
      <w:szCs w:val="19"/>
    </w:rPr>
  </w:style>
  <w:style w:type="character" w:customStyle="1" w:styleId="Heading9Char">
    <w:name w:val="Heading 9 Char"/>
    <w:basedOn w:val="DefaultParagraphFont"/>
    <w:link w:val="Heading9"/>
    <w:uiPriority w:val="40"/>
    <w:semiHidden/>
    <w:rsid w:val="00396A6E"/>
    <w:rPr>
      <w:rFonts w:eastAsiaTheme="majorEastAsia" w:cstheme="majorBidi"/>
      <w:iCs/>
      <w:kern w:val="12"/>
      <w:sz w:val="19"/>
      <w:szCs w:val="19"/>
    </w:rPr>
  </w:style>
  <w:style w:type="paragraph" w:styleId="NoSpacing">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Header"/>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FootnoteText">
    <w:name w:val="footnote text"/>
    <w:basedOn w:val="Normal"/>
    <w:link w:val="FootnoteTextChar"/>
    <w:uiPriority w:val="99"/>
    <w:rsid w:val="00396A6E"/>
    <w:pPr>
      <w:spacing w:before="110" w:after="0" w:line="220" w:lineRule="atLeast"/>
    </w:pPr>
    <w:rPr>
      <w:sz w:val="16"/>
    </w:rPr>
  </w:style>
  <w:style w:type="character" w:customStyle="1" w:styleId="FootnoteTextChar">
    <w:name w:val="Footnote Text Char"/>
    <w:basedOn w:val="DefaultParagraphFont"/>
    <w:link w:val="FootnoteText"/>
    <w:uiPriority w:val="99"/>
    <w:rsid w:val="00396A6E"/>
    <w:rPr>
      <w:kern w:val="12"/>
      <w:sz w:val="16"/>
      <w:szCs w:val="19"/>
    </w:rPr>
  </w:style>
  <w:style w:type="character" w:styleId="FootnoteReference">
    <w:name w:val="footnote reference"/>
    <w:basedOn w:val="DefaultParagraphFon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EndnoteText">
    <w:name w:val="endnote text"/>
    <w:basedOn w:val="Normal"/>
    <w:link w:val="EndnoteTextChar"/>
    <w:uiPriority w:val="99"/>
    <w:rsid w:val="00396A6E"/>
    <w:pPr>
      <w:spacing w:before="100" w:after="0"/>
    </w:pPr>
    <w:rPr>
      <w:sz w:val="16"/>
    </w:rPr>
  </w:style>
  <w:style w:type="character" w:customStyle="1" w:styleId="EndnoteTextChar">
    <w:name w:val="Endnote Text Char"/>
    <w:basedOn w:val="DefaultParagraphFont"/>
    <w:link w:val="EndnoteText"/>
    <w:uiPriority w:val="99"/>
    <w:rsid w:val="00396A6E"/>
    <w:rPr>
      <w:kern w:val="12"/>
      <w:sz w:val="16"/>
      <w:szCs w:val="19"/>
    </w:rPr>
  </w:style>
  <w:style w:type="character" w:styleId="EndnoteReference">
    <w:name w:val="endnote reference"/>
    <w:basedOn w:val="DefaultParagraphFon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NoteHeading">
    <w:name w:val="Note Heading"/>
    <w:basedOn w:val="Normal"/>
    <w:next w:val="Normal"/>
    <w:link w:val="NoteHeadingChar"/>
    <w:uiPriority w:val="99"/>
    <w:rsid w:val="00396A6E"/>
    <w:pPr>
      <w:spacing w:before="130" w:after="130" w:line="271" w:lineRule="auto"/>
    </w:pPr>
  </w:style>
  <w:style w:type="character" w:customStyle="1" w:styleId="NoteHeadingChar">
    <w:name w:val="Note Heading Char"/>
    <w:basedOn w:val="DefaultParagraphFont"/>
    <w:link w:val="NoteHeading"/>
    <w:uiPriority w:val="99"/>
    <w:rsid w:val="00396A6E"/>
    <w:rPr>
      <w:kern w:val="12"/>
      <w:sz w:val="19"/>
      <w:szCs w:val="19"/>
    </w:rPr>
  </w:style>
  <w:style w:type="table" w:styleId="TableGrid">
    <w:name w:val="Table Grid"/>
    <w:aliases w:val="Layout Table"/>
    <w:basedOn w:val="Table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Bullet"/>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Strong"/>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le"/>
    <w:uiPriority w:val="28"/>
    <w:qFormat/>
    <w:rsid w:val="00396A6E"/>
    <w:pPr>
      <w:spacing w:after="80"/>
    </w:pPr>
    <w:rPr>
      <w:b w:val="0"/>
      <w:caps/>
      <w:spacing w:val="20"/>
      <w:sz w:val="20"/>
    </w:rPr>
  </w:style>
  <w:style w:type="paragraph" w:styleId="ListBullet2">
    <w:name w:val="List Bullet 2"/>
    <w:basedOn w:val="ListBullet"/>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CommentReference">
    <w:name w:val="annotation reference"/>
    <w:basedOn w:val="DefaultParagraphFont"/>
    <w:uiPriority w:val="99"/>
    <w:semiHidden/>
    <w:unhideWhenUsed/>
    <w:rsid w:val="00AB4913"/>
    <w:rPr>
      <w:sz w:val="16"/>
      <w:szCs w:val="16"/>
    </w:rPr>
  </w:style>
  <w:style w:type="paragraph" w:styleId="CommentText">
    <w:name w:val="annotation text"/>
    <w:basedOn w:val="Normal"/>
    <w:link w:val="CommentTextChar"/>
    <w:uiPriority w:val="99"/>
    <w:semiHidden/>
    <w:unhideWhenUsed/>
    <w:rsid w:val="00AB4913"/>
    <w:pPr>
      <w:spacing w:line="240" w:lineRule="auto"/>
    </w:pPr>
    <w:rPr>
      <w:sz w:val="20"/>
      <w:szCs w:val="20"/>
    </w:rPr>
  </w:style>
  <w:style w:type="character" w:customStyle="1" w:styleId="CommentTextChar">
    <w:name w:val="Comment Text Char"/>
    <w:basedOn w:val="DefaultParagraphFont"/>
    <w:link w:val="CommentText"/>
    <w:uiPriority w:val="99"/>
    <w:semiHidden/>
    <w:rsid w:val="00AB4913"/>
    <w:rPr>
      <w:kern w:val="12"/>
    </w:rPr>
  </w:style>
  <w:style w:type="paragraph" w:styleId="CommentSubject">
    <w:name w:val="annotation subject"/>
    <w:basedOn w:val="CommentText"/>
    <w:next w:val="CommentText"/>
    <w:link w:val="CommentSubjectChar"/>
    <w:uiPriority w:val="99"/>
    <w:semiHidden/>
    <w:unhideWhenUsed/>
    <w:rsid w:val="00AB4913"/>
    <w:rPr>
      <w:b/>
      <w:bCs/>
    </w:rPr>
  </w:style>
  <w:style w:type="character" w:customStyle="1" w:styleId="CommentSubjectChar">
    <w:name w:val="Comment Subject Char"/>
    <w:basedOn w:val="CommentTextChar"/>
    <w:link w:val="CommentSubject"/>
    <w:uiPriority w:val="99"/>
    <w:semiHidden/>
    <w:rsid w:val="00AB4913"/>
    <w:rPr>
      <w:b/>
      <w:bCs/>
      <w:kern w:val="12"/>
    </w:rPr>
  </w:style>
  <w:style w:type="paragraph" w:customStyle="1" w:styleId="Leadbulletlist">
    <w:name w:val="Lead bullet list"/>
    <w:basedOn w:val="ListBullet"/>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customStyle="1" w:styleId="UnresolvedMention1">
    <w:name w:val="Unresolved Mention1"/>
    <w:basedOn w:val="DefaultParagraphFon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 w:type="character" w:customStyle="1" w:styleId="UnresolvedMention2">
    <w:name w:val="Unresolved Mention2"/>
    <w:basedOn w:val="DefaultParagraphFont"/>
    <w:uiPriority w:val="99"/>
    <w:semiHidden/>
    <w:unhideWhenUsed/>
    <w:rsid w:val="007C63D1"/>
    <w:rPr>
      <w:color w:val="605E5C"/>
      <w:shd w:val="clear" w:color="auto" w:fill="E1DFDD"/>
    </w:rPr>
  </w:style>
  <w:style w:type="paragraph" w:styleId="NormalWeb">
    <w:name w:val="Normal (Web)"/>
    <w:basedOn w:val="Normal"/>
    <w:uiPriority w:val="99"/>
    <w:semiHidden/>
    <w:unhideWhenUsed/>
    <w:rsid w:val="00D7243E"/>
    <w:pPr>
      <w:suppressAutoHyphens w:val="0"/>
      <w:spacing w:before="100" w:beforeAutospacing="1" w:after="100" w:afterAutospacing="1" w:line="240" w:lineRule="auto"/>
    </w:pPr>
    <w:rPr>
      <w:rFonts w:ascii="Calibri" w:hAnsi="Calibri" w:cs="Calibri"/>
      <w:kern w:val="0"/>
      <w:sz w:val="22"/>
      <w:szCs w:val="22"/>
      <w:lang w:val="en-US"/>
    </w:rPr>
  </w:style>
  <w:style w:type="character" w:customStyle="1" w:styleId="UnresolvedMention3">
    <w:name w:val="Unresolved Mention3"/>
    <w:basedOn w:val="DefaultParagraphFont"/>
    <w:uiPriority w:val="99"/>
    <w:semiHidden/>
    <w:unhideWhenUsed/>
    <w:rsid w:val="007743FA"/>
    <w:rPr>
      <w:color w:val="605E5C"/>
      <w:shd w:val="clear" w:color="auto" w:fill="E1DFDD"/>
    </w:rPr>
  </w:style>
  <w:style w:type="character" w:customStyle="1" w:styleId="UnresolvedMention4">
    <w:name w:val="Unresolved Mention4"/>
    <w:basedOn w:val="DefaultParagraphFont"/>
    <w:uiPriority w:val="99"/>
    <w:semiHidden/>
    <w:unhideWhenUsed/>
    <w:rsid w:val="006903A2"/>
    <w:rPr>
      <w:color w:val="605E5C"/>
      <w:shd w:val="clear" w:color="auto" w:fill="E1DFDD"/>
    </w:rPr>
  </w:style>
  <w:style w:type="paragraph" w:customStyle="1" w:styleId="paragraph">
    <w:name w:val="paragraph"/>
    <w:basedOn w:val="Normal"/>
    <w:rsid w:val="00FA1413"/>
    <w:pPr>
      <w:suppressAutoHyphens w:val="0"/>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Normal1">
    <w:name w:val="Normal1"/>
    <w:rsid w:val="00FA1413"/>
    <w:rPr>
      <w:rFonts w:ascii="Arial" w:eastAsia="Arial" w:hAnsi="Arial" w:cs="Arial"/>
      <w:color w:val="000000"/>
      <w:sz w:val="22"/>
      <w:szCs w:val="22"/>
      <w:lang w:val="en-GB" w:eastAsia="it-IT"/>
    </w:rPr>
  </w:style>
  <w:style w:type="character" w:customStyle="1" w:styleId="normaltextrun">
    <w:name w:val="normaltextrun"/>
    <w:basedOn w:val="DefaultParagraphFont"/>
    <w:rsid w:val="00FA1413"/>
  </w:style>
  <w:style w:type="character" w:customStyle="1" w:styleId="eop">
    <w:name w:val="eop"/>
    <w:basedOn w:val="DefaultParagraphFont"/>
    <w:rsid w:val="00FA1413"/>
  </w:style>
  <w:style w:type="paragraph" w:styleId="Revision">
    <w:name w:val="Revision"/>
    <w:hidden/>
    <w:uiPriority w:val="99"/>
    <w:semiHidden/>
    <w:rsid w:val="004603C2"/>
    <w:rPr>
      <w:kern w:val="12"/>
      <w:sz w:val="19"/>
      <w:szCs w:val="19"/>
      <w:lang w:val="en-ZA"/>
    </w:rPr>
  </w:style>
  <w:style w:type="paragraph" w:customStyle="1" w:styleId="xmsonormal">
    <w:name w:val="x_msonormal"/>
    <w:basedOn w:val="Normal"/>
    <w:rsid w:val="003711FF"/>
    <w:pPr>
      <w:suppressAutoHyphens w:val="0"/>
      <w:spacing w:after="0" w:line="240" w:lineRule="auto"/>
    </w:pPr>
    <w:rPr>
      <w:rFonts w:ascii="Calibri" w:hAnsi="Calibri" w:cs="Calibri"/>
      <w:kern w:val="0"/>
      <w:sz w:val="22"/>
      <w:szCs w:val="22"/>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5631">
      <w:bodyDiv w:val="1"/>
      <w:marLeft w:val="0"/>
      <w:marRight w:val="0"/>
      <w:marTop w:val="0"/>
      <w:marBottom w:val="0"/>
      <w:divBdr>
        <w:top w:val="none" w:sz="0" w:space="0" w:color="auto"/>
        <w:left w:val="none" w:sz="0" w:space="0" w:color="auto"/>
        <w:bottom w:val="none" w:sz="0" w:space="0" w:color="auto"/>
        <w:right w:val="none" w:sz="0" w:space="0" w:color="auto"/>
      </w:divBdr>
    </w:div>
    <w:div w:id="1625505460">
      <w:bodyDiv w:val="1"/>
      <w:marLeft w:val="0"/>
      <w:marRight w:val="0"/>
      <w:marTop w:val="0"/>
      <w:marBottom w:val="0"/>
      <w:divBdr>
        <w:top w:val="none" w:sz="0" w:space="0" w:color="auto"/>
        <w:left w:val="none" w:sz="0" w:space="0" w:color="auto"/>
        <w:bottom w:val="none" w:sz="0" w:space="0" w:color="auto"/>
        <w:right w:val="none" w:sz="0" w:space="0" w:color="auto"/>
      </w:divBdr>
    </w:div>
    <w:div w:id="17055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or.relations@ch.ab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siwe.molefe@za.ab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1\AppData\Local\Packages\microsoft.windowscommunicationsapps_8wekyb3d8bbwe\LocalState\Files\S0\3\Attachments\ABB%20Press%20Release%20Template_20210826%5b321066%5d.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D7EC56D78BF2448D74B8FE9BF1FE75" ma:contentTypeVersion="14" ma:contentTypeDescription="Create a new document." ma:contentTypeScope="" ma:versionID="b59918b400e12b6f85bcb667087c8063">
  <xsd:schema xmlns:xsd="http://www.w3.org/2001/XMLSchema" xmlns:xs="http://www.w3.org/2001/XMLSchema" xmlns:p="http://schemas.microsoft.com/office/2006/metadata/properties" xmlns:ns3="7a88b4c7-3180-4207-b4ed-b2bf4ce09521" xmlns:ns4="eca08be1-b016-4bfb-afe5-2e1364d8e3b8" targetNamespace="http://schemas.microsoft.com/office/2006/metadata/properties" ma:root="true" ma:fieldsID="03cf06f10274f68fa73644fc23a2d50b" ns3:_="" ns4:_="">
    <xsd:import namespace="7a88b4c7-3180-4207-b4ed-b2bf4ce09521"/>
    <xsd:import namespace="eca08be1-b016-4bfb-afe5-2e1364d8e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8b4c7-3180-4207-b4ed-b2bf4ce09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08be1-b016-4bfb-afe5-2e1364d8e3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2293B-E987-47F2-B147-820829727F20}">
  <ds:schemaRefs>
    <ds:schemaRef ds:uri="http://schemas.microsoft.com/sharepoint/v3/contenttype/forms"/>
  </ds:schemaRefs>
</ds:datastoreItem>
</file>

<file path=customXml/itemProps2.xml><?xml version="1.0" encoding="utf-8"?>
<ds:datastoreItem xmlns:ds="http://schemas.openxmlformats.org/officeDocument/2006/customXml" ds:itemID="{5EFF6F15-A145-4BF5-ACBF-153CD20D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8b4c7-3180-4207-b4ed-b2bf4ce09521"/>
    <ds:schemaRef ds:uri="eca08be1-b016-4bfb-afe5-2e1364d8e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56E23-78CF-4670-BA8F-40CB7CB109E1}">
  <ds:schemaRefs>
    <ds:schemaRef ds:uri="http://schemas.openxmlformats.org/officeDocument/2006/bibliography"/>
  </ds:schemaRefs>
</ds:datastoreItem>
</file>

<file path=customXml/itemProps4.xml><?xml version="1.0" encoding="utf-8"?>
<ds:datastoreItem xmlns:ds="http://schemas.openxmlformats.org/officeDocument/2006/customXml" ds:itemID="{73CC70AD-E66B-4207-A215-04FA7FDD1D9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2ee9e0-9ce0-4033-a64a-c07073a91ecd}" enabled="0" method="" siteId="{372ee9e0-9ce0-4033-a64a-c07073a91ecd}" removed="1"/>
</clbl:labelList>
</file>

<file path=docProps/app.xml><?xml version="1.0" encoding="utf-8"?>
<Properties xmlns="http://schemas.openxmlformats.org/officeDocument/2006/extended-properties" xmlns:vt="http://schemas.openxmlformats.org/officeDocument/2006/docPropsVTypes">
  <Template>ABB Press Release Template_20210826[321066]</Template>
  <TotalTime>2</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Mohamed Maqsood</dc:creator>
  <cp:lastModifiedBy>Richalda De Wet</cp:lastModifiedBy>
  <cp:revision>2</cp:revision>
  <cp:lastPrinted>2024-04-18T09:19:00Z</cp:lastPrinted>
  <dcterms:created xsi:type="dcterms:W3CDTF">2024-12-08T12:41:00Z</dcterms:created>
  <dcterms:modified xsi:type="dcterms:W3CDTF">2024-12-08T12:41:00Z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0x010100C2D7EC56D78BF2448D74B8FE9BF1FE75</vt:lpwstr>
  </property>
  <property fmtid="{D5CDD505-2E9C-101B-9397-08002B2CF9AE}" pid="3" name="GrammarlyDocumentId">
    <vt:lpwstr>1f2c515360ec7c73ad76eee7e2d6d50c06d8d3cb02b110b29778a17e7268d79a</vt:lpwstr>
  </property>
</Properties>
</file>