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BDC" w14:textId="0A22E9B0" w:rsidR="00EB2A4B" w:rsidRPr="00F900CC" w:rsidRDefault="00774011" w:rsidP="00EB2A4B">
      <w:pPr>
        <w:rPr>
          <w:rFonts w:ascii="Arial" w:hAnsi="Arial" w:cs="Arial"/>
          <w:b/>
          <w:bCs/>
          <w:color w:val="1F497D"/>
          <w:sz w:val="52"/>
          <w:szCs w:val="52"/>
          <w:lang w:val="en-US"/>
        </w:rPr>
      </w:pPr>
      <w:r>
        <w:rPr>
          <w:rFonts w:ascii="Arial" w:hAnsi="Arial" w:cs="Arial"/>
          <w:b/>
          <w:sz w:val="52"/>
          <w:szCs w:val="52"/>
        </w:rPr>
        <w:t>NEWS ARTICLE</w:t>
      </w:r>
    </w:p>
    <w:p w14:paraId="4D940E70" w14:textId="08178D45" w:rsidR="004D17FC" w:rsidRPr="003820F7" w:rsidRDefault="00774011" w:rsidP="004D17FC">
      <w:pPr>
        <w:spacing w:line="240" w:lineRule="auto"/>
        <w:rPr>
          <w:rFonts w:ascii="Arial" w:hAnsi="Arial" w:cs="Arial"/>
          <w:bCs/>
          <w:sz w:val="28"/>
          <w:szCs w:val="28"/>
        </w:rPr>
      </w:pPr>
      <w:bookmarkStart w:id="0" w:name="_Hlk513547771"/>
      <w:r w:rsidRPr="00774011">
        <w:rPr>
          <w:rFonts w:ascii="Arial" w:hAnsi="Arial" w:cs="Arial"/>
          <w:bCs/>
          <w:sz w:val="28"/>
          <w:szCs w:val="28"/>
        </w:rPr>
        <w:t>Sustainable demolition practices must include glass recycling</w:t>
      </w:r>
    </w:p>
    <w:p w14:paraId="3417073C" w14:textId="5FE6FC82" w:rsidR="00774011" w:rsidRPr="00774011" w:rsidRDefault="00405CF5" w:rsidP="00774011">
      <w:pPr>
        <w:spacing w:line="240" w:lineRule="auto"/>
        <w:rPr>
          <w:rFonts w:cs="Arial"/>
        </w:rPr>
      </w:pPr>
      <w:r>
        <w:rPr>
          <w:rFonts w:cs="Arial"/>
          <w:b/>
        </w:rPr>
        <w:t xml:space="preserve">26 March </w:t>
      </w:r>
      <w:r w:rsidR="008259A4">
        <w:rPr>
          <w:rFonts w:cs="Arial"/>
          <w:b/>
        </w:rPr>
        <w:t>202</w:t>
      </w:r>
      <w:r w:rsidR="00774011">
        <w:rPr>
          <w:rFonts w:cs="Arial"/>
          <w:b/>
        </w:rPr>
        <w:t>4</w:t>
      </w:r>
      <w:r w:rsidR="008259A4">
        <w:rPr>
          <w:rFonts w:cs="Arial"/>
          <w:b/>
        </w:rPr>
        <w:t>:</w:t>
      </w:r>
      <w:r w:rsidR="00F83A7C">
        <w:rPr>
          <w:rFonts w:cs="Arial"/>
        </w:rPr>
        <w:t xml:space="preserve"> </w:t>
      </w:r>
      <w:bookmarkStart w:id="1" w:name="_Hlk141945170"/>
      <w:r w:rsidR="00774011" w:rsidRPr="00774011">
        <w:rPr>
          <w:rFonts w:cs="Arial"/>
        </w:rPr>
        <w:t>As global construction and demolition (C&amp;D) waste surpasses 25% of total waste production, the imperative for sustainable practices intensifies. Recent research underscores the pivotal role of glass recycling in demolitions, shedding light on its substantial contributions to sustainability and the evolution of circular construction.</w:t>
      </w:r>
    </w:p>
    <w:p w14:paraId="727D5513" w14:textId="0117A6E9" w:rsidR="00774011" w:rsidRPr="00774011" w:rsidRDefault="00774011" w:rsidP="00774011">
      <w:pPr>
        <w:spacing w:line="240" w:lineRule="auto"/>
        <w:rPr>
          <w:rFonts w:cs="Arial"/>
        </w:rPr>
      </w:pPr>
      <w:r w:rsidRPr="00105103">
        <w:rPr>
          <w:rFonts w:cs="Arial"/>
          <w:b/>
          <w:bCs/>
        </w:rPr>
        <w:t>Kate Bester</w:t>
      </w:r>
      <w:r w:rsidRPr="00774011">
        <w:rPr>
          <w:rFonts w:cs="Arial"/>
        </w:rPr>
        <w:t xml:space="preserve">, Contracts and Project Manager at </w:t>
      </w:r>
      <w:hyperlink r:id="rId11" w:history="1">
        <w:r w:rsidRPr="00105103">
          <w:rPr>
            <w:rStyle w:val="Hyperlink"/>
            <w:rFonts w:cs="Arial"/>
          </w:rPr>
          <w:t>Jet Demolition</w:t>
        </w:r>
      </w:hyperlink>
      <w:r w:rsidRPr="00774011">
        <w:rPr>
          <w:rFonts w:cs="Arial"/>
        </w:rPr>
        <w:t xml:space="preserve">, emphasises </w:t>
      </w:r>
      <w:bookmarkStart w:id="2" w:name="_Hlk161826441"/>
      <w:r w:rsidRPr="00774011">
        <w:rPr>
          <w:rFonts w:cs="Arial"/>
        </w:rPr>
        <w:t>the significance of a carefully engineered approach in large-scale, technically challenging projects, dispelling the misconception of demolition as merely ‘reverse construction’.</w:t>
      </w:r>
    </w:p>
    <w:bookmarkEnd w:id="2"/>
    <w:p w14:paraId="4D359BCC" w14:textId="77777777" w:rsidR="00774011" w:rsidRPr="00774011" w:rsidRDefault="00774011" w:rsidP="00774011">
      <w:pPr>
        <w:spacing w:line="240" w:lineRule="auto"/>
        <w:rPr>
          <w:rFonts w:cs="Arial"/>
        </w:rPr>
      </w:pPr>
      <w:r w:rsidRPr="00774011">
        <w:rPr>
          <w:rFonts w:cs="Arial"/>
        </w:rPr>
        <w:t>In C&amp;D waste, recycling emerges as a potent mitigation measure to curtail landslides, lower energy consumption, offset construction industry greenhouse gas emissions, recover valuable materials, create jobs, and preserve natural resources.</w:t>
      </w:r>
    </w:p>
    <w:p w14:paraId="1CA6B3E8" w14:textId="77777777" w:rsidR="00774011" w:rsidRPr="00774011" w:rsidRDefault="00774011" w:rsidP="00774011">
      <w:pPr>
        <w:spacing w:line="240" w:lineRule="auto"/>
        <w:rPr>
          <w:rFonts w:cs="Arial"/>
        </w:rPr>
      </w:pPr>
      <w:r w:rsidRPr="00774011">
        <w:rPr>
          <w:rFonts w:cs="Arial"/>
        </w:rPr>
        <w:t>Bester underscores the critical role of glass recycling during demolition, highlighting its status as an endlessly recyclable material that, despite its unique resource conservation potential, often ends up in South African landfills or as aggregate.</w:t>
      </w:r>
    </w:p>
    <w:p w14:paraId="42509A1B" w14:textId="77777777" w:rsidR="00774011" w:rsidRPr="00774011" w:rsidRDefault="00774011" w:rsidP="00774011">
      <w:pPr>
        <w:spacing w:line="240" w:lineRule="auto"/>
        <w:rPr>
          <w:rFonts w:cs="Arial"/>
        </w:rPr>
      </w:pPr>
      <w:bookmarkStart w:id="3" w:name="_Hlk161826499"/>
      <w:r w:rsidRPr="00774011">
        <w:rPr>
          <w:rFonts w:cs="Arial"/>
        </w:rPr>
        <w:t xml:space="preserve">Efforts to achieve a 50% glass-recycling rate in the United States could divert millions of tons of material from landfills annually, significantly reducing greenhouse gas emissions. </w:t>
      </w:r>
      <w:bookmarkEnd w:id="3"/>
      <w:r w:rsidRPr="00774011">
        <w:rPr>
          <w:rFonts w:cs="Arial"/>
        </w:rPr>
        <w:t>Moreover, glass recycling holds the promise of mitigating emissions from glass manufacturing, a sector responsible for at least 86 million tonnes of carbon dioxide yearly.</w:t>
      </w:r>
    </w:p>
    <w:p w14:paraId="2934DAF2" w14:textId="77777777" w:rsidR="00774011" w:rsidRPr="00774011" w:rsidRDefault="00774011" w:rsidP="00774011">
      <w:pPr>
        <w:spacing w:line="240" w:lineRule="auto"/>
        <w:rPr>
          <w:rFonts w:cs="Arial"/>
        </w:rPr>
      </w:pPr>
      <w:r w:rsidRPr="00774011">
        <w:rPr>
          <w:rFonts w:cs="Arial"/>
        </w:rPr>
        <w:t xml:space="preserve">Bester </w:t>
      </w:r>
      <w:bookmarkStart w:id="4" w:name="_Hlk161826514"/>
      <w:r w:rsidRPr="00774011">
        <w:rPr>
          <w:rFonts w:cs="Arial"/>
        </w:rPr>
        <w:t>acknowledges the challenges facing glass recycling, including safety hazards, transportation costs, and the rise of alternative materials, but underscores its continuing role in circular construction.</w:t>
      </w:r>
    </w:p>
    <w:bookmarkEnd w:id="4"/>
    <w:p w14:paraId="6BC04749" w14:textId="77777777" w:rsidR="00774011" w:rsidRPr="00774011" w:rsidRDefault="00774011" w:rsidP="00774011">
      <w:pPr>
        <w:spacing w:line="240" w:lineRule="auto"/>
        <w:rPr>
          <w:rFonts w:cs="Arial"/>
        </w:rPr>
      </w:pPr>
      <w:r w:rsidRPr="00774011">
        <w:rPr>
          <w:rFonts w:cs="Arial"/>
        </w:rPr>
        <w:t>However, recycled glass remains a key player in circular construction. The architectural glass industry showcases the potential for a scalable circular economy by developing fire-safe building claddings using recycled glass.</w:t>
      </w:r>
    </w:p>
    <w:p w14:paraId="4A7B9F66" w14:textId="77777777" w:rsidR="00774011" w:rsidRPr="00774011" w:rsidRDefault="00774011" w:rsidP="00774011">
      <w:pPr>
        <w:spacing w:line="240" w:lineRule="auto"/>
        <w:rPr>
          <w:rFonts w:cs="Arial"/>
        </w:rPr>
      </w:pPr>
      <w:r w:rsidRPr="00774011">
        <w:rPr>
          <w:rFonts w:cs="Arial"/>
        </w:rPr>
        <w:t>This cladding offers a cost-effective, structurally robust, fire-resistant solution that can be easily recycled upon demolition, demonstrating a circular-economy solution to address a significant waste stream.</w:t>
      </w:r>
    </w:p>
    <w:p w14:paraId="039EEAD8" w14:textId="77777777" w:rsidR="00774011" w:rsidRPr="00774011" w:rsidRDefault="00774011" w:rsidP="00774011">
      <w:pPr>
        <w:spacing w:line="240" w:lineRule="auto"/>
        <w:rPr>
          <w:rFonts w:cs="Arial"/>
        </w:rPr>
      </w:pPr>
      <w:r w:rsidRPr="00774011">
        <w:rPr>
          <w:rFonts w:cs="Arial"/>
        </w:rPr>
        <w:t>The standard glass recycling process in construction and industrial sites comprises four main steps: dismantling, collection, segregation, and treatment. These steps ensure the safe and practical removal of glass from structures, subsequent collection, segregation from other materials, and treatment to remove pollutants, making the glass ready for recycling.</w:t>
      </w:r>
    </w:p>
    <w:p w14:paraId="770A9048" w14:textId="06E5123E" w:rsidR="00BD3C6F" w:rsidRPr="00BD3C6F" w:rsidRDefault="00774011" w:rsidP="00774011">
      <w:pPr>
        <w:spacing w:line="240" w:lineRule="auto"/>
        <w:rPr>
          <w:rFonts w:cs="Arial"/>
        </w:rPr>
      </w:pPr>
      <w:r w:rsidRPr="00774011">
        <w:rPr>
          <w:rFonts w:cs="Arial"/>
        </w:rPr>
        <w:t>Bester concludes: “Recycling glass in construction is an environmentally beneficial and crucial consideration for any demolition or refurbishment project. It plays a vital role in waste reduction, energy conservation, and carbon emission reduction.”</w:t>
      </w:r>
    </w:p>
    <w:p w14:paraId="6B4E1ABB" w14:textId="77777777" w:rsidR="00BD3C6F" w:rsidRPr="00BD3C6F" w:rsidRDefault="00BD3C6F" w:rsidP="00BD3C6F">
      <w:pPr>
        <w:spacing w:after="0" w:line="240" w:lineRule="auto"/>
        <w:rPr>
          <w:rFonts w:cs="Arial"/>
          <w:b/>
          <w:bCs/>
          <w:sz w:val="20"/>
          <w:szCs w:val="20"/>
        </w:rPr>
      </w:pPr>
      <w:r w:rsidRPr="00BD3C6F">
        <w:rPr>
          <w:rFonts w:cs="Arial"/>
          <w:b/>
          <w:bCs/>
          <w:sz w:val="20"/>
          <w:szCs w:val="20"/>
        </w:rPr>
        <w:t>REFERENCES</w:t>
      </w:r>
    </w:p>
    <w:p w14:paraId="2E646C73" w14:textId="77777777" w:rsidR="00BD3C6F" w:rsidRPr="00BD3C6F" w:rsidRDefault="00BD3C6F" w:rsidP="00BD3C6F">
      <w:pPr>
        <w:spacing w:after="0" w:line="240" w:lineRule="auto"/>
        <w:rPr>
          <w:rFonts w:cs="Arial"/>
          <w:sz w:val="20"/>
          <w:szCs w:val="20"/>
        </w:rPr>
      </w:pPr>
      <w:r w:rsidRPr="00BD3C6F">
        <w:rPr>
          <w:rFonts w:cs="Arial"/>
          <w:sz w:val="20"/>
          <w:szCs w:val="20"/>
        </w:rPr>
        <w:t>‘Recycling of Glass from Construction &amp; Demolition Waste’</w:t>
      </w:r>
    </w:p>
    <w:p w14:paraId="5DA13CA3" w14:textId="18EA936D" w:rsidR="00BD3C6F" w:rsidRPr="00BD3C6F" w:rsidRDefault="00261C3B" w:rsidP="00BD3C6F">
      <w:pPr>
        <w:spacing w:after="0" w:line="240" w:lineRule="auto"/>
        <w:rPr>
          <w:rFonts w:cs="Arial"/>
          <w:sz w:val="20"/>
          <w:szCs w:val="20"/>
        </w:rPr>
      </w:pPr>
      <w:hyperlink r:id="rId12" w:history="1">
        <w:r w:rsidR="00BD3C6F" w:rsidRPr="00BD3C6F">
          <w:rPr>
            <w:rStyle w:val="Hyperlink"/>
            <w:rFonts w:cs="Arial"/>
            <w:sz w:val="20"/>
            <w:szCs w:val="20"/>
          </w:rPr>
          <w:t>https://www.agc-flattoflat.eu/wp-content/uploads/2017/01/Recycling-of-Glass-from.pdf</w:t>
        </w:r>
      </w:hyperlink>
      <w:r w:rsidR="00BD3C6F" w:rsidRPr="00BD3C6F">
        <w:rPr>
          <w:rFonts w:cs="Arial"/>
          <w:sz w:val="20"/>
          <w:szCs w:val="20"/>
        </w:rPr>
        <w:t xml:space="preserve">  </w:t>
      </w:r>
    </w:p>
    <w:p w14:paraId="0DA01049" w14:textId="77777777" w:rsidR="00BD3C6F" w:rsidRPr="00BD3C6F" w:rsidRDefault="00BD3C6F" w:rsidP="00BD3C6F">
      <w:pPr>
        <w:spacing w:after="0" w:line="240" w:lineRule="auto"/>
        <w:rPr>
          <w:rFonts w:cs="Arial"/>
          <w:sz w:val="20"/>
          <w:szCs w:val="20"/>
        </w:rPr>
      </w:pPr>
      <w:r w:rsidRPr="00BD3C6F">
        <w:rPr>
          <w:rFonts w:cs="Arial"/>
          <w:sz w:val="20"/>
          <w:szCs w:val="20"/>
        </w:rPr>
        <w:t>‘Sustainable Management of Construction and Demolition Materials’</w:t>
      </w:r>
    </w:p>
    <w:p w14:paraId="509D768B" w14:textId="5C7ADCAB" w:rsidR="00BD3C6F" w:rsidRPr="00BD3C6F" w:rsidRDefault="00261C3B" w:rsidP="00BD3C6F">
      <w:pPr>
        <w:spacing w:after="0" w:line="240" w:lineRule="auto"/>
        <w:rPr>
          <w:rFonts w:cs="Arial"/>
          <w:sz w:val="20"/>
          <w:szCs w:val="20"/>
        </w:rPr>
      </w:pPr>
      <w:hyperlink r:id="rId13" w:history="1">
        <w:r w:rsidR="00BD3C6F" w:rsidRPr="00BD3C6F">
          <w:rPr>
            <w:rStyle w:val="Hyperlink"/>
            <w:rFonts w:cs="Arial"/>
            <w:sz w:val="20"/>
            <w:szCs w:val="20"/>
          </w:rPr>
          <w:t>https://www.epa.gov/smm/sustainable-management-construction-and-demolition-materials</w:t>
        </w:r>
      </w:hyperlink>
      <w:r w:rsidR="00BD3C6F" w:rsidRPr="00BD3C6F">
        <w:rPr>
          <w:rFonts w:cs="Arial"/>
          <w:sz w:val="20"/>
          <w:szCs w:val="20"/>
        </w:rPr>
        <w:t xml:space="preserve"> </w:t>
      </w:r>
    </w:p>
    <w:p w14:paraId="43D98AE9" w14:textId="75ABC200" w:rsidR="00BD3C6F" w:rsidRPr="00BD3C6F" w:rsidRDefault="00BD3C6F" w:rsidP="00BD3C6F">
      <w:pPr>
        <w:spacing w:after="0" w:line="240" w:lineRule="auto"/>
        <w:rPr>
          <w:rFonts w:cs="Arial"/>
          <w:sz w:val="20"/>
          <w:szCs w:val="20"/>
        </w:rPr>
      </w:pPr>
      <w:r w:rsidRPr="00BD3C6F">
        <w:rPr>
          <w:rFonts w:cs="Arial"/>
          <w:sz w:val="20"/>
          <w:szCs w:val="20"/>
        </w:rPr>
        <w:t xml:space="preserve">‘A Circular Future for Glass’ | BCG - Boston Consulting Group. </w:t>
      </w:r>
      <w:hyperlink r:id="rId14" w:history="1">
        <w:r w:rsidRPr="00BD3C6F">
          <w:rPr>
            <w:rStyle w:val="Hyperlink"/>
            <w:rFonts w:cs="Arial"/>
            <w:sz w:val="20"/>
            <w:szCs w:val="20"/>
          </w:rPr>
          <w:t>https://www.bcg.com/publications/2021/environmental-benefits-of-glass-recycling</w:t>
        </w:r>
      </w:hyperlink>
      <w:r w:rsidRPr="00BD3C6F">
        <w:rPr>
          <w:rFonts w:cs="Arial"/>
          <w:sz w:val="20"/>
          <w:szCs w:val="20"/>
        </w:rPr>
        <w:t xml:space="preserve"> </w:t>
      </w:r>
    </w:p>
    <w:p w14:paraId="0BB2F360" w14:textId="77777777" w:rsidR="00BD3C6F" w:rsidRPr="00BD3C6F" w:rsidRDefault="00BD3C6F" w:rsidP="00BD3C6F">
      <w:pPr>
        <w:spacing w:after="0" w:line="240" w:lineRule="auto"/>
        <w:rPr>
          <w:rFonts w:cs="Arial"/>
          <w:sz w:val="20"/>
          <w:szCs w:val="20"/>
        </w:rPr>
      </w:pPr>
      <w:r w:rsidRPr="00BD3C6F">
        <w:rPr>
          <w:rFonts w:cs="Arial"/>
          <w:sz w:val="20"/>
          <w:szCs w:val="20"/>
        </w:rPr>
        <w:t>‘Glass is the hidden gem in a carbon-neutral future’</w:t>
      </w:r>
    </w:p>
    <w:p w14:paraId="6B2F5E79" w14:textId="7B2426F7" w:rsidR="00BD3C6F" w:rsidRPr="00BD3C6F" w:rsidRDefault="00261C3B" w:rsidP="00BD3C6F">
      <w:pPr>
        <w:spacing w:after="0" w:line="240" w:lineRule="auto"/>
        <w:rPr>
          <w:rFonts w:cs="Arial"/>
          <w:sz w:val="20"/>
          <w:szCs w:val="20"/>
        </w:rPr>
      </w:pPr>
      <w:hyperlink r:id="rId15" w:history="1">
        <w:r w:rsidR="00BD3C6F" w:rsidRPr="00BD3C6F">
          <w:rPr>
            <w:rStyle w:val="Hyperlink"/>
            <w:rFonts w:cs="Arial"/>
            <w:sz w:val="20"/>
            <w:szCs w:val="20"/>
          </w:rPr>
          <w:t>https://www.nature.com/articles/d41586-021-02992-8</w:t>
        </w:r>
      </w:hyperlink>
      <w:r w:rsidR="00BD3C6F" w:rsidRPr="00BD3C6F">
        <w:rPr>
          <w:rFonts w:cs="Arial"/>
          <w:sz w:val="20"/>
          <w:szCs w:val="20"/>
        </w:rPr>
        <w:t xml:space="preserve">  </w:t>
      </w:r>
    </w:p>
    <w:p w14:paraId="1348356E" w14:textId="77777777" w:rsidR="00BD3C6F" w:rsidRPr="00BD3C6F" w:rsidRDefault="00BD3C6F" w:rsidP="00BD3C6F">
      <w:pPr>
        <w:spacing w:after="0" w:line="240" w:lineRule="auto"/>
        <w:rPr>
          <w:rFonts w:cs="Arial"/>
          <w:sz w:val="20"/>
          <w:szCs w:val="20"/>
        </w:rPr>
      </w:pPr>
      <w:r w:rsidRPr="00BD3C6F">
        <w:rPr>
          <w:rFonts w:cs="Arial"/>
          <w:sz w:val="20"/>
          <w:szCs w:val="20"/>
        </w:rPr>
        <w:lastRenderedPageBreak/>
        <w:t>‘Recycling of construction and demolition waste and its impact on climate change and sustainable development’</w:t>
      </w:r>
    </w:p>
    <w:p w14:paraId="5AADD96E" w14:textId="5CE5430A" w:rsidR="0026005E" w:rsidRPr="00BD3C6F" w:rsidRDefault="00261C3B" w:rsidP="00BD3C6F">
      <w:pPr>
        <w:spacing w:after="0" w:line="240" w:lineRule="auto"/>
        <w:rPr>
          <w:rFonts w:cs="Arial"/>
          <w:sz w:val="20"/>
          <w:szCs w:val="20"/>
        </w:rPr>
      </w:pPr>
      <w:hyperlink r:id="rId16" w:history="1">
        <w:r w:rsidR="00BD3C6F" w:rsidRPr="00BD3C6F">
          <w:rPr>
            <w:rStyle w:val="Hyperlink"/>
            <w:rFonts w:cs="Arial"/>
            <w:sz w:val="20"/>
            <w:szCs w:val="20"/>
          </w:rPr>
          <w:t>https://link.springer.com/article/10.1007/s13762-021-03217-1</w:t>
        </w:r>
      </w:hyperlink>
      <w:bookmarkEnd w:id="0"/>
      <w:r w:rsidR="00BD3C6F" w:rsidRPr="00BD3C6F">
        <w:rPr>
          <w:rFonts w:cs="Arial"/>
          <w:sz w:val="20"/>
          <w:szCs w:val="20"/>
        </w:rPr>
        <w:t xml:space="preserve"> </w:t>
      </w:r>
    </w:p>
    <w:bookmarkEnd w:id="1"/>
    <w:p w14:paraId="5A7B33DD" w14:textId="77777777" w:rsidR="00407E7A" w:rsidRPr="00775030" w:rsidRDefault="00407E7A" w:rsidP="00BD3C6F">
      <w:pPr>
        <w:spacing w:before="240" w:line="240" w:lineRule="auto"/>
        <w:rPr>
          <w:rFonts w:eastAsia="SimSun" w:cs="Calibri"/>
        </w:rPr>
      </w:pPr>
      <w:r w:rsidRPr="00407E7A">
        <w:rPr>
          <w:rFonts w:eastAsia="Calibri" w:cs="Arial"/>
          <w:b/>
          <w:i/>
          <w:lang w:eastAsia="en-US"/>
        </w:rPr>
        <w:t>Ends</w:t>
      </w:r>
    </w:p>
    <w:p w14:paraId="43819C7F"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7"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8" w:history="1">
        <w:r w:rsidRPr="00D34469">
          <w:rPr>
            <w:rStyle w:val="Hyperlink"/>
            <w:rFonts w:eastAsia="Calibri"/>
            <w:lang w:eastAsia="en-US"/>
          </w:rPr>
          <w:t>https://www.linkedin.com/company/jet-demolition-pty-ltd/</w:t>
        </w:r>
      </w:hyperlink>
      <w:r>
        <w:rPr>
          <w:rFonts w:eastAsia="Calibri"/>
          <w:lang w:eastAsia="en-US"/>
        </w:rPr>
        <w:t xml:space="preserve"> </w:t>
      </w:r>
    </w:p>
    <w:p w14:paraId="5E5D8D99"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9"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460E2224"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274086B6" w14:textId="068DE035"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sidR="00980DD7">
        <w:rPr>
          <w:rFonts w:cs="Calibri"/>
        </w:rPr>
        <w:t xml:space="preserve"> </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17CC077" w14:textId="34F1EE14" w:rsidR="005F1CB4" w:rsidRPr="005F1CB4" w:rsidRDefault="005F1CB4" w:rsidP="005F1CB4">
      <w:pPr>
        <w:rPr>
          <w:rFonts w:cs="Calibri"/>
        </w:rPr>
      </w:pPr>
      <w:r>
        <w:rPr>
          <w:rFonts w:cs="Calibri"/>
        </w:rPr>
        <w:t xml:space="preserve">Jet Demolition is </w:t>
      </w:r>
      <w:r w:rsidRPr="005F1CB4">
        <w:rPr>
          <w:rFonts w:cs="Calibri"/>
        </w:rPr>
        <w:t xml:space="preserve">a </w:t>
      </w:r>
      <w:r w:rsidR="00980DD7"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59F098F4" w14:textId="77777777" w:rsidR="005F1CB4" w:rsidRPr="005F1CB4" w:rsidRDefault="005F1CB4" w:rsidP="005F1CB4">
      <w:pPr>
        <w:spacing w:after="0"/>
        <w:rPr>
          <w:b/>
        </w:rPr>
      </w:pPr>
      <w:r w:rsidRPr="005F1CB4">
        <w:rPr>
          <w:rFonts w:cs="Calibri"/>
          <w:b/>
        </w:rPr>
        <w:t>Jet Demolition Contact</w:t>
      </w:r>
    </w:p>
    <w:p w14:paraId="7E28AF10"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79D104A0" w14:textId="5C828E50" w:rsidR="005F1CB4" w:rsidRPr="005F1CB4" w:rsidRDefault="00105103" w:rsidP="005F1CB4">
      <w:pPr>
        <w:spacing w:after="0"/>
        <w:rPr>
          <w:rFonts w:cs="Calibri"/>
        </w:rPr>
      </w:pPr>
      <w:r>
        <w:rPr>
          <w:rFonts w:cs="Calibri"/>
        </w:rPr>
        <w:t xml:space="preserve">Project and </w:t>
      </w:r>
      <w:r w:rsidR="005F1CB4" w:rsidRPr="005F1CB4">
        <w:rPr>
          <w:rFonts w:cs="Calibri"/>
        </w:rPr>
        <w:t>Contracts Manager</w:t>
      </w:r>
    </w:p>
    <w:p w14:paraId="62AB6C3A"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563E1E2" w14:textId="77777777" w:rsidR="005F1CB4" w:rsidRDefault="005F1CB4" w:rsidP="005F1CB4">
      <w:pPr>
        <w:spacing w:after="0"/>
        <w:rPr>
          <w:rFonts w:cs="Calibri"/>
        </w:rPr>
      </w:pPr>
      <w:r>
        <w:rPr>
          <w:rFonts w:cs="Calibri"/>
        </w:rPr>
        <w:t xml:space="preserve">Cell: </w:t>
      </w:r>
      <w:r w:rsidRPr="005F1CB4">
        <w:rPr>
          <w:rFonts w:cs="Calibri"/>
        </w:rPr>
        <w:t>072 811 5310</w:t>
      </w:r>
    </w:p>
    <w:p w14:paraId="43DD7BC2" w14:textId="35C270FB" w:rsidR="005F1CB4" w:rsidRDefault="005F1CB4" w:rsidP="005F1CB4">
      <w:pPr>
        <w:spacing w:after="0"/>
        <w:rPr>
          <w:rFonts w:cs="Calibri"/>
        </w:rPr>
      </w:pPr>
      <w:r>
        <w:rPr>
          <w:rFonts w:cs="Calibri"/>
        </w:rPr>
        <w:t xml:space="preserve">Email: </w:t>
      </w:r>
      <w:hyperlink r:id="rId20" w:history="1">
        <w:r w:rsidR="00105103" w:rsidRPr="00AE2D0C">
          <w:rPr>
            <w:rStyle w:val="Hyperlink"/>
            <w:rFonts w:cs="Calibri"/>
          </w:rPr>
          <w:t>kate@jetdemolition.co.za</w:t>
        </w:r>
      </w:hyperlink>
      <w:r w:rsidR="00105103">
        <w:rPr>
          <w:rFonts w:cs="Calibri"/>
        </w:rPr>
        <w:t xml:space="preserve"> </w:t>
      </w:r>
    </w:p>
    <w:p w14:paraId="22E1A775" w14:textId="77777777" w:rsidR="005F1CB4" w:rsidRDefault="005F1CB4" w:rsidP="005F1CB4">
      <w:pPr>
        <w:rPr>
          <w:rFonts w:cs="Calibri"/>
        </w:rPr>
      </w:pPr>
      <w:r>
        <w:rPr>
          <w:rFonts w:cs="Calibri"/>
        </w:rPr>
        <w:t xml:space="preserve">Web: </w:t>
      </w:r>
      <w:hyperlink r:id="rId21" w:history="1">
        <w:r w:rsidRPr="00D91D02">
          <w:rPr>
            <w:rStyle w:val="Hyperlink"/>
            <w:rFonts w:cs="Calibri"/>
          </w:rPr>
          <w:t>www.jetdemolition.co.za</w:t>
        </w:r>
      </w:hyperlink>
    </w:p>
    <w:p w14:paraId="45E1EF26" w14:textId="77777777" w:rsidR="00092E81" w:rsidRDefault="00092E81" w:rsidP="00092E81">
      <w:pPr>
        <w:spacing w:after="0"/>
        <w:rPr>
          <w:rFonts w:cs="Calibri"/>
        </w:rPr>
      </w:pPr>
      <w:r w:rsidRPr="00266874">
        <w:rPr>
          <w:rFonts w:eastAsia="Calibri"/>
          <w:b/>
          <w:lang w:eastAsia="en-US"/>
        </w:rPr>
        <w:t>Media Contact</w:t>
      </w:r>
    </w:p>
    <w:p w14:paraId="07A04EC3" w14:textId="77777777" w:rsidR="00092E81" w:rsidRPr="00C67A1E" w:rsidRDefault="00092E81" w:rsidP="00092E81">
      <w:pPr>
        <w:spacing w:after="0"/>
        <w:rPr>
          <w:rFonts w:cs="Calibri"/>
        </w:rPr>
      </w:pPr>
      <w:r w:rsidRPr="00C67A1E">
        <w:rPr>
          <w:rFonts w:eastAsia="Calibri"/>
          <w:lang w:eastAsia="en-US"/>
        </w:rPr>
        <w:t>Rachel Mekgwe</w:t>
      </w:r>
    </w:p>
    <w:p w14:paraId="2BFA4D08" w14:textId="77777777" w:rsidR="00092E81" w:rsidRPr="00C67A1E" w:rsidRDefault="00092E81" w:rsidP="00092E81">
      <w:pPr>
        <w:spacing w:after="0"/>
        <w:rPr>
          <w:rFonts w:cs="Calibri"/>
        </w:rPr>
      </w:pPr>
      <w:r w:rsidRPr="00C67A1E">
        <w:rPr>
          <w:rFonts w:eastAsia="Calibri"/>
          <w:lang w:eastAsia="en-US"/>
        </w:rPr>
        <w:t>NGAGE Public Relations</w:t>
      </w:r>
    </w:p>
    <w:p w14:paraId="3C69FC9B" w14:textId="77777777" w:rsidR="00092E81" w:rsidRPr="00C67A1E" w:rsidRDefault="00092E81" w:rsidP="00092E81">
      <w:pPr>
        <w:spacing w:after="0"/>
        <w:rPr>
          <w:rFonts w:cs="Calibri"/>
        </w:rPr>
      </w:pPr>
      <w:r w:rsidRPr="00C67A1E">
        <w:rPr>
          <w:rFonts w:eastAsia="Calibri"/>
          <w:lang w:eastAsia="en-US"/>
        </w:rPr>
        <w:t>Phone: (011) 867 7763</w:t>
      </w:r>
    </w:p>
    <w:p w14:paraId="02439C2F" w14:textId="77777777" w:rsidR="00092E81" w:rsidRPr="00C67A1E" w:rsidRDefault="00092E81" w:rsidP="00092E81">
      <w:pPr>
        <w:spacing w:after="0"/>
        <w:rPr>
          <w:rFonts w:cs="Calibri"/>
        </w:rPr>
      </w:pPr>
      <w:r w:rsidRPr="00C67A1E">
        <w:rPr>
          <w:rFonts w:eastAsia="Calibri"/>
          <w:lang w:eastAsia="en-US"/>
        </w:rPr>
        <w:t>Cell: 074 212 1422</w:t>
      </w:r>
    </w:p>
    <w:p w14:paraId="76CB5797" w14:textId="77777777" w:rsidR="00092E81" w:rsidRPr="00C67A1E" w:rsidRDefault="00092E81" w:rsidP="00092E81">
      <w:pPr>
        <w:spacing w:after="0"/>
        <w:rPr>
          <w:rFonts w:cs="Calibri"/>
        </w:rPr>
      </w:pPr>
      <w:r w:rsidRPr="00C67A1E">
        <w:rPr>
          <w:rFonts w:eastAsia="Calibri"/>
          <w:lang w:eastAsia="en-US"/>
        </w:rPr>
        <w:t xml:space="preserve">Email: </w:t>
      </w:r>
      <w:hyperlink r:id="rId22" w:history="1">
        <w:r w:rsidRPr="00C67A1E">
          <w:rPr>
            <w:rFonts w:eastAsia="Calibri"/>
            <w:color w:val="0563C1"/>
            <w:u w:val="single"/>
            <w:lang w:eastAsia="en-US"/>
          </w:rPr>
          <w:t>rachel@ngage.co.za</w:t>
        </w:r>
      </w:hyperlink>
    </w:p>
    <w:p w14:paraId="71EC359D" w14:textId="77777777" w:rsidR="00092E81" w:rsidRPr="00C67A1E" w:rsidRDefault="00092E81" w:rsidP="00092E81">
      <w:pPr>
        <w:rPr>
          <w:rFonts w:cs="Calibri"/>
        </w:rPr>
      </w:pPr>
      <w:r w:rsidRPr="00C67A1E">
        <w:rPr>
          <w:rFonts w:eastAsia="Calibri"/>
          <w:lang w:eastAsia="en-US"/>
        </w:rPr>
        <w:t xml:space="preserve">Web: </w:t>
      </w:r>
      <w:hyperlink r:id="rId23" w:history="1">
        <w:r w:rsidRPr="00C67A1E">
          <w:rPr>
            <w:rFonts w:eastAsia="Calibri"/>
            <w:color w:val="0563C1"/>
            <w:u w:val="single"/>
            <w:lang w:eastAsia="en-US"/>
          </w:rPr>
          <w:t>www.ngage.co.za</w:t>
        </w:r>
      </w:hyperlink>
    </w:p>
    <w:p w14:paraId="0DD1BF40" w14:textId="77777777" w:rsidR="007E4976" w:rsidRPr="00B932A3" w:rsidRDefault="00092E81" w:rsidP="00092E81">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24" w:history="1">
        <w:r w:rsidRPr="00C67A1E">
          <w:rPr>
            <w:rFonts w:eastAsia="Calibri"/>
            <w:color w:val="0563C1"/>
            <w:u w:val="single"/>
            <w:lang w:eastAsia="en-US"/>
          </w:rPr>
          <w:t>http://media.ngage.co.za</w:t>
        </w:r>
      </w:hyperlink>
    </w:p>
    <w:sectPr w:rsidR="007E4976" w:rsidRPr="00B932A3" w:rsidSect="000D2D51">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8E5D" w14:textId="77777777" w:rsidR="00261C3B" w:rsidRDefault="00261C3B" w:rsidP="00BF75D6">
      <w:pPr>
        <w:spacing w:after="0" w:line="240" w:lineRule="auto"/>
      </w:pPr>
      <w:r>
        <w:separator/>
      </w:r>
    </w:p>
  </w:endnote>
  <w:endnote w:type="continuationSeparator" w:id="0">
    <w:p w14:paraId="4894AF3E" w14:textId="77777777" w:rsidR="00261C3B" w:rsidRDefault="00261C3B"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B39B" w14:textId="77777777" w:rsidR="00261C3B" w:rsidRDefault="00261C3B" w:rsidP="00BF75D6">
      <w:pPr>
        <w:spacing w:after="0" w:line="240" w:lineRule="auto"/>
      </w:pPr>
      <w:r>
        <w:separator/>
      </w:r>
    </w:p>
  </w:footnote>
  <w:footnote w:type="continuationSeparator" w:id="0">
    <w:p w14:paraId="57236B5D" w14:textId="77777777" w:rsidR="00261C3B" w:rsidRDefault="00261C3B"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230"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D03753"/>
    <w:multiLevelType w:val="hybridMultilevel"/>
    <w:tmpl w:val="5E92A1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156"/>
    <w:rsid w:val="00003E22"/>
    <w:rsid w:val="000049A4"/>
    <w:rsid w:val="00007819"/>
    <w:rsid w:val="0001294B"/>
    <w:rsid w:val="00012F7B"/>
    <w:rsid w:val="000150FD"/>
    <w:rsid w:val="00020771"/>
    <w:rsid w:val="000226CD"/>
    <w:rsid w:val="00023053"/>
    <w:rsid w:val="00027F2F"/>
    <w:rsid w:val="0003552F"/>
    <w:rsid w:val="000409A5"/>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BD5"/>
    <w:rsid w:val="00092E81"/>
    <w:rsid w:val="00093205"/>
    <w:rsid w:val="00097885"/>
    <w:rsid w:val="000A0264"/>
    <w:rsid w:val="000A0E3A"/>
    <w:rsid w:val="000A1A0E"/>
    <w:rsid w:val="000A491A"/>
    <w:rsid w:val="000B6233"/>
    <w:rsid w:val="000C06D9"/>
    <w:rsid w:val="000C0910"/>
    <w:rsid w:val="000C6B9A"/>
    <w:rsid w:val="000D2D51"/>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103"/>
    <w:rsid w:val="001052D2"/>
    <w:rsid w:val="001125AB"/>
    <w:rsid w:val="001126A4"/>
    <w:rsid w:val="00116608"/>
    <w:rsid w:val="00116D7D"/>
    <w:rsid w:val="001212CF"/>
    <w:rsid w:val="00124A55"/>
    <w:rsid w:val="001309DC"/>
    <w:rsid w:val="00132A63"/>
    <w:rsid w:val="0013451F"/>
    <w:rsid w:val="0014631C"/>
    <w:rsid w:val="00154CEE"/>
    <w:rsid w:val="001575AC"/>
    <w:rsid w:val="00160AEB"/>
    <w:rsid w:val="00164B66"/>
    <w:rsid w:val="00170489"/>
    <w:rsid w:val="001705D3"/>
    <w:rsid w:val="001718B4"/>
    <w:rsid w:val="00172DEA"/>
    <w:rsid w:val="00177254"/>
    <w:rsid w:val="00186411"/>
    <w:rsid w:val="001906EC"/>
    <w:rsid w:val="00195CBC"/>
    <w:rsid w:val="001A2520"/>
    <w:rsid w:val="001A2696"/>
    <w:rsid w:val="001A3E76"/>
    <w:rsid w:val="001A3EAD"/>
    <w:rsid w:val="001A66EE"/>
    <w:rsid w:val="001A6E88"/>
    <w:rsid w:val="001B2DCB"/>
    <w:rsid w:val="001B5D6D"/>
    <w:rsid w:val="001C09A0"/>
    <w:rsid w:val="001C36FA"/>
    <w:rsid w:val="001C3C50"/>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F9"/>
    <w:rsid w:val="00236D97"/>
    <w:rsid w:val="00237552"/>
    <w:rsid w:val="00242CE1"/>
    <w:rsid w:val="00245A8E"/>
    <w:rsid w:val="00253CBC"/>
    <w:rsid w:val="002547C8"/>
    <w:rsid w:val="00254B4B"/>
    <w:rsid w:val="0026005E"/>
    <w:rsid w:val="002615F1"/>
    <w:rsid w:val="00261C3B"/>
    <w:rsid w:val="00261E00"/>
    <w:rsid w:val="00266874"/>
    <w:rsid w:val="00271727"/>
    <w:rsid w:val="0027447A"/>
    <w:rsid w:val="0027788D"/>
    <w:rsid w:val="00282990"/>
    <w:rsid w:val="00284E66"/>
    <w:rsid w:val="00286EC4"/>
    <w:rsid w:val="0029243F"/>
    <w:rsid w:val="00294260"/>
    <w:rsid w:val="002A07FB"/>
    <w:rsid w:val="002A099A"/>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60E3"/>
    <w:rsid w:val="00337370"/>
    <w:rsid w:val="00342EB5"/>
    <w:rsid w:val="003500D5"/>
    <w:rsid w:val="00352CBB"/>
    <w:rsid w:val="00355E0C"/>
    <w:rsid w:val="00356117"/>
    <w:rsid w:val="00361E29"/>
    <w:rsid w:val="00365E55"/>
    <w:rsid w:val="00366ED0"/>
    <w:rsid w:val="00372C7E"/>
    <w:rsid w:val="0037537F"/>
    <w:rsid w:val="00376F4B"/>
    <w:rsid w:val="003820F7"/>
    <w:rsid w:val="00382BA9"/>
    <w:rsid w:val="00393E8D"/>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E3BED"/>
    <w:rsid w:val="003E3C76"/>
    <w:rsid w:val="003E5333"/>
    <w:rsid w:val="003E6B37"/>
    <w:rsid w:val="003E7CFA"/>
    <w:rsid w:val="003F2337"/>
    <w:rsid w:val="00403F4A"/>
    <w:rsid w:val="00405CF5"/>
    <w:rsid w:val="00405F3B"/>
    <w:rsid w:val="00407AE1"/>
    <w:rsid w:val="00407E7A"/>
    <w:rsid w:val="00414362"/>
    <w:rsid w:val="00414991"/>
    <w:rsid w:val="00415279"/>
    <w:rsid w:val="004157F4"/>
    <w:rsid w:val="00424087"/>
    <w:rsid w:val="004264C4"/>
    <w:rsid w:val="00426B97"/>
    <w:rsid w:val="004276AE"/>
    <w:rsid w:val="00431A33"/>
    <w:rsid w:val="004375E0"/>
    <w:rsid w:val="00444713"/>
    <w:rsid w:val="00444F45"/>
    <w:rsid w:val="00447B29"/>
    <w:rsid w:val="004506B4"/>
    <w:rsid w:val="00455E5B"/>
    <w:rsid w:val="0046243D"/>
    <w:rsid w:val="00466D85"/>
    <w:rsid w:val="00467207"/>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C2AED"/>
    <w:rsid w:val="004C3D67"/>
    <w:rsid w:val="004C5000"/>
    <w:rsid w:val="004C57AD"/>
    <w:rsid w:val="004C6A66"/>
    <w:rsid w:val="004D1693"/>
    <w:rsid w:val="004D17FC"/>
    <w:rsid w:val="004D2C11"/>
    <w:rsid w:val="004E3A48"/>
    <w:rsid w:val="004E5A4E"/>
    <w:rsid w:val="004E618A"/>
    <w:rsid w:val="004E691D"/>
    <w:rsid w:val="004F132A"/>
    <w:rsid w:val="004F1B7B"/>
    <w:rsid w:val="004F2DE6"/>
    <w:rsid w:val="004F3EC9"/>
    <w:rsid w:val="005019A2"/>
    <w:rsid w:val="00502312"/>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7BB"/>
    <w:rsid w:val="005B1C0A"/>
    <w:rsid w:val="005B2C1B"/>
    <w:rsid w:val="005B484A"/>
    <w:rsid w:val="005B5430"/>
    <w:rsid w:val="005B7FCB"/>
    <w:rsid w:val="005C0375"/>
    <w:rsid w:val="005C1CD5"/>
    <w:rsid w:val="005C32AC"/>
    <w:rsid w:val="005C33DE"/>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54DC"/>
    <w:rsid w:val="006013C9"/>
    <w:rsid w:val="00604C9D"/>
    <w:rsid w:val="006052FC"/>
    <w:rsid w:val="00605EA8"/>
    <w:rsid w:val="00607557"/>
    <w:rsid w:val="006103B6"/>
    <w:rsid w:val="00617DD8"/>
    <w:rsid w:val="00620BFB"/>
    <w:rsid w:val="00630E53"/>
    <w:rsid w:val="00631500"/>
    <w:rsid w:val="0063186A"/>
    <w:rsid w:val="00631C57"/>
    <w:rsid w:val="00634139"/>
    <w:rsid w:val="006346BD"/>
    <w:rsid w:val="00634AE0"/>
    <w:rsid w:val="00637CAA"/>
    <w:rsid w:val="00647C01"/>
    <w:rsid w:val="00651E23"/>
    <w:rsid w:val="00652E6E"/>
    <w:rsid w:val="006547AF"/>
    <w:rsid w:val="00654E4C"/>
    <w:rsid w:val="00657098"/>
    <w:rsid w:val="006576A1"/>
    <w:rsid w:val="00660C3B"/>
    <w:rsid w:val="00661C37"/>
    <w:rsid w:val="00661FE1"/>
    <w:rsid w:val="006637F5"/>
    <w:rsid w:val="006642E3"/>
    <w:rsid w:val="0067229F"/>
    <w:rsid w:val="00673AD2"/>
    <w:rsid w:val="00674992"/>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1A75"/>
    <w:rsid w:val="006F48C0"/>
    <w:rsid w:val="006F6445"/>
    <w:rsid w:val="00700A85"/>
    <w:rsid w:val="007015DB"/>
    <w:rsid w:val="00702E00"/>
    <w:rsid w:val="00704807"/>
    <w:rsid w:val="00705939"/>
    <w:rsid w:val="0070770A"/>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559F7"/>
    <w:rsid w:val="007612C3"/>
    <w:rsid w:val="00762007"/>
    <w:rsid w:val="00764D27"/>
    <w:rsid w:val="0076692A"/>
    <w:rsid w:val="00770AF8"/>
    <w:rsid w:val="00774011"/>
    <w:rsid w:val="00775030"/>
    <w:rsid w:val="007759D3"/>
    <w:rsid w:val="0077688C"/>
    <w:rsid w:val="00780BD2"/>
    <w:rsid w:val="0078449E"/>
    <w:rsid w:val="0078478A"/>
    <w:rsid w:val="00784C71"/>
    <w:rsid w:val="00786A06"/>
    <w:rsid w:val="00790079"/>
    <w:rsid w:val="007902A1"/>
    <w:rsid w:val="007907E6"/>
    <w:rsid w:val="00797F24"/>
    <w:rsid w:val="007A18F5"/>
    <w:rsid w:val="007A21C3"/>
    <w:rsid w:val="007A517A"/>
    <w:rsid w:val="007A671A"/>
    <w:rsid w:val="007A7B80"/>
    <w:rsid w:val="007B2D5F"/>
    <w:rsid w:val="007B31B8"/>
    <w:rsid w:val="007B5901"/>
    <w:rsid w:val="007B6825"/>
    <w:rsid w:val="007B7355"/>
    <w:rsid w:val="007C12DB"/>
    <w:rsid w:val="007D3BB5"/>
    <w:rsid w:val="007D5358"/>
    <w:rsid w:val="007D6A79"/>
    <w:rsid w:val="007D76DD"/>
    <w:rsid w:val="007E3370"/>
    <w:rsid w:val="007E4976"/>
    <w:rsid w:val="007E4E6E"/>
    <w:rsid w:val="007F3A9B"/>
    <w:rsid w:val="00801CBB"/>
    <w:rsid w:val="008064BA"/>
    <w:rsid w:val="00806635"/>
    <w:rsid w:val="008176D4"/>
    <w:rsid w:val="00821D71"/>
    <w:rsid w:val="00823606"/>
    <w:rsid w:val="008259A4"/>
    <w:rsid w:val="0082665C"/>
    <w:rsid w:val="00830010"/>
    <w:rsid w:val="00831E33"/>
    <w:rsid w:val="008329C0"/>
    <w:rsid w:val="0083505E"/>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0DD7"/>
    <w:rsid w:val="009843B8"/>
    <w:rsid w:val="00985B86"/>
    <w:rsid w:val="0099068E"/>
    <w:rsid w:val="009917A8"/>
    <w:rsid w:val="00993B43"/>
    <w:rsid w:val="009953EB"/>
    <w:rsid w:val="009A1345"/>
    <w:rsid w:val="009A33D1"/>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102A7"/>
    <w:rsid w:val="00A103F1"/>
    <w:rsid w:val="00A10D96"/>
    <w:rsid w:val="00A16BE3"/>
    <w:rsid w:val="00A220E9"/>
    <w:rsid w:val="00A2246D"/>
    <w:rsid w:val="00A2390C"/>
    <w:rsid w:val="00A247C5"/>
    <w:rsid w:val="00A25ED5"/>
    <w:rsid w:val="00A31EA2"/>
    <w:rsid w:val="00A342AB"/>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3DD2"/>
    <w:rsid w:val="00AA57D1"/>
    <w:rsid w:val="00AB156E"/>
    <w:rsid w:val="00AB2657"/>
    <w:rsid w:val="00AC28D0"/>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29FC"/>
    <w:rsid w:val="00B932A3"/>
    <w:rsid w:val="00B934EC"/>
    <w:rsid w:val="00B973C3"/>
    <w:rsid w:val="00B97B9B"/>
    <w:rsid w:val="00BB21DD"/>
    <w:rsid w:val="00BB3AB8"/>
    <w:rsid w:val="00BC16B9"/>
    <w:rsid w:val="00BC415D"/>
    <w:rsid w:val="00BC47CE"/>
    <w:rsid w:val="00BC4AC0"/>
    <w:rsid w:val="00BC6581"/>
    <w:rsid w:val="00BD1B20"/>
    <w:rsid w:val="00BD3752"/>
    <w:rsid w:val="00BD3C6F"/>
    <w:rsid w:val="00BD433F"/>
    <w:rsid w:val="00BD7FBA"/>
    <w:rsid w:val="00BE2E0C"/>
    <w:rsid w:val="00BE412A"/>
    <w:rsid w:val="00BF0D6B"/>
    <w:rsid w:val="00BF517B"/>
    <w:rsid w:val="00BF75D6"/>
    <w:rsid w:val="00C014AF"/>
    <w:rsid w:val="00C10171"/>
    <w:rsid w:val="00C21E26"/>
    <w:rsid w:val="00C22818"/>
    <w:rsid w:val="00C32D94"/>
    <w:rsid w:val="00C371BD"/>
    <w:rsid w:val="00C37F0E"/>
    <w:rsid w:val="00C41CF0"/>
    <w:rsid w:val="00C5324B"/>
    <w:rsid w:val="00C557A0"/>
    <w:rsid w:val="00C62BA3"/>
    <w:rsid w:val="00C659FD"/>
    <w:rsid w:val="00C662DF"/>
    <w:rsid w:val="00C734E4"/>
    <w:rsid w:val="00C767D1"/>
    <w:rsid w:val="00C776D5"/>
    <w:rsid w:val="00C830E2"/>
    <w:rsid w:val="00C9239B"/>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4AE2"/>
    <w:rsid w:val="00CD64EF"/>
    <w:rsid w:val="00CD70EE"/>
    <w:rsid w:val="00CE3F98"/>
    <w:rsid w:val="00CE465D"/>
    <w:rsid w:val="00CE54AC"/>
    <w:rsid w:val="00CE5C7D"/>
    <w:rsid w:val="00CE5CC3"/>
    <w:rsid w:val="00CE74FA"/>
    <w:rsid w:val="00CF01B5"/>
    <w:rsid w:val="00CF2630"/>
    <w:rsid w:val="00CF5D15"/>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AA"/>
    <w:rsid w:val="00D612B7"/>
    <w:rsid w:val="00D63BA5"/>
    <w:rsid w:val="00D701B0"/>
    <w:rsid w:val="00D73158"/>
    <w:rsid w:val="00D74C6B"/>
    <w:rsid w:val="00D75E09"/>
    <w:rsid w:val="00D766DE"/>
    <w:rsid w:val="00D80944"/>
    <w:rsid w:val="00D81B48"/>
    <w:rsid w:val="00D866E1"/>
    <w:rsid w:val="00D91079"/>
    <w:rsid w:val="00D9180F"/>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DB7"/>
    <w:rsid w:val="00E0631B"/>
    <w:rsid w:val="00E066CC"/>
    <w:rsid w:val="00E11AD1"/>
    <w:rsid w:val="00E154D8"/>
    <w:rsid w:val="00E15C8C"/>
    <w:rsid w:val="00E164DD"/>
    <w:rsid w:val="00E16DDA"/>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0260"/>
    <w:rsid w:val="00F6295B"/>
    <w:rsid w:val="00F6448D"/>
    <w:rsid w:val="00F644A8"/>
    <w:rsid w:val="00F64A9B"/>
    <w:rsid w:val="00F65202"/>
    <w:rsid w:val="00F652F2"/>
    <w:rsid w:val="00F66102"/>
    <w:rsid w:val="00F76BD6"/>
    <w:rsid w:val="00F77DDB"/>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A9838"/>
  <w15:chartTrackingRefBased/>
  <w15:docId w15:val="{693A93EF-F41E-4785-A8D8-913DA39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27788D"/>
    <w:rPr>
      <w:color w:val="605E5C"/>
      <w:shd w:val="clear" w:color="auto" w:fill="E1DFDD"/>
    </w:rPr>
  </w:style>
  <w:style w:type="paragraph" w:styleId="ListParagraph">
    <w:name w:val="List Paragraph"/>
    <w:basedOn w:val="Normal"/>
    <w:uiPriority w:val="34"/>
    <w:qFormat/>
    <w:rsid w:val="00BD3C6F"/>
    <w:pPr>
      <w:ind w:left="720"/>
      <w:contextualSpacing/>
    </w:pPr>
  </w:style>
  <w:style w:type="paragraph" w:styleId="Revision">
    <w:name w:val="Revision"/>
    <w:hidden/>
    <w:uiPriority w:val="99"/>
    <w:semiHidden/>
    <w:rsid w:val="0060755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mm/sustainable-management-construction-and-demolition-materials" TargetMode="External"/><Relationship Id="rId18" Type="http://schemas.openxmlformats.org/officeDocument/2006/relationships/hyperlink" Target="https://www.linkedin.com/company/jet-demolition-pty-lt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etdemolition.co.za" TargetMode="External"/><Relationship Id="rId7" Type="http://schemas.openxmlformats.org/officeDocument/2006/relationships/settings" Target="settings.xml"/><Relationship Id="rId12" Type="http://schemas.openxmlformats.org/officeDocument/2006/relationships/hyperlink" Target="https://www.agc-flattoflat.eu/wp-content/uploads/2017/01/Recycling-of-Glass-from.pdf" TargetMode="External"/><Relationship Id="rId17" Type="http://schemas.openxmlformats.org/officeDocument/2006/relationships/hyperlink" Target="https://www.facebook.com/JetDemolition/?ref=br_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springer.com/article/10.1007/s13762-021-03217-1" TargetMode="External"/><Relationship Id="rId20" Type="http://schemas.openxmlformats.org/officeDocument/2006/relationships/hyperlink" Target="mailto:kate@jetdemolition.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24" Type="http://schemas.openxmlformats.org/officeDocument/2006/relationships/hyperlink" Target="http://media.ngage.co.za" TargetMode="External"/><Relationship Id="rId5" Type="http://schemas.openxmlformats.org/officeDocument/2006/relationships/numbering" Target="numbering.xml"/><Relationship Id="rId15" Type="http://schemas.openxmlformats.org/officeDocument/2006/relationships/hyperlink" Target="https://www.nature.com/articles/d41586-021-02992-8" TargetMode="External"/><Relationship Id="rId23" Type="http://schemas.openxmlformats.org/officeDocument/2006/relationships/hyperlink" Target="http://www.ngage.co.za/" TargetMode="External"/><Relationship Id="rId10" Type="http://schemas.openxmlformats.org/officeDocument/2006/relationships/endnotes" Target="end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g.com/publications/2021/environmental-benefits-of-glass-recycling" TargetMode="External"/><Relationship Id="rId22" Type="http://schemas.openxmlformats.org/officeDocument/2006/relationships/hyperlink" Target="mailto:rachel@ngage.co.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AA9D-0F2A-4167-A82D-1B76D3C35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4.xml><?xml version="1.0" encoding="utf-8"?>
<ds:datastoreItem xmlns:ds="http://schemas.openxmlformats.org/officeDocument/2006/customXml" ds:itemID="{2590F801-539F-42E7-9807-88DCE7D0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4572</Characters>
  <Application>Microsoft Office Word</Application>
  <DocSecurity>0</DocSecurity>
  <Lines>80</Lines>
  <Paragraphs>43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5189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7143432</vt:i4>
      </vt:variant>
      <vt:variant>
        <vt:i4>18</vt:i4>
      </vt:variant>
      <vt:variant>
        <vt:i4>0</vt:i4>
      </vt:variant>
      <vt:variant>
        <vt:i4>5</vt:i4>
      </vt:variant>
      <vt:variant>
        <vt:lpwstr>mailto:rachel@ngage.co.za</vt:lpwstr>
      </vt:variant>
      <vt:variant>
        <vt:lpwstr/>
      </vt:variant>
      <vt:variant>
        <vt:i4>8192112</vt:i4>
      </vt:variant>
      <vt:variant>
        <vt:i4>15</vt:i4>
      </vt:variant>
      <vt:variant>
        <vt:i4>0</vt:i4>
      </vt:variant>
      <vt:variant>
        <vt:i4>5</vt:i4>
      </vt:variant>
      <vt:variant>
        <vt:lpwstr>http://www.jetdemolition.co.za/</vt:lpwstr>
      </vt:variant>
      <vt:variant>
        <vt:lpwstr/>
      </vt:variant>
      <vt:variant>
        <vt:i4>327696</vt:i4>
      </vt:variant>
      <vt:variant>
        <vt:i4>12</vt:i4>
      </vt:variant>
      <vt:variant>
        <vt:i4>0</vt:i4>
      </vt:variant>
      <vt:variant>
        <vt:i4>5</vt:i4>
      </vt:variant>
      <vt:variant>
        <vt:lpwstr>http://media.ngage.co.za/</vt:lpwstr>
      </vt:variant>
      <vt:variant>
        <vt:lpwstr/>
      </vt:variant>
      <vt:variant>
        <vt:i4>1507411</vt:i4>
      </vt:variant>
      <vt:variant>
        <vt:i4>9</vt:i4>
      </vt:variant>
      <vt:variant>
        <vt:i4>0</vt:i4>
      </vt:variant>
      <vt:variant>
        <vt:i4>5</vt:i4>
      </vt:variant>
      <vt:variant>
        <vt:lpwstr>https://www.linkedin.com/company/jet-demolition-pty-ltd/</vt:lpwstr>
      </vt:variant>
      <vt:variant>
        <vt:lpwstr/>
      </vt:variant>
      <vt:variant>
        <vt:i4>5963835</vt:i4>
      </vt:variant>
      <vt:variant>
        <vt:i4>6</vt:i4>
      </vt:variant>
      <vt:variant>
        <vt:i4>0</vt:i4>
      </vt:variant>
      <vt:variant>
        <vt:i4>5</vt:i4>
      </vt:variant>
      <vt:variant>
        <vt:lpwstr>https://www.facebook.com/JetDemolition/?ref=br_rs</vt:lpwstr>
      </vt:variant>
      <vt:variant>
        <vt:lpwstr/>
      </vt:variant>
      <vt:variant>
        <vt:i4>8192112</vt:i4>
      </vt:variant>
      <vt:variant>
        <vt:i4>3</vt:i4>
      </vt:variant>
      <vt:variant>
        <vt:i4>0</vt:i4>
      </vt:variant>
      <vt:variant>
        <vt:i4>5</vt:i4>
      </vt:variant>
      <vt:variant>
        <vt:lpwstr>http://www.jetdemolition.co.za/</vt:lpwstr>
      </vt:variant>
      <vt:variant>
        <vt:lpwstr/>
      </vt:variant>
      <vt:variant>
        <vt:i4>5242905</vt:i4>
      </vt:variant>
      <vt:variant>
        <vt:i4>0</vt:i4>
      </vt:variant>
      <vt:variant>
        <vt:i4>0</vt:i4>
      </vt:variant>
      <vt:variant>
        <vt:i4>5</vt:i4>
      </vt:variant>
      <vt:variant>
        <vt:lpwstr>https://www.gov.za/womens-day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3</cp:revision>
  <cp:lastPrinted>2023-07-26T12:49:00Z</cp:lastPrinted>
  <dcterms:created xsi:type="dcterms:W3CDTF">2024-02-19T08:25:00Z</dcterms:created>
  <dcterms:modified xsi:type="dcterms:W3CDTF">2024-03-20T09:33:00Z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y fmtid="{D5CDD505-2E9C-101B-9397-08002B2CF9AE}" pid="3" name="GrammarlyDocumentId">
    <vt:lpwstr>120d82cd61ba7380a80ec248d0eba4065fa2c29145836f67e61b3410a7a19810</vt:lpwstr>
  </property>
</Properties>
</file>