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162" w14:textId="694F8BD9" w:rsidR="00243EC8" w:rsidRDefault="00A96974" w:rsidP="00243EC8">
      <w:pPr>
        <w:pStyle w:val="CategoryTitle"/>
        <w:rPr>
          <w:lang w:val="en-US"/>
        </w:rPr>
      </w:pPr>
      <w:r w:rsidRPr="008A3091">
        <w:rPr>
          <w:rFonts w:asciiTheme="minorHAnsi" w:hAnsiTheme="minorHAnsi" w:cstheme="minorHAnsi"/>
          <w:lang w:val="en-US"/>
        </w:rPr>
        <w:t>johannesburg</w:t>
      </w:r>
      <w:r>
        <w:rPr>
          <w:lang w:val="en-US"/>
        </w:rPr>
        <w:t>, south africa,</w:t>
      </w:r>
      <w:r w:rsidR="00912307">
        <w:rPr>
          <w:lang w:val="en-US"/>
        </w:rPr>
        <w:t xml:space="preserve"> </w:t>
      </w:r>
      <w:r w:rsidR="006C6302">
        <w:rPr>
          <w:lang w:val="en-US"/>
        </w:rPr>
        <w:t>13</w:t>
      </w:r>
      <w:r w:rsidR="008D7B1B">
        <w:rPr>
          <w:lang w:val="en-US"/>
        </w:rPr>
        <w:t xml:space="preserve"> November </w:t>
      </w:r>
      <w:r>
        <w:rPr>
          <w:lang w:val="en-US"/>
        </w:rPr>
        <w:t>202</w:t>
      </w:r>
      <w:r w:rsidR="006903A2">
        <w:rPr>
          <w:lang w:val="en-US"/>
        </w:rPr>
        <w:t>3</w:t>
      </w:r>
    </w:p>
    <w:p w14:paraId="454A53BC" w14:textId="25A36B4E" w:rsidR="00511C5C" w:rsidRPr="00511C5C" w:rsidRDefault="00766504" w:rsidP="00511C5C">
      <w:pPr>
        <w:pStyle w:val="paragraph"/>
        <w:spacing w:before="0" w:beforeAutospacing="0" w:after="0" w:afterAutospacing="0"/>
        <w:textAlignment w:val="baseline"/>
        <w:rPr>
          <w:rFonts w:ascii="Segoe UI" w:hAnsi="Segoe UI" w:cs="Segoe UI"/>
          <w:sz w:val="22"/>
          <w:szCs w:val="22"/>
        </w:rPr>
      </w:pPr>
      <w:r w:rsidRPr="00766504">
        <w:rPr>
          <w:rStyle w:val="normaltextrun"/>
          <w:rFonts w:ascii="ABBvoice" w:hAnsi="ABBvoice" w:cs="ABBvoice"/>
          <w:b/>
          <w:bCs/>
          <w:sz w:val="32"/>
          <w:szCs w:val="32"/>
        </w:rPr>
        <w:t xml:space="preserve">ABB </w:t>
      </w:r>
      <w:r w:rsidR="0062771E" w:rsidRPr="0062771E">
        <w:rPr>
          <w:rStyle w:val="normaltextrun"/>
          <w:rFonts w:ascii="ABBvoice" w:hAnsi="ABBvoice" w:cs="ABBvoice"/>
          <w:b/>
          <w:bCs/>
          <w:sz w:val="32"/>
          <w:szCs w:val="32"/>
        </w:rPr>
        <w:t xml:space="preserve">delivers uninterrupted power solution for </w:t>
      </w:r>
      <w:r w:rsidR="0062771E">
        <w:rPr>
          <w:rStyle w:val="normaltextrun"/>
          <w:rFonts w:ascii="ABBvoice" w:hAnsi="ABBvoice" w:cs="ABBvoice"/>
          <w:b/>
          <w:bCs/>
          <w:sz w:val="32"/>
          <w:szCs w:val="32"/>
        </w:rPr>
        <w:t>S</w:t>
      </w:r>
      <w:r w:rsidR="0062771E" w:rsidRPr="0062771E">
        <w:rPr>
          <w:rStyle w:val="normaltextrun"/>
          <w:rFonts w:ascii="ABBvoice" w:hAnsi="ABBvoice" w:cs="ABBvoice"/>
          <w:b/>
          <w:bCs/>
          <w:sz w:val="32"/>
          <w:szCs w:val="32"/>
        </w:rPr>
        <w:t>teinweg crane</w:t>
      </w:r>
      <w:r w:rsidR="00625E14">
        <w:rPr>
          <w:rStyle w:val="normaltextrun"/>
          <w:rFonts w:ascii="ABBvoice" w:hAnsi="ABBvoice" w:cs="ABBvoice"/>
          <w:b/>
          <w:bCs/>
          <w:sz w:val="32"/>
          <w:szCs w:val="32"/>
        </w:rPr>
        <w:t xml:space="preserve"> to </w:t>
      </w:r>
      <w:r w:rsidR="0062771E" w:rsidRPr="0062771E">
        <w:rPr>
          <w:rStyle w:val="normaltextrun"/>
          <w:rFonts w:ascii="ABBvoice" w:hAnsi="ABBvoice" w:cs="ABBvoice"/>
          <w:b/>
          <w:bCs/>
          <w:sz w:val="32"/>
          <w:szCs w:val="32"/>
        </w:rPr>
        <w:t>enhanc</w:t>
      </w:r>
      <w:r w:rsidR="00625E14">
        <w:rPr>
          <w:rStyle w:val="normaltextrun"/>
          <w:rFonts w:ascii="ABBvoice" w:hAnsi="ABBvoice" w:cs="ABBvoice"/>
          <w:b/>
          <w:bCs/>
          <w:sz w:val="32"/>
          <w:szCs w:val="32"/>
        </w:rPr>
        <w:t>e</w:t>
      </w:r>
      <w:r w:rsidR="0062771E" w:rsidRPr="0062771E">
        <w:rPr>
          <w:rStyle w:val="normaltextrun"/>
          <w:rFonts w:ascii="ABBvoice" w:hAnsi="ABBvoice" w:cs="ABBvoice"/>
          <w:b/>
          <w:bCs/>
          <w:sz w:val="32"/>
          <w:szCs w:val="32"/>
        </w:rPr>
        <w:t xml:space="preserve"> operational efficiency</w:t>
      </w:r>
    </w:p>
    <w:p w14:paraId="41043411" w14:textId="2DEF6EFE" w:rsidR="00D72D23" w:rsidRPr="00D72D23" w:rsidRDefault="00D72D23" w:rsidP="00D72D23">
      <w:pPr>
        <w:pStyle w:val="paragraph"/>
        <w:spacing w:after="0"/>
        <w:textAlignment w:val="baseline"/>
        <w:rPr>
          <w:rStyle w:val="eop"/>
          <w:rFonts w:ascii="ABBvoice" w:hAnsi="ABBvoice" w:cs="ABBvoice"/>
          <w:color w:val="000000"/>
          <w:sz w:val="19"/>
          <w:szCs w:val="19"/>
        </w:rPr>
      </w:pPr>
      <w:r w:rsidRPr="00D72D23">
        <w:rPr>
          <w:rStyle w:val="eop"/>
          <w:rFonts w:ascii="ABBvoice" w:hAnsi="ABBvoice" w:cs="ABBvoice"/>
          <w:color w:val="000000"/>
          <w:sz w:val="19"/>
          <w:szCs w:val="19"/>
        </w:rPr>
        <w:t xml:space="preserve">Steinweg, a global provider in storage, handling, forwarding, chartering, and commodity logistics, has successfully resolved recurring voltage and power quality challenges plaguing the main crane at </w:t>
      </w:r>
      <w:r w:rsidR="00625E14">
        <w:rPr>
          <w:rStyle w:val="eop"/>
          <w:rFonts w:ascii="ABBvoice" w:hAnsi="ABBvoice" w:cs="ABBvoice"/>
          <w:color w:val="000000"/>
          <w:sz w:val="19"/>
          <w:szCs w:val="19"/>
        </w:rPr>
        <w:t>its</w:t>
      </w:r>
      <w:r w:rsidRPr="00D72D23">
        <w:rPr>
          <w:rStyle w:val="eop"/>
          <w:rFonts w:ascii="ABBvoice" w:hAnsi="ABBvoice" w:cs="ABBvoice"/>
          <w:color w:val="000000"/>
          <w:sz w:val="19"/>
          <w:szCs w:val="19"/>
        </w:rPr>
        <w:t xml:space="preserve"> Amanzimtoti, Durban facility thanks to the expertise of Ultimate Electrical Services (UES), a channel partner of ABB (ABBN: SIX Swiss Ex), a global technology leader in electrical products and solutions.</w:t>
      </w:r>
    </w:p>
    <w:p w14:paraId="594E4717" w14:textId="47A18545" w:rsidR="00D72D23" w:rsidRPr="00D72D23" w:rsidRDefault="00D72D23" w:rsidP="00D72D23">
      <w:pPr>
        <w:pStyle w:val="paragraph"/>
        <w:spacing w:after="0"/>
        <w:textAlignment w:val="baseline"/>
        <w:rPr>
          <w:rStyle w:val="eop"/>
          <w:rFonts w:ascii="ABBvoice" w:hAnsi="ABBvoice" w:cs="ABBvoice"/>
          <w:color w:val="000000"/>
          <w:sz w:val="19"/>
          <w:szCs w:val="19"/>
        </w:rPr>
      </w:pPr>
      <w:r w:rsidRPr="00D72D23">
        <w:rPr>
          <w:rStyle w:val="eop"/>
          <w:rFonts w:ascii="ABBvoice" w:hAnsi="ABBvoice" w:cs="ABBvoice"/>
          <w:color w:val="000000"/>
          <w:sz w:val="19"/>
          <w:szCs w:val="19"/>
        </w:rPr>
        <w:t>Steinweg</w:t>
      </w:r>
      <w:r w:rsidR="00625E14">
        <w:rPr>
          <w:rStyle w:val="eop"/>
          <w:rFonts w:ascii="ABBvoice" w:hAnsi="ABBvoice" w:cs="ABBvoice"/>
          <w:color w:val="000000"/>
          <w:sz w:val="19"/>
          <w:szCs w:val="19"/>
        </w:rPr>
        <w:t>’</w:t>
      </w:r>
      <w:r w:rsidRPr="00D72D23">
        <w:rPr>
          <w:rStyle w:val="eop"/>
          <w:rFonts w:ascii="ABBvoice" w:hAnsi="ABBvoice" w:cs="ABBvoice"/>
          <w:color w:val="000000"/>
          <w:sz w:val="19"/>
          <w:szCs w:val="19"/>
        </w:rPr>
        <w:t xml:space="preserve">s vital operations depend on the crane, which operates </w:t>
      </w:r>
      <w:r w:rsidR="00625E14">
        <w:rPr>
          <w:rStyle w:val="eop"/>
          <w:rFonts w:ascii="ABBvoice" w:hAnsi="ABBvoice" w:cs="ABBvoice"/>
          <w:color w:val="000000"/>
          <w:sz w:val="19"/>
          <w:szCs w:val="19"/>
        </w:rPr>
        <w:t>‘</w:t>
      </w:r>
      <w:r w:rsidRPr="00D72D23">
        <w:rPr>
          <w:rStyle w:val="eop"/>
          <w:rFonts w:ascii="ABBvoice" w:hAnsi="ABBvoice" w:cs="ABBvoice"/>
          <w:color w:val="000000"/>
          <w:sz w:val="19"/>
          <w:szCs w:val="19"/>
        </w:rPr>
        <w:t>on-demand</w:t>
      </w:r>
      <w:r w:rsidR="00625E14">
        <w:rPr>
          <w:rStyle w:val="eop"/>
          <w:rFonts w:ascii="ABBvoice" w:hAnsi="ABBvoice" w:cs="ABBvoice"/>
          <w:color w:val="000000"/>
          <w:sz w:val="19"/>
          <w:szCs w:val="19"/>
        </w:rPr>
        <w:t>’</w:t>
      </w:r>
      <w:r w:rsidRPr="00D72D23">
        <w:rPr>
          <w:rStyle w:val="eop"/>
          <w:rFonts w:ascii="ABBvoice" w:hAnsi="ABBvoice" w:cs="ABBvoice"/>
          <w:color w:val="000000"/>
          <w:sz w:val="19"/>
          <w:szCs w:val="19"/>
        </w:rPr>
        <w:t xml:space="preserve"> 24/7 to move client containers effectively. However, continual voltage fluctuations were wreaking havoc,</w:t>
      </w:r>
      <w:r>
        <w:rPr>
          <w:rStyle w:val="eop"/>
          <w:rFonts w:ascii="ABBvoice" w:hAnsi="ABBvoice" w:cs="ABBvoice"/>
          <w:color w:val="000000"/>
          <w:sz w:val="19"/>
          <w:szCs w:val="19"/>
        </w:rPr>
        <w:t xml:space="preserve"> </w:t>
      </w:r>
      <w:r w:rsidRPr="00D72D23">
        <w:rPr>
          <w:rStyle w:val="eop"/>
          <w:rFonts w:ascii="ABBvoice" w:hAnsi="ABBvoice" w:cs="ABBvoice"/>
          <w:color w:val="000000"/>
          <w:sz w:val="19"/>
          <w:szCs w:val="19"/>
        </w:rPr>
        <w:t>resulting in frequent damage to the crane</w:t>
      </w:r>
      <w:r w:rsidR="00625E14">
        <w:rPr>
          <w:rStyle w:val="eop"/>
          <w:rFonts w:ascii="ABBvoice" w:hAnsi="ABBvoice" w:cs="ABBvoice"/>
          <w:color w:val="000000"/>
          <w:sz w:val="19"/>
          <w:szCs w:val="19"/>
        </w:rPr>
        <w:t>’</w:t>
      </w:r>
      <w:r w:rsidRPr="00D72D23">
        <w:rPr>
          <w:rStyle w:val="eop"/>
          <w:rFonts w:ascii="ABBvoice" w:hAnsi="ABBvoice" w:cs="ABBvoice"/>
          <w:color w:val="000000"/>
          <w:sz w:val="19"/>
          <w:szCs w:val="19"/>
        </w:rPr>
        <w:t xml:space="preserve">s rectifiers and extended periods of unavailability </w:t>
      </w:r>
      <w:r w:rsidR="00625E14">
        <w:rPr>
          <w:rStyle w:val="eop"/>
          <w:rFonts w:ascii="ABBvoice" w:hAnsi="ABBvoice" w:cs="ABBvoice"/>
          <w:color w:val="000000"/>
          <w:sz w:val="19"/>
          <w:szCs w:val="19"/>
        </w:rPr>
        <w:t>due to</w:t>
      </w:r>
      <w:r w:rsidRPr="00D72D23">
        <w:rPr>
          <w:rStyle w:val="eop"/>
          <w:rFonts w:ascii="ABBvoice" w:hAnsi="ABBvoice" w:cs="ABBvoice"/>
          <w:color w:val="000000"/>
          <w:sz w:val="19"/>
          <w:szCs w:val="19"/>
        </w:rPr>
        <w:t xml:space="preserve"> repairs.</w:t>
      </w:r>
    </w:p>
    <w:p w14:paraId="2B0A322C" w14:textId="602FE56D" w:rsidR="00D72D23" w:rsidRPr="00D72D23" w:rsidRDefault="00D72D23" w:rsidP="00D72D23">
      <w:pPr>
        <w:pStyle w:val="paragraph"/>
        <w:spacing w:after="0"/>
        <w:textAlignment w:val="baseline"/>
        <w:rPr>
          <w:rStyle w:val="eop"/>
          <w:rFonts w:ascii="ABBvoice" w:hAnsi="ABBvoice" w:cs="ABBvoice"/>
          <w:color w:val="000000"/>
          <w:sz w:val="19"/>
          <w:szCs w:val="19"/>
        </w:rPr>
      </w:pPr>
      <w:r w:rsidRPr="00D72D23">
        <w:rPr>
          <w:rStyle w:val="eop"/>
          <w:rFonts w:ascii="ABBvoice" w:hAnsi="ABBvoice" w:cs="ABBvoice"/>
          <w:color w:val="000000"/>
          <w:sz w:val="19"/>
          <w:szCs w:val="19"/>
        </w:rPr>
        <w:t xml:space="preserve">Recognising the urgency of the </w:t>
      </w:r>
      <w:r>
        <w:rPr>
          <w:rStyle w:val="eop"/>
          <w:rFonts w:ascii="ABBvoice" w:hAnsi="ABBvoice" w:cs="ABBvoice"/>
          <w:color w:val="000000"/>
          <w:sz w:val="19"/>
          <w:szCs w:val="19"/>
        </w:rPr>
        <w:t>situation</w:t>
      </w:r>
      <w:r w:rsidRPr="00D72D23">
        <w:rPr>
          <w:rStyle w:val="eop"/>
          <w:rFonts w:ascii="ABBvoice" w:hAnsi="ABBvoice" w:cs="ABBvoice"/>
          <w:color w:val="000000"/>
          <w:sz w:val="19"/>
          <w:szCs w:val="19"/>
        </w:rPr>
        <w:t>, UES recommended ABB's PCS100</w:t>
      </w:r>
      <w:r w:rsidR="00625E14">
        <w:rPr>
          <w:rStyle w:val="eop"/>
          <w:rFonts w:ascii="ABBvoice" w:hAnsi="ABBvoice" w:cs="ABBvoice"/>
          <w:color w:val="000000"/>
          <w:sz w:val="19"/>
          <w:szCs w:val="19"/>
        </w:rPr>
        <w:t xml:space="preserve"> </w:t>
      </w:r>
      <w:r w:rsidRPr="00D72D23">
        <w:rPr>
          <w:rStyle w:val="eop"/>
          <w:rFonts w:ascii="ABBvoice" w:hAnsi="ABBvoice" w:cs="ABBvoice"/>
          <w:color w:val="000000"/>
          <w:sz w:val="19"/>
          <w:szCs w:val="19"/>
        </w:rPr>
        <w:t>AVC</w:t>
      </w:r>
      <w:r w:rsidR="00625E14">
        <w:rPr>
          <w:rStyle w:val="eop"/>
          <w:rFonts w:ascii="ABBvoice" w:hAnsi="ABBvoice" w:cs="ABBvoice"/>
          <w:color w:val="000000"/>
          <w:sz w:val="19"/>
          <w:szCs w:val="19"/>
        </w:rPr>
        <w:t>-40</w:t>
      </w:r>
      <w:r w:rsidRPr="00D72D23">
        <w:rPr>
          <w:rStyle w:val="eop"/>
          <w:rFonts w:ascii="ABBvoice" w:hAnsi="ABBvoice" w:cs="ABBvoice"/>
          <w:color w:val="000000"/>
          <w:sz w:val="19"/>
          <w:szCs w:val="19"/>
        </w:rPr>
        <w:t>, an active v</w:t>
      </w:r>
      <w:r>
        <w:rPr>
          <w:rStyle w:val="eop"/>
          <w:rFonts w:ascii="ABBvoice" w:hAnsi="ABBvoice" w:cs="ABBvoice"/>
          <w:color w:val="000000"/>
          <w:sz w:val="19"/>
          <w:szCs w:val="19"/>
        </w:rPr>
        <w:t>o</w:t>
      </w:r>
      <w:r w:rsidRPr="00D72D23">
        <w:rPr>
          <w:rStyle w:val="eop"/>
          <w:rFonts w:ascii="ABBvoice" w:hAnsi="ABBvoice" w:cs="ABBvoice"/>
          <w:color w:val="000000"/>
          <w:sz w:val="19"/>
          <w:szCs w:val="19"/>
        </w:rPr>
        <w:t>ltage conditioner, as the ultimate solution to ensure a consistent 400</w:t>
      </w:r>
      <w:r w:rsidR="00625E14">
        <w:rPr>
          <w:rStyle w:val="eop"/>
          <w:rFonts w:ascii="ABBvoice" w:hAnsi="ABBvoice" w:cs="ABBvoice"/>
          <w:color w:val="000000"/>
          <w:sz w:val="19"/>
          <w:szCs w:val="19"/>
        </w:rPr>
        <w:t xml:space="preserve"> </w:t>
      </w:r>
      <w:r w:rsidRPr="00D72D23">
        <w:rPr>
          <w:rStyle w:val="eop"/>
          <w:rFonts w:ascii="ABBvoice" w:hAnsi="ABBvoice" w:cs="ABBvoice"/>
          <w:color w:val="000000"/>
          <w:sz w:val="19"/>
          <w:szCs w:val="19"/>
        </w:rPr>
        <w:t>V power supply to the crane. UES carefully clarified the AVC</w:t>
      </w:r>
      <w:r w:rsidR="00625E14">
        <w:rPr>
          <w:rStyle w:val="eop"/>
          <w:rFonts w:ascii="ABBvoice" w:hAnsi="ABBvoice" w:cs="ABBvoice"/>
          <w:color w:val="000000"/>
          <w:sz w:val="19"/>
          <w:szCs w:val="19"/>
        </w:rPr>
        <w:t>’</w:t>
      </w:r>
      <w:r w:rsidRPr="00D72D23">
        <w:rPr>
          <w:rStyle w:val="eop"/>
          <w:rFonts w:ascii="ABBvoice" w:hAnsi="ABBvoice" w:cs="ABBvoice"/>
          <w:color w:val="000000"/>
          <w:sz w:val="19"/>
          <w:szCs w:val="19"/>
        </w:rPr>
        <w:t xml:space="preserve">s operation and benefits over conventional active voltage regulators, showcasing its potential to guard the electrical </w:t>
      </w:r>
      <w:r>
        <w:rPr>
          <w:rStyle w:val="eop"/>
          <w:rFonts w:ascii="ABBvoice" w:hAnsi="ABBvoice" w:cs="ABBvoice"/>
          <w:color w:val="000000"/>
          <w:sz w:val="19"/>
          <w:szCs w:val="19"/>
        </w:rPr>
        <w:t>supply</w:t>
      </w:r>
      <w:r w:rsidRPr="00D72D23">
        <w:rPr>
          <w:rStyle w:val="eop"/>
          <w:rFonts w:ascii="ABBvoice" w:hAnsi="ABBvoice" w:cs="ABBvoice"/>
          <w:color w:val="000000"/>
          <w:sz w:val="19"/>
          <w:szCs w:val="19"/>
        </w:rPr>
        <w:t xml:space="preserve"> to the crane at the same time as </w:t>
      </w:r>
      <w:r>
        <w:rPr>
          <w:rStyle w:val="eop"/>
          <w:rFonts w:ascii="ABBvoice" w:hAnsi="ABBvoice" w:cs="ABBvoice"/>
          <w:color w:val="000000"/>
          <w:sz w:val="19"/>
          <w:szCs w:val="19"/>
        </w:rPr>
        <w:t>maintaining</w:t>
      </w:r>
      <w:r w:rsidRPr="00D72D23">
        <w:rPr>
          <w:rStyle w:val="eop"/>
          <w:rFonts w:ascii="ABBvoice" w:hAnsi="ABBvoice" w:cs="ABBvoice"/>
          <w:color w:val="000000"/>
          <w:sz w:val="19"/>
          <w:szCs w:val="19"/>
        </w:rPr>
        <w:t xml:space="preserve"> a stable voltage output.</w:t>
      </w:r>
    </w:p>
    <w:p w14:paraId="5363E472" w14:textId="0B81FF22" w:rsidR="00D72D23" w:rsidRDefault="00D72D23" w:rsidP="00D72D23">
      <w:pPr>
        <w:pStyle w:val="paragraph"/>
        <w:spacing w:after="0"/>
        <w:textAlignment w:val="baseline"/>
        <w:rPr>
          <w:rStyle w:val="eop"/>
          <w:rFonts w:ascii="ABBvoice" w:hAnsi="ABBvoice" w:cs="ABBvoice"/>
          <w:color w:val="000000"/>
          <w:sz w:val="19"/>
          <w:szCs w:val="19"/>
        </w:rPr>
      </w:pPr>
      <w:r w:rsidRPr="00D72D23">
        <w:rPr>
          <w:rStyle w:val="eop"/>
          <w:rFonts w:ascii="ABBvoice" w:hAnsi="ABBvoice" w:cs="ABBvoice"/>
          <w:color w:val="000000"/>
          <w:sz w:val="19"/>
          <w:szCs w:val="19"/>
        </w:rPr>
        <w:t>The implementation of the AVC not only safeguarded the crane</w:t>
      </w:r>
      <w:r w:rsidR="00625E14">
        <w:rPr>
          <w:rStyle w:val="eop"/>
          <w:rFonts w:ascii="ABBvoice" w:hAnsi="ABBvoice" w:cs="ABBvoice"/>
          <w:color w:val="000000"/>
          <w:sz w:val="19"/>
          <w:szCs w:val="19"/>
        </w:rPr>
        <w:t>’</w:t>
      </w:r>
      <w:r w:rsidRPr="00D72D23">
        <w:rPr>
          <w:rStyle w:val="eop"/>
          <w:rFonts w:ascii="ABBvoice" w:hAnsi="ABBvoice" w:cs="ABBvoice"/>
          <w:color w:val="000000"/>
          <w:sz w:val="19"/>
          <w:szCs w:val="19"/>
        </w:rPr>
        <w:t>s electrical supply</w:t>
      </w:r>
      <w:r w:rsidR="00625E14">
        <w:rPr>
          <w:rStyle w:val="eop"/>
          <w:rFonts w:ascii="ABBvoice" w:hAnsi="ABBvoice" w:cs="ABBvoice"/>
          <w:color w:val="000000"/>
          <w:sz w:val="19"/>
          <w:szCs w:val="19"/>
        </w:rPr>
        <w:t>,</w:t>
      </w:r>
      <w:r w:rsidRPr="00D72D23">
        <w:rPr>
          <w:rStyle w:val="eop"/>
          <w:rFonts w:ascii="ABBvoice" w:hAnsi="ABBvoice" w:cs="ABBvoice"/>
          <w:color w:val="000000"/>
          <w:sz w:val="19"/>
          <w:szCs w:val="19"/>
        </w:rPr>
        <w:t xml:space="preserve"> but also eliminated the financial losses, lost productivity, and reputational damage incurred when the crane unexpectedly went offline due to power issues</w:t>
      </w:r>
      <w:r>
        <w:rPr>
          <w:rStyle w:val="eop"/>
          <w:rFonts w:ascii="ABBvoice" w:hAnsi="ABBvoice" w:cs="ABBvoice"/>
          <w:color w:val="000000"/>
          <w:sz w:val="19"/>
          <w:szCs w:val="19"/>
        </w:rPr>
        <w:t>.</w:t>
      </w:r>
    </w:p>
    <w:p w14:paraId="6F3395C5" w14:textId="63082FD7" w:rsidR="00D72D23" w:rsidRPr="00D72D23" w:rsidRDefault="00D72D23" w:rsidP="00D72D23">
      <w:pPr>
        <w:pStyle w:val="paragraph"/>
        <w:spacing w:after="0"/>
        <w:textAlignment w:val="baseline"/>
        <w:rPr>
          <w:rStyle w:val="eop"/>
          <w:rFonts w:ascii="ABBvoice" w:hAnsi="ABBvoice" w:cs="ABBvoice"/>
          <w:color w:val="000000"/>
          <w:sz w:val="19"/>
          <w:szCs w:val="19"/>
        </w:rPr>
      </w:pPr>
      <w:r w:rsidRPr="00D72D23">
        <w:rPr>
          <w:rStyle w:val="eop"/>
          <w:rFonts w:ascii="ABBvoice" w:hAnsi="ABBvoice" w:cs="ABBvoice"/>
          <w:b/>
          <w:bCs/>
          <w:color w:val="000000"/>
          <w:sz w:val="19"/>
          <w:szCs w:val="19"/>
        </w:rPr>
        <w:t>Ivor Becks</w:t>
      </w:r>
      <w:r w:rsidRPr="00D72D23">
        <w:rPr>
          <w:rStyle w:val="eop"/>
          <w:rFonts w:ascii="ABBvoice" w:hAnsi="ABBvoice" w:cs="ABBvoice"/>
          <w:color w:val="000000"/>
          <w:sz w:val="19"/>
          <w:szCs w:val="19"/>
        </w:rPr>
        <w:t>, UPS and Power Conditioning Sales Specialist at ABB,</w:t>
      </w:r>
      <w:r w:rsidR="00625E14">
        <w:rPr>
          <w:rStyle w:val="eop"/>
          <w:rFonts w:ascii="ABBvoice" w:hAnsi="ABBvoice" w:cs="ABBvoice"/>
          <w:color w:val="000000"/>
          <w:sz w:val="19"/>
          <w:szCs w:val="19"/>
        </w:rPr>
        <w:t xml:space="preserve"> comments:</w:t>
      </w:r>
      <w:r w:rsidRPr="00D72D23">
        <w:rPr>
          <w:rStyle w:val="eop"/>
          <w:rFonts w:ascii="ABBvoice" w:hAnsi="ABBvoice" w:cs="ABBvoice"/>
          <w:color w:val="000000"/>
          <w:sz w:val="19"/>
          <w:szCs w:val="19"/>
        </w:rPr>
        <w:t xml:space="preserve"> “Now that Steinweg enjoys protected and uninterrupted power supply, the crane experiences virtually no component failures and is readily available to meet the demands of their clients. Satisfied clients often translate into increased referral business for Steinweg. We are delighted to have partnered with UES to provide a swift and effective solution to Steinweg, enabling them to refocus on serving their clients.</w:t>
      </w:r>
      <w:r w:rsidR="00625E14">
        <w:rPr>
          <w:rStyle w:val="eop"/>
          <w:rFonts w:ascii="ABBvoice" w:hAnsi="ABBvoice" w:cs="ABBvoice"/>
          <w:color w:val="000000"/>
          <w:sz w:val="19"/>
          <w:szCs w:val="19"/>
        </w:rPr>
        <w:t>”</w:t>
      </w:r>
    </w:p>
    <w:p w14:paraId="0CFD7032" w14:textId="581F05BA" w:rsidR="001E5AD2" w:rsidRDefault="00D72D23" w:rsidP="002B560D">
      <w:pPr>
        <w:pStyle w:val="paragraph"/>
        <w:spacing w:after="0"/>
        <w:textAlignment w:val="baseline"/>
      </w:pPr>
      <w:r w:rsidRPr="00D72D23">
        <w:rPr>
          <w:rStyle w:val="eop"/>
          <w:rFonts w:ascii="ABBvoice" w:hAnsi="ABBvoice" w:cs="ABBvoice"/>
          <w:color w:val="000000"/>
          <w:sz w:val="19"/>
          <w:szCs w:val="19"/>
        </w:rPr>
        <w:t>The 300</w:t>
      </w:r>
      <w:r w:rsidR="00625E14">
        <w:rPr>
          <w:rStyle w:val="eop"/>
          <w:rFonts w:ascii="ABBvoice" w:hAnsi="ABBvoice" w:cs="ABBvoice"/>
          <w:color w:val="000000"/>
          <w:sz w:val="19"/>
          <w:szCs w:val="19"/>
        </w:rPr>
        <w:t xml:space="preserve"> </w:t>
      </w:r>
      <w:r w:rsidRPr="00D72D23">
        <w:rPr>
          <w:rStyle w:val="eop"/>
          <w:rFonts w:ascii="ABBvoice" w:hAnsi="ABBvoice" w:cs="ABBvoice"/>
          <w:color w:val="000000"/>
          <w:sz w:val="19"/>
          <w:szCs w:val="19"/>
        </w:rPr>
        <w:t>kVA AVC</w:t>
      </w:r>
      <w:r w:rsidR="00625E14">
        <w:rPr>
          <w:rStyle w:val="eop"/>
          <w:rFonts w:ascii="ABBvoice" w:hAnsi="ABBvoice" w:cs="ABBvoice"/>
          <w:color w:val="000000"/>
          <w:sz w:val="19"/>
          <w:szCs w:val="19"/>
        </w:rPr>
        <w:t xml:space="preserve"> was installed </w:t>
      </w:r>
      <w:r w:rsidRPr="00D72D23">
        <w:rPr>
          <w:rStyle w:val="eop"/>
          <w:rFonts w:ascii="ABBvoice" w:hAnsi="ABBvoice" w:cs="ABBvoice"/>
          <w:color w:val="000000"/>
          <w:sz w:val="19"/>
          <w:szCs w:val="19"/>
        </w:rPr>
        <w:t xml:space="preserve">in a </w:t>
      </w:r>
      <w:r w:rsidR="00625E14">
        <w:rPr>
          <w:rStyle w:val="eop"/>
          <w:rFonts w:ascii="ABBvoice" w:hAnsi="ABBvoice" w:cs="ABBvoice"/>
          <w:color w:val="000000"/>
          <w:sz w:val="19"/>
          <w:szCs w:val="19"/>
        </w:rPr>
        <w:t>dedicated</w:t>
      </w:r>
      <w:r w:rsidRPr="00D72D23">
        <w:rPr>
          <w:rStyle w:val="eop"/>
          <w:rFonts w:ascii="ABBvoice" w:hAnsi="ABBvoice" w:cs="ABBvoice"/>
          <w:color w:val="000000"/>
          <w:sz w:val="19"/>
          <w:szCs w:val="19"/>
        </w:rPr>
        <w:t xml:space="preserve"> room equipped with air-conditioning</w:t>
      </w:r>
      <w:r w:rsidR="00625E14">
        <w:rPr>
          <w:rStyle w:val="eop"/>
          <w:rFonts w:ascii="ABBvoice" w:hAnsi="ABBvoice" w:cs="ABBvoice"/>
          <w:color w:val="000000"/>
          <w:sz w:val="19"/>
          <w:szCs w:val="19"/>
        </w:rPr>
        <w:t xml:space="preserve"> to </w:t>
      </w:r>
      <w:r w:rsidRPr="00D72D23">
        <w:rPr>
          <w:rStyle w:val="eop"/>
          <w:rFonts w:ascii="ABBvoice" w:hAnsi="ABBvoice" w:cs="ABBvoice"/>
          <w:color w:val="000000"/>
          <w:sz w:val="19"/>
          <w:szCs w:val="19"/>
        </w:rPr>
        <w:t>ensur</w:t>
      </w:r>
      <w:r w:rsidR="00625E14">
        <w:rPr>
          <w:rStyle w:val="eop"/>
          <w:rFonts w:ascii="ABBvoice" w:hAnsi="ABBvoice" w:cs="ABBvoice"/>
          <w:color w:val="000000"/>
          <w:sz w:val="19"/>
          <w:szCs w:val="19"/>
        </w:rPr>
        <w:t>e</w:t>
      </w:r>
      <w:r w:rsidRPr="00D72D23">
        <w:rPr>
          <w:rStyle w:val="eop"/>
          <w:rFonts w:ascii="ABBvoice" w:hAnsi="ABBvoice" w:cs="ABBvoice"/>
          <w:color w:val="000000"/>
          <w:sz w:val="19"/>
          <w:szCs w:val="19"/>
        </w:rPr>
        <w:t xml:space="preserve"> optimum performance. Since the AVC installation, Steinweg has reported zero downtime attributable to voltage fluctuations, underscoring the success of the project and the enhanced operational efficiency achieved </w:t>
      </w:r>
      <w:r w:rsidR="00625E14">
        <w:rPr>
          <w:rStyle w:val="eop"/>
          <w:rFonts w:ascii="ABBvoice" w:hAnsi="ABBvoice" w:cs="ABBvoice"/>
          <w:color w:val="000000"/>
          <w:sz w:val="19"/>
          <w:szCs w:val="19"/>
        </w:rPr>
        <w:t>by means</w:t>
      </w:r>
      <w:r w:rsidRPr="00D72D23">
        <w:rPr>
          <w:rStyle w:val="eop"/>
          <w:rFonts w:ascii="ABBvoice" w:hAnsi="ABBvoice" w:cs="ABBvoice"/>
          <w:color w:val="000000"/>
          <w:sz w:val="19"/>
          <w:szCs w:val="19"/>
        </w:rPr>
        <w:t xml:space="preserve"> </w:t>
      </w:r>
      <w:r w:rsidR="00625E14">
        <w:rPr>
          <w:rStyle w:val="eop"/>
          <w:rFonts w:ascii="ABBvoice" w:hAnsi="ABBvoice" w:cs="ABBvoice"/>
          <w:color w:val="000000"/>
          <w:sz w:val="19"/>
          <w:szCs w:val="19"/>
        </w:rPr>
        <w:t xml:space="preserve">of </w:t>
      </w:r>
      <w:r w:rsidRPr="00D72D23">
        <w:rPr>
          <w:rStyle w:val="eop"/>
          <w:rFonts w:ascii="ABBvoice" w:hAnsi="ABBvoice" w:cs="ABBvoice"/>
          <w:color w:val="000000"/>
          <w:sz w:val="19"/>
          <w:szCs w:val="19"/>
        </w:rPr>
        <w:t>ABB</w:t>
      </w:r>
      <w:r w:rsidR="00625E14">
        <w:rPr>
          <w:rStyle w:val="eop"/>
          <w:rFonts w:ascii="ABBvoice" w:hAnsi="ABBvoice" w:cs="ABBvoice"/>
          <w:color w:val="000000"/>
          <w:sz w:val="19"/>
          <w:szCs w:val="19"/>
        </w:rPr>
        <w:t>’</w:t>
      </w:r>
      <w:r w:rsidRPr="00D72D23">
        <w:rPr>
          <w:rStyle w:val="eop"/>
          <w:rFonts w:ascii="ABBvoice" w:hAnsi="ABBvoice" w:cs="ABBvoice"/>
          <w:color w:val="000000"/>
          <w:sz w:val="19"/>
          <w:szCs w:val="19"/>
        </w:rPr>
        <w:t>s innovative solution.</w:t>
      </w:r>
    </w:p>
    <w:p w14:paraId="4E40B09B" w14:textId="1AC8A8E2" w:rsidR="001B1002" w:rsidRPr="0062771E" w:rsidRDefault="001E5AD2" w:rsidP="0062771E">
      <w:pPr>
        <w:pStyle w:val="Normal1"/>
        <w:jc w:val="both"/>
        <w:rPr>
          <w:rFonts w:ascii="ABBvoice" w:hAnsi="ABBvoice" w:cs="ABBvoice"/>
          <w:b/>
          <w:bCs/>
          <w:sz w:val="19"/>
          <w:szCs w:val="19"/>
        </w:rPr>
      </w:pPr>
      <w:r w:rsidRPr="001E5AD2">
        <w:rPr>
          <w:rFonts w:ascii="ABBvoice" w:hAnsi="ABBvoice" w:cs="ABBvoice"/>
          <w:b/>
          <w:bCs/>
          <w:sz w:val="19"/>
          <w:szCs w:val="19"/>
        </w:rPr>
        <w:t>END</w:t>
      </w:r>
      <w:r w:rsidR="000834BA">
        <w:rPr>
          <w:rFonts w:ascii="ABBvoice" w:hAnsi="ABBvoice" w:cs="ABBvoice"/>
          <w:b/>
          <w:bCs/>
          <w:sz w:val="19"/>
          <w:szCs w:val="19"/>
        </w:rPr>
        <w:t>S</w:t>
      </w:r>
    </w:p>
    <w:p w14:paraId="50B7BA96" w14:textId="77777777" w:rsidR="00511C5C" w:rsidRDefault="00511C5C" w:rsidP="00511C5C">
      <w:pPr>
        <w:pStyle w:val="paragraph"/>
        <w:spacing w:before="0" w:beforeAutospacing="0" w:after="0" w:afterAutospacing="0"/>
        <w:textAlignment w:val="baseline"/>
        <w:rPr>
          <w:rFonts w:ascii="Segoe UI" w:hAnsi="Segoe UI" w:cs="Segoe UI"/>
          <w:sz w:val="18"/>
          <w:szCs w:val="18"/>
        </w:rPr>
      </w:pPr>
      <w:r>
        <w:rPr>
          <w:rStyle w:val="eop"/>
          <w:rFonts w:ascii="ABBvoice" w:hAnsi="ABBvoice" w:cs="ABBvoice"/>
          <w:sz w:val="19"/>
          <w:szCs w:val="19"/>
        </w:rPr>
        <w:t> </w:t>
      </w:r>
    </w:p>
    <w:p w14:paraId="337DED27" w14:textId="77777777" w:rsidR="00511C5C" w:rsidRDefault="00511C5C" w:rsidP="00511C5C">
      <w:pPr>
        <w:pStyle w:val="paragraph"/>
        <w:spacing w:before="0" w:beforeAutospacing="0" w:after="0" w:afterAutospacing="0"/>
        <w:textAlignment w:val="baseline"/>
        <w:rPr>
          <w:rFonts w:ascii="Segoe UI" w:hAnsi="Segoe UI" w:cs="Segoe UI"/>
          <w:sz w:val="18"/>
          <w:szCs w:val="18"/>
        </w:rPr>
      </w:pPr>
      <w:r>
        <w:rPr>
          <w:rStyle w:val="normaltextrun"/>
          <w:rFonts w:ascii="ABBvoice" w:hAnsi="ABBvoice" w:cs="ABBvoice"/>
          <w:b/>
          <w:bCs/>
          <w:sz w:val="19"/>
          <w:szCs w:val="19"/>
        </w:rPr>
        <w:t xml:space="preserve">ABB </w:t>
      </w:r>
      <w:r>
        <w:rPr>
          <w:rStyle w:val="normaltextrun"/>
          <w:rFonts w:ascii="ABBvoice" w:hAnsi="ABBvoice" w:cs="ABBvoice"/>
          <w:sz w:val="19"/>
          <w:szCs w:val="19"/>
        </w:rPr>
        <w:t xml:space="preserve">(ABBN: SIX Swiss Ex) is a leading global technology company that energizes the transformation of society and ABB is a technology leader in electrification and automation, enabling a more sustainable and resource-efficient future. The company’s solutions connect engineering know-how and software to optimize how things are manufactured, moved, powered and operated. Building on more than 130 years of excellence, ABB’s ~105,000 employees are committed to driving innovations that accelerate industrial transformation. </w:t>
      </w:r>
      <w:hyperlink r:id="rId11" w:tgtFrame="_blank" w:history="1">
        <w:r>
          <w:rPr>
            <w:rStyle w:val="normaltextrun"/>
            <w:rFonts w:ascii="ABBvoice" w:hAnsi="ABBvoice" w:cs="ABBvoice"/>
            <w:color w:val="D90000"/>
            <w:sz w:val="19"/>
            <w:szCs w:val="19"/>
          </w:rPr>
          <w:t>www.abb.com</w:t>
        </w:r>
      </w:hyperlink>
      <w:r>
        <w:rPr>
          <w:rStyle w:val="eop"/>
          <w:rFonts w:ascii="ABBvoice" w:hAnsi="ABBvoice" w:cs="ABBvoice"/>
          <w:sz w:val="19"/>
          <w:szCs w:val="19"/>
        </w:rPr>
        <w:t> </w:t>
      </w:r>
    </w:p>
    <w:p w14:paraId="00FFB0C9" w14:textId="77777777" w:rsidR="00511C5C" w:rsidRDefault="00511C5C" w:rsidP="00511C5C">
      <w:pPr>
        <w:pStyle w:val="paragraph"/>
        <w:spacing w:before="0" w:beforeAutospacing="0" w:after="0" w:afterAutospacing="0"/>
        <w:textAlignment w:val="baseline"/>
        <w:rPr>
          <w:rFonts w:ascii="Segoe UI" w:hAnsi="Segoe UI" w:cs="Segoe UI"/>
          <w:sz w:val="18"/>
          <w:szCs w:val="18"/>
        </w:rPr>
      </w:pPr>
      <w:r>
        <w:rPr>
          <w:rStyle w:val="eop"/>
          <w:rFonts w:ascii="ABBvoice" w:hAnsi="ABBvoice" w:cs="ABBvoice"/>
          <w:sz w:val="19"/>
          <w:szCs w:val="19"/>
        </w:rPr>
        <w:t> </w:t>
      </w:r>
    </w:p>
    <w:p w14:paraId="6C2DCAA9" w14:textId="77777777" w:rsidR="00511C5C" w:rsidRDefault="00511C5C" w:rsidP="00511C5C">
      <w:pPr>
        <w:pStyle w:val="paragraph"/>
        <w:spacing w:before="0" w:beforeAutospacing="0" w:after="0" w:afterAutospacing="0"/>
        <w:textAlignment w:val="baseline"/>
        <w:rPr>
          <w:rFonts w:ascii="Segoe UI" w:hAnsi="Segoe UI" w:cs="Segoe UI"/>
          <w:sz w:val="18"/>
          <w:szCs w:val="18"/>
        </w:rPr>
      </w:pPr>
      <w:r>
        <w:rPr>
          <w:rStyle w:val="normaltextrun"/>
          <w:rFonts w:ascii="ABBvoice" w:hAnsi="ABBvoice" w:cs="ABBvoice"/>
          <w:sz w:val="19"/>
          <w:szCs w:val="19"/>
        </w:rPr>
        <w:t>Electrifying the world in a safe, smart and sustainable way, ABB Electrification is a global technology leader in electrical distribution and management from source to socket. As the world’s demand for electricity grows, our 50,000+ employees across 100 countries collaborate with customers and partners to transform how people connect, live and work. We develop innovative products, solutions and digital technologies that enable energy efficiency and a low carbon society across all sectors. By applying global scale with local expertise, we shape and support global trends, deliver excellence for customers and power a sustainable future for society. go.abb/electrification</w:t>
      </w:r>
      <w:r>
        <w:rPr>
          <w:rStyle w:val="eop"/>
          <w:rFonts w:ascii="ABBvoice" w:hAnsi="ABBvoice" w:cs="ABBvoice"/>
          <w:sz w:val="19"/>
          <w:szCs w:val="19"/>
        </w:rPr>
        <w:t> </w:t>
      </w:r>
    </w:p>
    <w:p w14:paraId="33C4A5B7" w14:textId="77777777" w:rsidR="00511C5C" w:rsidRDefault="00511C5C" w:rsidP="00511C5C">
      <w:pPr>
        <w:pStyle w:val="paragraph"/>
        <w:spacing w:before="0" w:beforeAutospacing="0" w:after="0" w:afterAutospacing="0"/>
        <w:textAlignment w:val="baseline"/>
        <w:rPr>
          <w:rFonts w:ascii="Segoe UI" w:hAnsi="Segoe UI" w:cs="Segoe UI"/>
          <w:sz w:val="18"/>
          <w:szCs w:val="18"/>
        </w:rPr>
      </w:pPr>
      <w:r>
        <w:rPr>
          <w:rStyle w:val="eop"/>
          <w:rFonts w:ascii="ABBvoice" w:hAnsi="ABBvoice" w:cs="ABBvoice"/>
          <w:sz w:val="19"/>
          <w:szCs w:val="19"/>
        </w:rPr>
        <w:t> </w:t>
      </w:r>
    </w:p>
    <w:p w14:paraId="6BF1A763" w14:textId="0812C78B" w:rsidR="0004104A" w:rsidRDefault="0004104A" w:rsidP="0004104A">
      <w:pPr>
        <w:pStyle w:val="paragraph"/>
        <w:spacing w:before="0" w:beforeAutospacing="0" w:after="0" w:afterAutospacing="0"/>
        <w:textAlignment w:val="baseline"/>
        <w:rPr>
          <w:rFonts w:ascii="Segoe UI" w:hAnsi="Segoe UI" w:cs="Segoe UI"/>
          <w:sz w:val="18"/>
          <w:szCs w:val="18"/>
        </w:rPr>
      </w:pPr>
    </w:p>
    <w:tbl>
      <w:tblPr>
        <w:tblStyle w:val="TableGrid"/>
        <w:tblW w:w="0" w:type="auto"/>
        <w:tblLayout w:type="fixed"/>
        <w:tblLook w:val="04A0" w:firstRow="1" w:lastRow="0" w:firstColumn="1" w:lastColumn="0" w:noHBand="0" w:noVBand="1"/>
      </w:tblPr>
      <w:tblGrid>
        <w:gridCol w:w="3129"/>
        <w:gridCol w:w="3134"/>
        <w:gridCol w:w="3092"/>
      </w:tblGrid>
      <w:tr w:rsidR="00A96974" w:rsidRPr="00A96974" w14:paraId="6AA80328" w14:textId="77777777" w:rsidTr="00A96974">
        <w:trPr>
          <w:cantSplit/>
          <w:trHeight w:val="363"/>
        </w:trPr>
        <w:tc>
          <w:tcPr>
            <w:cnfStyle w:val="001000000000" w:firstRow="0" w:lastRow="0" w:firstColumn="1" w:lastColumn="0" w:oddVBand="0" w:evenVBand="0" w:oddHBand="0" w:evenHBand="0" w:firstRowFirstColumn="0" w:firstRowLastColumn="0" w:lastRowFirstColumn="0" w:lastRowLastColumn="0"/>
            <w:tcW w:w="9355" w:type="dxa"/>
            <w:gridSpan w:val="3"/>
          </w:tcPr>
          <w:p w14:paraId="72D18353" w14:textId="48EEA06D" w:rsidR="00A96974" w:rsidRPr="00A96974" w:rsidRDefault="00D7243E" w:rsidP="00A96974">
            <w:pPr>
              <w:keepNext/>
              <w:keepLines w:val="0"/>
              <w:suppressAutoHyphens w:val="0"/>
              <w:spacing w:line="220" w:lineRule="atLeast"/>
              <w:rPr>
                <w:b/>
                <w:bCs/>
                <w:sz w:val="16"/>
              </w:rPr>
            </w:pPr>
            <w:r>
              <w:lastRenderedPageBreak/>
              <w:tab/>
            </w:r>
          </w:p>
        </w:tc>
      </w:tr>
      <w:tr w:rsidR="00A96974" w:rsidRPr="00A96974" w14:paraId="7F752087" w14:textId="77777777" w:rsidTr="000E45C0">
        <w:trPr>
          <w:cantSplit/>
          <w:trHeight w:val="195"/>
        </w:trPr>
        <w:tc>
          <w:tcPr>
            <w:cnfStyle w:val="001000000000" w:firstRow="0" w:lastRow="0" w:firstColumn="1" w:lastColumn="0" w:oddVBand="0" w:evenVBand="0" w:oddHBand="0" w:evenHBand="0" w:firstRowFirstColumn="0" w:firstRowLastColumn="0" w:lastRowFirstColumn="0" w:lastRowLastColumn="0"/>
            <w:tcW w:w="3129" w:type="dxa"/>
          </w:tcPr>
          <w:p w14:paraId="4A8E070C" w14:textId="77777777" w:rsidR="00A96974" w:rsidRPr="00A96974" w:rsidRDefault="00A96974" w:rsidP="00A96974">
            <w:pPr>
              <w:keepLines w:val="0"/>
              <w:suppressAutoHyphens w:val="0"/>
              <w:spacing w:line="220" w:lineRule="atLeast"/>
              <w:rPr>
                <w:sz w:val="16"/>
                <w:lang w:val="fr-FR"/>
              </w:rPr>
            </w:pPr>
            <w:r w:rsidRPr="00A96974">
              <w:rPr>
                <w:rFonts w:ascii="ABBvoice" w:hAnsi="ABBvoice" w:cs="ABBvoice"/>
                <w:b/>
                <w:bCs/>
                <w:sz w:val="16"/>
                <w:szCs w:val="16"/>
                <w:lang w:val="fr-FR"/>
              </w:rPr>
              <w:t>Media Relations</w:t>
            </w:r>
            <w:r w:rsidRPr="00A96974">
              <w:rPr>
                <w:rFonts w:ascii="ABBvoice" w:hAnsi="ABBvoice" w:cs="ABBvoice"/>
                <w:sz w:val="16"/>
                <w:szCs w:val="16"/>
              </w:rPr>
              <w:t> </w:t>
            </w:r>
            <w:r w:rsidRPr="00A96974">
              <w:rPr>
                <w:rFonts w:ascii="ABBvoice" w:hAnsi="ABBvoice" w:cs="ABBvoice"/>
                <w:sz w:val="16"/>
                <w:szCs w:val="16"/>
              </w:rPr>
              <w:br/>
            </w:r>
            <w:r w:rsidRPr="00A96974">
              <w:rPr>
                <w:rFonts w:ascii="ABBvoice" w:hAnsi="ABBvoice" w:cs="ABBvoice"/>
                <w:sz w:val="16"/>
                <w:szCs w:val="16"/>
                <w:lang w:val="fr-FR"/>
              </w:rPr>
              <w:t>Phone: </w:t>
            </w:r>
            <w:r w:rsidRPr="00A96974">
              <w:rPr>
                <w:rFonts w:ascii="ABBvoice" w:hAnsi="ABBvoice" w:cs="ABBvoice"/>
                <w:sz w:val="16"/>
                <w:szCs w:val="16"/>
              </w:rPr>
              <w:t>+27 (0)10</w:t>
            </w:r>
            <w:r w:rsidRPr="00A96974">
              <w:rPr>
                <w:rFonts w:ascii="Arial" w:hAnsi="Arial" w:cs="Arial"/>
                <w:sz w:val="16"/>
                <w:szCs w:val="16"/>
              </w:rPr>
              <w:t> </w:t>
            </w:r>
            <w:r w:rsidRPr="00A96974">
              <w:rPr>
                <w:rFonts w:ascii="ABBvoice" w:hAnsi="ABBvoice" w:cs="ABBvoice"/>
                <w:sz w:val="16"/>
                <w:szCs w:val="16"/>
              </w:rPr>
              <w:t>202 5523 </w:t>
            </w:r>
            <w:r w:rsidRPr="00A96974">
              <w:rPr>
                <w:rFonts w:ascii="ABBvoice" w:hAnsi="ABBvoice" w:cs="ABBvoice"/>
                <w:sz w:val="16"/>
                <w:szCs w:val="16"/>
              </w:rPr>
              <w:br/>
            </w:r>
            <w:r w:rsidRPr="00A96974">
              <w:rPr>
                <w:rFonts w:ascii="ABBvoice" w:hAnsi="ABBvoice" w:cs="ABBvoice"/>
                <w:sz w:val="16"/>
                <w:szCs w:val="16"/>
                <w:lang w:val="fr-FR"/>
              </w:rPr>
              <w:t>Email: </w:t>
            </w:r>
            <w:hyperlink r:id="rId12" w:tgtFrame="_blank" w:history="1">
              <w:r w:rsidRPr="00A96974">
                <w:rPr>
                  <w:rFonts w:ascii="ABBvoice" w:hAnsi="ABBvoice" w:cs="ABBvoice"/>
                  <w:sz w:val="16"/>
                  <w:szCs w:val="16"/>
                  <w:lang w:val="fr-FR"/>
                </w:rPr>
                <w:t>busisiwe.molefe@za.abb.com</w:t>
              </w:r>
            </w:hyperlink>
            <w:r w:rsidRPr="00A96974">
              <w:rPr>
                <w:rFonts w:ascii="ABBvoice" w:hAnsi="ABBvoice" w:cs="ABBvoice"/>
                <w:sz w:val="16"/>
                <w:szCs w:val="16"/>
                <w:lang w:val="fr-FR"/>
              </w:rPr>
              <w:t> </w:t>
            </w:r>
            <w:r w:rsidRPr="00A96974">
              <w:rPr>
                <w:rFonts w:ascii="ABBvoice" w:hAnsi="ABBvoice" w:cs="ABBvoice"/>
                <w:sz w:val="16"/>
                <w:szCs w:val="16"/>
              </w:rPr>
              <w:t> </w:t>
            </w:r>
          </w:p>
        </w:tc>
        <w:tc>
          <w:tcPr>
            <w:tcW w:w="3134" w:type="dxa"/>
          </w:tcPr>
          <w:p w14:paraId="45B13851"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rPr>
            </w:pPr>
            <w:r w:rsidRPr="00A96974">
              <w:rPr>
                <w:rFonts w:ascii="ABBvoice" w:hAnsi="ABBvoice" w:cs="ABBvoice"/>
                <w:b/>
                <w:bCs/>
                <w:sz w:val="16"/>
                <w:szCs w:val="16"/>
              </w:rPr>
              <w:t>Investor Relations</w:t>
            </w:r>
            <w:r w:rsidRPr="00A96974">
              <w:rPr>
                <w:rFonts w:ascii="ABBvoice" w:hAnsi="ABBvoice" w:cs="ABBvoice"/>
                <w:sz w:val="16"/>
                <w:szCs w:val="16"/>
              </w:rPr>
              <w:t> </w:t>
            </w:r>
            <w:r w:rsidRPr="00A96974">
              <w:rPr>
                <w:rFonts w:ascii="ABBvoice" w:hAnsi="ABBvoice" w:cs="ABBvoice"/>
                <w:sz w:val="16"/>
                <w:szCs w:val="16"/>
              </w:rPr>
              <w:br/>
              <w:t>Phone: +41 43 317 71 11 </w:t>
            </w:r>
            <w:r w:rsidRPr="00A96974">
              <w:rPr>
                <w:rFonts w:ascii="ABBvoice" w:hAnsi="ABBvoice" w:cs="ABBvoice"/>
                <w:sz w:val="16"/>
                <w:szCs w:val="16"/>
              </w:rPr>
              <w:br/>
              <w:t>Email: </w:t>
            </w:r>
            <w:hyperlink r:id="rId13" w:tgtFrame="_blank" w:history="1">
              <w:r w:rsidRPr="00A96974">
                <w:rPr>
                  <w:rFonts w:ascii="ABBvoice" w:hAnsi="ABBvoice" w:cs="ABBvoice"/>
                  <w:sz w:val="16"/>
                  <w:szCs w:val="16"/>
                </w:rPr>
                <w:t>investor.relations@ch.abb.com</w:t>
              </w:r>
            </w:hyperlink>
            <w:r w:rsidRPr="00A96974">
              <w:rPr>
                <w:rFonts w:ascii="ABBvoice" w:hAnsi="ABBvoice" w:cs="ABBvoice"/>
                <w:sz w:val="16"/>
                <w:szCs w:val="16"/>
              </w:rPr>
              <w:t> </w:t>
            </w:r>
          </w:p>
        </w:tc>
        <w:tc>
          <w:tcPr>
            <w:tcW w:w="3092" w:type="dxa"/>
          </w:tcPr>
          <w:p w14:paraId="3ACA56EA"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lang w:val="de-DE"/>
              </w:rPr>
            </w:pPr>
          </w:p>
        </w:tc>
      </w:tr>
    </w:tbl>
    <w:p w14:paraId="171F3DCC" w14:textId="07D03A56" w:rsidR="005832C9" w:rsidRPr="0060441D" w:rsidRDefault="005832C9" w:rsidP="004C188B">
      <w:pPr>
        <w:spacing w:after="0"/>
      </w:pPr>
    </w:p>
    <w:sectPr w:rsidR="005832C9" w:rsidRPr="0060441D" w:rsidSect="00DA19D0">
      <w:headerReference w:type="default" r:id="rId14"/>
      <w:footerReference w:type="default" r:id="rId15"/>
      <w:headerReference w:type="first" r:id="rId16"/>
      <w:footerReference w:type="first" r:id="rId17"/>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4719" w14:textId="77777777" w:rsidR="00CE46E8" w:rsidRDefault="00CE46E8" w:rsidP="00C60D54">
      <w:pPr>
        <w:pStyle w:val="Endnotentrennlinie"/>
      </w:pPr>
    </w:p>
  </w:endnote>
  <w:endnote w:type="continuationSeparator" w:id="0">
    <w:p w14:paraId="60BE16C6" w14:textId="77777777" w:rsidR="00CE46E8" w:rsidRDefault="00CE46E8" w:rsidP="00C60D54">
      <w:pPr>
        <w:pStyle w:val="Endnoten-Fortsetzungstrennlinie"/>
      </w:pPr>
    </w:p>
  </w:endnote>
  <w:endnote w:type="continuationNotice" w:id="1">
    <w:p w14:paraId="7FC9635F" w14:textId="77777777" w:rsidR="00CE46E8" w:rsidRDefault="00CE46E8"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Trebuchet MS"/>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Corbel"/>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5ED8" w14:textId="4528D8B8" w:rsidR="00A6595C" w:rsidRDefault="00F65052">
    <w:pPr>
      <w:pStyle w:val="Footer"/>
    </w:pPr>
    <w:r>
      <w:tab/>
    </w:r>
    <w:r>
      <w:fldChar w:fldCharType="begin"/>
    </w:r>
    <w:r w:rsidRPr="00BF035B">
      <w:instrText xml:space="preserve"> PAGE   \* MERGEFORMAT </w:instrText>
    </w:r>
    <w:r>
      <w:fldChar w:fldCharType="separate"/>
    </w:r>
    <w:r w:rsidR="00912307">
      <w:rPr>
        <w:noProof/>
      </w:rPr>
      <w:t>2</w:t>
    </w:r>
    <w:r>
      <w:fldChar w:fldCharType="end"/>
    </w:r>
    <w:r w:rsidR="002A3B13">
      <w:t>/</w:t>
    </w:r>
    <w:r>
      <w:fldChar w:fldCharType="begin"/>
    </w:r>
    <w:r w:rsidRPr="00BF035B">
      <w:instrText xml:space="preserve"> NUMPAGES   \* MERGEFORMAT </w:instrText>
    </w:r>
    <w:r>
      <w:fldChar w:fldCharType="separate"/>
    </w:r>
    <w:r w:rsidR="009123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ADFC" w14:textId="32634142"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912307">
      <w:rPr>
        <w:noProof/>
      </w:rPr>
      <w:t>1</w:t>
    </w:r>
    <w:r w:rsidR="00A6595C">
      <w:fldChar w:fldCharType="end"/>
    </w:r>
    <w:r w:rsidR="002A3B13">
      <w:t>/</w:t>
    </w:r>
    <w:r w:rsidR="007E02D4">
      <w:rPr>
        <w:noProof/>
      </w:rPr>
      <w:fldChar w:fldCharType="begin"/>
    </w:r>
    <w:r w:rsidR="007E02D4">
      <w:rPr>
        <w:noProof/>
      </w:rPr>
      <w:instrText xml:space="preserve"> NUMPAGES   \* MERGEFORMAT </w:instrText>
    </w:r>
    <w:r w:rsidR="007E02D4">
      <w:rPr>
        <w:noProof/>
      </w:rPr>
      <w:fldChar w:fldCharType="separate"/>
    </w:r>
    <w:r w:rsidR="00912307">
      <w:rPr>
        <w:noProof/>
      </w:rPr>
      <w:t>2</w:t>
    </w:r>
    <w:r w:rsidR="007E02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A32E" w14:textId="77777777" w:rsidR="00CE46E8" w:rsidRDefault="00CE46E8" w:rsidP="004266B9">
      <w:pPr>
        <w:pStyle w:val="Funotentrennline"/>
      </w:pPr>
    </w:p>
  </w:footnote>
  <w:footnote w:type="continuationSeparator" w:id="0">
    <w:p w14:paraId="2774180E" w14:textId="77777777" w:rsidR="00CE46E8" w:rsidRDefault="00CE46E8" w:rsidP="004266B9">
      <w:pPr>
        <w:pStyle w:val="Funoten-Fortsetzungstrennlinie"/>
      </w:pPr>
    </w:p>
  </w:footnote>
  <w:footnote w:type="continuationNotice" w:id="1">
    <w:p w14:paraId="3ACE8CCB" w14:textId="77777777" w:rsidR="00CE46E8" w:rsidRDefault="00CE46E8"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9EC8" w14:textId="77777777" w:rsidR="00A200E2" w:rsidRPr="001167A5" w:rsidRDefault="004F6000" w:rsidP="001167A5">
    <w:pPr>
      <w:pStyle w:val="zzNoPreprint"/>
    </w:pPr>
    <w:r>
      <w:rPr>
        <w:noProof/>
        <w:lang w:eastAsia="en-ZA"/>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279234D"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5B9523AA" w14:textId="77777777" w:rsidR="00A200E2" w:rsidRDefault="004F6000" w:rsidP="00CF38FC">
    <w:pPr>
      <w:pStyle w:val="Header"/>
    </w:pPr>
    <w:r>
      <w:rPr>
        <w:noProof/>
        <w:lang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5860F0"/>
    <w:multiLevelType w:val="hybridMultilevel"/>
    <w:tmpl w:val="301E6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9D22052"/>
    <w:multiLevelType w:val="multilevel"/>
    <w:tmpl w:val="FF6C9BCA"/>
    <w:numStyleLink w:val="Aufzhlungsliste"/>
  </w:abstractNum>
  <w:abstractNum w:abstractNumId="15" w15:restartNumberingAfterBreak="0">
    <w:nsid w:val="2AD73711"/>
    <w:multiLevelType w:val="multilevel"/>
    <w:tmpl w:val="FF6C9BCA"/>
    <w:numStyleLink w:val="Aufzhlungsliste"/>
  </w:abstractNum>
  <w:abstractNum w:abstractNumId="16" w15:restartNumberingAfterBreak="0">
    <w:nsid w:val="2C614084"/>
    <w:multiLevelType w:val="multilevel"/>
    <w:tmpl w:val="ED067ED2"/>
    <w:numStyleLink w:val="NummerierteListe"/>
  </w:abstractNum>
  <w:abstractNum w:abstractNumId="17"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0"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D16D99"/>
    <w:multiLevelType w:val="hybridMultilevel"/>
    <w:tmpl w:val="B87E5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3"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54520D0D"/>
    <w:multiLevelType w:val="hybridMultilevel"/>
    <w:tmpl w:val="E0D62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77E47D0"/>
    <w:multiLevelType w:val="multilevel"/>
    <w:tmpl w:val="ED067ED2"/>
    <w:numStyleLink w:val="NummerierteListe"/>
  </w:abstractNum>
  <w:abstractNum w:abstractNumId="26" w15:restartNumberingAfterBreak="0">
    <w:nsid w:val="58FF09BE"/>
    <w:multiLevelType w:val="multilevel"/>
    <w:tmpl w:val="FF6C9BCA"/>
    <w:numStyleLink w:val="Aufzhlungsliste"/>
  </w:abstractNum>
  <w:abstractNum w:abstractNumId="27" w15:restartNumberingAfterBreak="0">
    <w:nsid w:val="5C7549C5"/>
    <w:multiLevelType w:val="hybridMultilevel"/>
    <w:tmpl w:val="99027FC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536E19"/>
    <w:multiLevelType w:val="multilevel"/>
    <w:tmpl w:val="EBE202B8"/>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
      <w:lvlJc w:val="left"/>
      <w:pPr>
        <w:tabs>
          <w:tab w:val="num" w:pos="1776"/>
        </w:tabs>
        <w:ind w:left="1776" w:hanging="360"/>
      </w:pPr>
      <w:rPr>
        <w:rFonts w:ascii="Symbol" w:hAnsi="Symbol" w:hint="default"/>
        <w:sz w:val="20"/>
      </w:rPr>
    </w:lvl>
    <w:lvl w:ilvl="2" w:tentative="1">
      <w:start w:val="1"/>
      <w:numFmt w:val="bullet"/>
      <w:lvlText w:val=""/>
      <w:lvlJc w:val="left"/>
      <w:pPr>
        <w:tabs>
          <w:tab w:val="num" w:pos="2496"/>
        </w:tabs>
        <w:ind w:left="2496" w:hanging="360"/>
      </w:pPr>
      <w:rPr>
        <w:rFonts w:ascii="Symbol" w:hAnsi="Symbol" w:hint="default"/>
        <w:sz w:val="20"/>
      </w:rPr>
    </w:lvl>
    <w:lvl w:ilvl="3" w:tentative="1">
      <w:start w:val="1"/>
      <w:numFmt w:val="bullet"/>
      <w:lvlText w:val=""/>
      <w:lvlJc w:val="left"/>
      <w:pPr>
        <w:tabs>
          <w:tab w:val="num" w:pos="3216"/>
        </w:tabs>
        <w:ind w:left="3216" w:hanging="360"/>
      </w:pPr>
      <w:rPr>
        <w:rFonts w:ascii="Symbol" w:hAnsi="Symbol" w:hint="default"/>
        <w:sz w:val="20"/>
      </w:rPr>
    </w:lvl>
    <w:lvl w:ilvl="4" w:tentative="1">
      <w:start w:val="1"/>
      <w:numFmt w:val="bullet"/>
      <w:lvlText w:val=""/>
      <w:lvlJc w:val="left"/>
      <w:pPr>
        <w:tabs>
          <w:tab w:val="num" w:pos="3936"/>
        </w:tabs>
        <w:ind w:left="3936" w:hanging="360"/>
      </w:pPr>
      <w:rPr>
        <w:rFonts w:ascii="Symbol" w:hAnsi="Symbol" w:hint="default"/>
        <w:sz w:val="20"/>
      </w:rPr>
    </w:lvl>
    <w:lvl w:ilvl="5" w:tentative="1">
      <w:start w:val="1"/>
      <w:numFmt w:val="bullet"/>
      <w:lvlText w:val=""/>
      <w:lvlJc w:val="left"/>
      <w:pPr>
        <w:tabs>
          <w:tab w:val="num" w:pos="4656"/>
        </w:tabs>
        <w:ind w:left="4656" w:hanging="360"/>
      </w:pPr>
      <w:rPr>
        <w:rFonts w:ascii="Symbol" w:hAnsi="Symbol" w:hint="default"/>
        <w:sz w:val="20"/>
      </w:rPr>
    </w:lvl>
    <w:lvl w:ilvl="6" w:tentative="1">
      <w:start w:val="1"/>
      <w:numFmt w:val="bullet"/>
      <w:lvlText w:val=""/>
      <w:lvlJc w:val="left"/>
      <w:pPr>
        <w:tabs>
          <w:tab w:val="num" w:pos="5376"/>
        </w:tabs>
        <w:ind w:left="5376" w:hanging="360"/>
      </w:pPr>
      <w:rPr>
        <w:rFonts w:ascii="Symbol" w:hAnsi="Symbol" w:hint="default"/>
        <w:sz w:val="20"/>
      </w:rPr>
    </w:lvl>
    <w:lvl w:ilvl="7" w:tentative="1">
      <w:start w:val="1"/>
      <w:numFmt w:val="bullet"/>
      <w:lvlText w:val=""/>
      <w:lvlJc w:val="left"/>
      <w:pPr>
        <w:tabs>
          <w:tab w:val="num" w:pos="6096"/>
        </w:tabs>
        <w:ind w:left="6096" w:hanging="360"/>
      </w:pPr>
      <w:rPr>
        <w:rFonts w:ascii="Symbol" w:hAnsi="Symbol" w:hint="default"/>
        <w:sz w:val="20"/>
      </w:rPr>
    </w:lvl>
    <w:lvl w:ilvl="8" w:tentative="1">
      <w:start w:val="1"/>
      <w:numFmt w:val="bullet"/>
      <w:lvlText w:val=""/>
      <w:lvlJc w:val="left"/>
      <w:pPr>
        <w:tabs>
          <w:tab w:val="num" w:pos="6816"/>
        </w:tabs>
        <w:ind w:left="6816" w:hanging="360"/>
      </w:pPr>
      <w:rPr>
        <w:rFonts w:ascii="Symbol" w:hAnsi="Symbol" w:hint="default"/>
        <w:sz w:val="20"/>
      </w:rPr>
    </w:lvl>
  </w:abstractNum>
  <w:abstractNum w:abstractNumId="30"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6CF4235F"/>
    <w:multiLevelType w:val="hybridMultilevel"/>
    <w:tmpl w:val="42CACC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3054942"/>
    <w:multiLevelType w:val="hybridMultilevel"/>
    <w:tmpl w:val="3C2A9A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6C35D67"/>
    <w:multiLevelType w:val="multilevel"/>
    <w:tmpl w:val="08FE3B7A"/>
    <w:lvl w:ilvl="0">
      <w:start w:val="1"/>
      <w:numFmt w:val="bullet"/>
      <w:lvlText w:val=""/>
      <w:lvlJc w:val="left"/>
      <w:pPr>
        <w:tabs>
          <w:tab w:val="num" w:pos="1392"/>
        </w:tabs>
        <w:ind w:left="1392" w:hanging="360"/>
      </w:pPr>
      <w:rPr>
        <w:rFonts w:ascii="Symbol" w:hAnsi="Symbol" w:hint="default"/>
        <w:sz w:val="20"/>
      </w:rPr>
    </w:lvl>
    <w:lvl w:ilvl="1" w:tentative="1">
      <w:start w:val="1"/>
      <w:numFmt w:val="bullet"/>
      <w:lvlText w:val=""/>
      <w:lvlJc w:val="left"/>
      <w:pPr>
        <w:tabs>
          <w:tab w:val="num" w:pos="2112"/>
        </w:tabs>
        <w:ind w:left="2112" w:hanging="360"/>
      </w:pPr>
      <w:rPr>
        <w:rFonts w:ascii="Symbol" w:hAnsi="Symbol" w:hint="default"/>
        <w:sz w:val="20"/>
      </w:rPr>
    </w:lvl>
    <w:lvl w:ilvl="2" w:tentative="1">
      <w:start w:val="1"/>
      <w:numFmt w:val="bullet"/>
      <w:lvlText w:val=""/>
      <w:lvlJc w:val="left"/>
      <w:pPr>
        <w:tabs>
          <w:tab w:val="num" w:pos="2832"/>
        </w:tabs>
        <w:ind w:left="2832" w:hanging="360"/>
      </w:pPr>
      <w:rPr>
        <w:rFonts w:ascii="Symbol" w:hAnsi="Symbol" w:hint="default"/>
        <w:sz w:val="20"/>
      </w:rPr>
    </w:lvl>
    <w:lvl w:ilvl="3" w:tentative="1">
      <w:start w:val="1"/>
      <w:numFmt w:val="bullet"/>
      <w:lvlText w:val=""/>
      <w:lvlJc w:val="left"/>
      <w:pPr>
        <w:tabs>
          <w:tab w:val="num" w:pos="3552"/>
        </w:tabs>
        <w:ind w:left="3552" w:hanging="360"/>
      </w:pPr>
      <w:rPr>
        <w:rFonts w:ascii="Symbol" w:hAnsi="Symbol" w:hint="default"/>
        <w:sz w:val="20"/>
      </w:rPr>
    </w:lvl>
    <w:lvl w:ilvl="4" w:tentative="1">
      <w:start w:val="1"/>
      <w:numFmt w:val="bullet"/>
      <w:lvlText w:val=""/>
      <w:lvlJc w:val="left"/>
      <w:pPr>
        <w:tabs>
          <w:tab w:val="num" w:pos="4272"/>
        </w:tabs>
        <w:ind w:left="4272" w:hanging="360"/>
      </w:pPr>
      <w:rPr>
        <w:rFonts w:ascii="Symbol" w:hAnsi="Symbol" w:hint="default"/>
        <w:sz w:val="20"/>
      </w:rPr>
    </w:lvl>
    <w:lvl w:ilvl="5" w:tentative="1">
      <w:start w:val="1"/>
      <w:numFmt w:val="bullet"/>
      <w:lvlText w:val=""/>
      <w:lvlJc w:val="left"/>
      <w:pPr>
        <w:tabs>
          <w:tab w:val="num" w:pos="4992"/>
        </w:tabs>
        <w:ind w:left="4992" w:hanging="360"/>
      </w:pPr>
      <w:rPr>
        <w:rFonts w:ascii="Symbol" w:hAnsi="Symbol" w:hint="default"/>
        <w:sz w:val="20"/>
      </w:rPr>
    </w:lvl>
    <w:lvl w:ilvl="6" w:tentative="1">
      <w:start w:val="1"/>
      <w:numFmt w:val="bullet"/>
      <w:lvlText w:val=""/>
      <w:lvlJc w:val="left"/>
      <w:pPr>
        <w:tabs>
          <w:tab w:val="num" w:pos="5712"/>
        </w:tabs>
        <w:ind w:left="5712" w:hanging="360"/>
      </w:pPr>
      <w:rPr>
        <w:rFonts w:ascii="Symbol" w:hAnsi="Symbol" w:hint="default"/>
        <w:sz w:val="20"/>
      </w:rPr>
    </w:lvl>
    <w:lvl w:ilvl="7" w:tentative="1">
      <w:start w:val="1"/>
      <w:numFmt w:val="bullet"/>
      <w:lvlText w:val=""/>
      <w:lvlJc w:val="left"/>
      <w:pPr>
        <w:tabs>
          <w:tab w:val="num" w:pos="6432"/>
        </w:tabs>
        <w:ind w:left="6432" w:hanging="360"/>
      </w:pPr>
      <w:rPr>
        <w:rFonts w:ascii="Symbol" w:hAnsi="Symbol" w:hint="default"/>
        <w:sz w:val="20"/>
      </w:rPr>
    </w:lvl>
    <w:lvl w:ilvl="8" w:tentative="1">
      <w:start w:val="1"/>
      <w:numFmt w:val="bullet"/>
      <w:lvlText w:val=""/>
      <w:lvlJc w:val="left"/>
      <w:pPr>
        <w:tabs>
          <w:tab w:val="num" w:pos="7152"/>
        </w:tabs>
        <w:ind w:left="7152" w:hanging="360"/>
      </w:pPr>
      <w:rPr>
        <w:rFonts w:ascii="Symbol" w:hAnsi="Symbol" w:hint="default"/>
        <w:sz w:val="20"/>
      </w:rPr>
    </w:lvl>
  </w:abstractNum>
  <w:abstractNum w:abstractNumId="38"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789E16A6"/>
    <w:multiLevelType w:val="multilevel"/>
    <w:tmpl w:val="46B0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DC24BC"/>
    <w:multiLevelType w:val="multilevel"/>
    <w:tmpl w:val="ED067ED2"/>
    <w:numStyleLink w:val="NummerierteListe"/>
  </w:abstractNum>
  <w:num w:numId="1">
    <w:abstractNumId w:val="2"/>
  </w:num>
  <w:num w:numId="2">
    <w:abstractNumId w:val="22"/>
  </w:num>
  <w:num w:numId="3">
    <w:abstractNumId w:val="16"/>
  </w:num>
  <w:num w:numId="4">
    <w:abstractNumId w:val="3"/>
  </w:num>
  <w:num w:numId="5">
    <w:abstractNumId w:val="32"/>
  </w:num>
  <w:num w:numId="6">
    <w:abstractNumId w:val="5"/>
  </w:num>
  <w:num w:numId="7">
    <w:abstractNumId w:val="1"/>
  </w:num>
  <w:num w:numId="8">
    <w:abstractNumId w:val="23"/>
  </w:num>
  <w:num w:numId="9">
    <w:abstractNumId w:val="38"/>
  </w:num>
  <w:num w:numId="10">
    <w:abstractNumId w:val="34"/>
  </w:num>
  <w:num w:numId="11">
    <w:abstractNumId w:val="8"/>
  </w:num>
  <w:num w:numId="12">
    <w:abstractNumId w:val="4"/>
  </w:num>
  <w:num w:numId="13">
    <w:abstractNumId w:val="10"/>
  </w:num>
  <w:num w:numId="14">
    <w:abstractNumId w:val="15"/>
  </w:num>
  <w:num w:numId="15">
    <w:abstractNumId w:val="14"/>
  </w:num>
  <w:num w:numId="16">
    <w:abstractNumId w:val="26"/>
  </w:num>
  <w:num w:numId="17">
    <w:abstractNumId w:val="17"/>
  </w:num>
  <w:num w:numId="18">
    <w:abstractNumId w:val="28"/>
  </w:num>
  <w:num w:numId="19">
    <w:abstractNumId w:val="31"/>
  </w:num>
  <w:num w:numId="20">
    <w:abstractNumId w:val="18"/>
  </w:num>
  <w:num w:numId="21">
    <w:abstractNumId w:val="0"/>
  </w:num>
  <w:num w:numId="22">
    <w:abstractNumId w:val="7"/>
  </w:num>
  <w:num w:numId="23">
    <w:abstractNumId w:val="40"/>
  </w:num>
  <w:num w:numId="24">
    <w:abstractNumId w:val="25"/>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9"/>
  </w:num>
  <w:num w:numId="31">
    <w:abstractNumId w:val="25"/>
  </w:num>
  <w:num w:numId="32">
    <w:abstractNumId w:val="25"/>
  </w:num>
  <w:num w:numId="33">
    <w:abstractNumId w:val="22"/>
  </w:num>
  <w:num w:numId="34">
    <w:abstractNumId w:val="19"/>
  </w:num>
  <w:num w:numId="35">
    <w:abstractNumId w:val="13"/>
  </w:num>
  <w:num w:numId="36">
    <w:abstractNumId w:val="30"/>
  </w:num>
  <w:num w:numId="37">
    <w:abstractNumId w:val="20"/>
  </w:num>
  <w:num w:numId="38">
    <w:abstractNumId w:val="6"/>
  </w:num>
  <w:num w:numId="39">
    <w:abstractNumId w:val="35"/>
  </w:num>
  <w:num w:numId="40">
    <w:abstractNumId w:val="21"/>
  </w:num>
  <w:num w:numId="41">
    <w:abstractNumId w:val="24"/>
  </w:num>
  <w:num w:numId="42">
    <w:abstractNumId w:val="36"/>
  </w:num>
  <w:num w:numId="43">
    <w:abstractNumId w:val="29"/>
  </w:num>
  <w:num w:numId="44">
    <w:abstractNumId w:val="39"/>
  </w:num>
  <w:num w:numId="45">
    <w:abstractNumId w:val="37"/>
  </w:num>
  <w:num w:numId="46">
    <w:abstractNumId w:val="27"/>
  </w:num>
  <w:num w:numId="47">
    <w:abstractNumId w:val="12"/>
  </w:num>
  <w:num w:numId="4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42"/>
    <w:rsid w:val="00001506"/>
    <w:rsid w:val="000024F0"/>
    <w:rsid w:val="00010B2C"/>
    <w:rsid w:val="00012122"/>
    <w:rsid w:val="0001335B"/>
    <w:rsid w:val="00022B94"/>
    <w:rsid w:val="00025FD5"/>
    <w:rsid w:val="000316EC"/>
    <w:rsid w:val="00032B92"/>
    <w:rsid w:val="000347E3"/>
    <w:rsid w:val="000349BC"/>
    <w:rsid w:val="00034C65"/>
    <w:rsid w:val="000350E9"/>
    <w:rsid w:val="000377AB"/>
    <w:rsid w:val="0004104A"/>
    <w:rsid w:val="00042DA0"/>
    <w:rsid w:val="00047D44"/>
    <w:rsid w:val="00047F92"/>
    <w:rsid w:val="00050015"/>
    <w:rsid w:val="00053E6C"/>
    <w:rsid w:val="0005548E"/>
    <w:rsid w:val="0005574C"/>
    <w:rsid w:val="00057446"/>
    <w:rsid w:val="00057D3C"/>
    <w:rsid w:val="00070AB2"/>
    <w:rsid w:val="000718C1"/>
    <w:rsid w:val="0008259C"/>
    <w:rsid w:val="00082633"/>
    <w:rsid w:val="000834BA"/>
    <w:rsid w:val="00087DCA"/>
    <w:rsid w:val="00090D8F"/>
    <w:rsid w:val="00093778"/>
    <w:rsid w:val="000A2575"/>
    <w:rsid w:val="000A3045"/>
    <w:rsid w:val="000A640E"/>
    <w:rsid w:val="000B5EBD"/>
    <w:rsid w:val="000C01C7"/>
    <w:rsid w:val="000C48BA"/>
    <w:rsid w:val="000D0F25"/>
    <w:rsid w:val="000D36F0"/>
    <w:rsid w:val="000E1C33"/>
    <w:rsid w:val="000E318C"/>
    <w:rsid w:val="000E531A"/>
    <w:rsid w:val="000E5663"/>
    <w:rsid w:val="000F18AF"/>
    <w:rsid w:val="000F1D00"/>
    <w:rsid w:val="000F3F98"/>
    <w:rsid w:val="000F5F2D"/>
    <w:rsid w:val="00103980"/>
    <w:rsid w:val="001166D7"/>
    <w:rsid w:val="001167A5"/>
    <w:rsid w:val="00117421"/>
    <w:rsid w:val="00134512"/>
    <w:rsid w:val="00140AEA"/>
    <w:rsid w:val="00144DCD"/>
    <w:rsid w:val="00150143"/>
    <w:rsid w:val="0015411E"/>
    <w:rsid w:val="00154ECF"/>
    <w:rsid w:val="00155452"/>
    <w:rsid w:val="00155560"/>
    <w:rsid w:val="00165CA0"/>
    <w:rsid w:val="00166C34"/>
    <w:rsid w:val="00170BA0"/>
    <w:rsid w:val="001716A3"/>
    <w:rsid w:val="00173D89"/>
    <w:rsid w:val="00180E16"/>
    <w:rsid w:val="00186263"/>
    <w:rsid w:val="00192AAD"/>
    <w:rsid w:val="001A54AA"/>
    <w:rsid w:val="001A7793"/>
    <w:rsid w:val="001B1002"/>
    <w:rsid w:val="001B6259"/>
    <w:rsid w:val="001C10F5"/>
    <w:rsid w:val="001C62B1"/>
    <w:rsid w:val="001C77EE"/>
    <w:rsid w:val="001D0BD5"/>
    <w:rsid w:val="001D1CE0"/>
    <w:rsid w:val="001D30CF"/>
    <w:rsid w:val="001D4244"/>
    <w:rsid w:val="001E06B2"/>
    <w:rsid w:val="001E0E38"/>
    <w:rsid w:val="001E41A1"/>
    <w:rsid w:val="001E4820"/>
    <w:rsid w:val="001E4AED"/>
    <w:rsid w:val="001E5AD2"/>
    <w:rsid w:val="001E64AB"/>
    <w:rsid w:val="001F10CC"/>
    <w:rsid w:val="001F4FAA"/>
    <w:rsid w:val="001F647A"/>
    <w:rsid w:val="00210885"/>
    <w:rsid w:val="0021180B"/>
    <w:rsid w:val="002159BC"/>
    <w:rsid w:val="00217A29"/>
    <w:rsid w:val="002209B2"/>
    <w:rsid w:val="00222B83"/>
    <w:rsid w:val="002237F9"/>
    <w:rsid w:val="00224E34"/>
    <w:rsid w:val="00232EDA"/>
    <w:rsid w:val="00233AEB"/>
    <w:rsid w:val="002350B2"/>
    <w:rsid w:val="002435C0"/>
    <w:rsid w:val="00243EC8"/>
    <w:rsid w:val="00247D5A"/>
    <w:rsid w:val="00251AE9"/>
    <w:rsid w:val="002524DA"/>
    <w:rsid w:val="0025398A"/>
    <w:rsid w:val="0025525C"/>
    <w:rsid w:val="002558EA"/>
    <w:rsid w:val="0026612B"/>
    <w:rsid w:val="00267346"/>
    <w:rsid w:val="00270D25"/>
    <w:rsid w:val="00271245"/>
    <w:rsid w:val="00272B18"/>
    <w:rsid w:val="002730A2"/>
    <w:rsid w:val="00274159"/>
    <w:rsid w:val="00281A1D"/>
    <w:rsid w:val="0029009D"/>
    <w:rsid w:val="002929F6"/>
    <w:rsid w:val="00292A43"/>
    <w:rsid w:val="002A033B"/>
    <w:rsid w:val="002A1C37"/>
    <w:rsid w:val="002A3B13"/>
    <w:rsid w:val="002A63F8"/>
    <w:rsid w:val="002B1310"/>
    <w:rsid w:val="002B3C99"/>
    <w:rsid w:val="002B560D"/>
    <w:rsid w:val="002C45F5"/>
    <w:rsid w:val="002C564B"/>
    <w:rsid w:val="002D08EC"/>
    <w:rsid w:val="002D2E8B"/>
    <w:rsid w:val="002D3DA9"/>
    <w:rsid w:val="002D41B0"/>
    <w:rsid w:val="002E0817"/>
    <w:rsid w:val="002E53D2"/>
    <w:rsid w:val="002E76D1"/>
    <w:rsid w:val="002E7AE9"/>
    <w:rsid w:val="002F05A0"/>
    <w:rsid w:val="002F2D31"/>
    <w:rsid w:val="002F3926"/>
    <w:rsid w:val="002F3A92"/>
    <w:rsid w:val="002F504A"/>
    <w:rsid w:val="002F64D8"/>
    <w:rsid w:val="002F7922"/>
    <w:rsid w:val="00302D2D"/>
    <w:rsid w:val="00310AB3"/>
    <w:rsid w:val="00311F9E"/>
    <w:rsid w:val="00314D89"/>
    <w:rsid w:val="003150E5"/>
    <w:rsid w:val="0032005B"/>
    <w:rsid w:val="0032021F"/>
    <w:rsid w:val="0032711B"/>
    <w:rsid w:val="00332CBB"/>
    <w:rsid w:val="003354BE"/>
    <w:rsid w:val="00341DEE"/>
    <w:rsid w:val="00342B97"/>
    <w:rsid w:val="00350B62"/>
    <w:rsid w:val="00351A44"/>
    <w:rsid w:val="00355101"/>
    <w:rsid w:val="00355B36"/>
    <w:rsid w:val="00361D31"/>
    <w:rsid w:val="00366DC8"/>
    <w:rsid w:val="00372114"/>
    <w:rsid w:val="00372CFE"/>
    <w:rsid w:val="00374CE1"/>
    <w:rsid w:val="003801C9"/>
    <w:rsid w:val="0038051D"/>
    <w:rsid w:val="0038173A"/>
    <w:rsid w:val="003917C6"/>
    <w:rsid w:val="00396A6E"/>
    <w:rsid w:val="003B184E"/>
    <w:rsid w:val="003C4582"/>
    <w:rsid w:val="003D001B"/>
    <w:rsid w:val="003E21A8"/>
    <w:rsid w:val="003E41AD"/>
    <w:rsid w:val="003F0581"/>
    <w:rsid w:val="003F0A2B"/>
    <w:rsid w:val="003F0DEE"/>
    <w:rsid w:val="003F4A41"/>
    <w:rsid w:val="004002B7"/>
    <w:rsid w:val="00400D6C"/>
    <w:rsid w:val="0040437B"/>
    <w:rsid w:val="0041523E"/>
    <w:rsid w:val="00421650"/>
    <w:rsid w:val="00424CB3"/>
    <w:rsid w:val="004266B9"/>
    <w:rsid w:val="004314D2"/>
    <w:rsid w:val="004319B7"/>
    <w:rsid w:val="00432305"/>
    <w:rsid w:val="00432F83"/>
    <w:rsid w:val="00433600"/>
    <w:rsid w:val="00434B6D"/>
    <w:rsid w:val="0043598D"/>
    <w:rsid w:val="004378CC"/>
    <w:rsid w:val="00442717"/>
    <w:rsid w:val="00447FB8"/>
    <w:rsid w:val="004615CE"/>
    <w:rsid w:val="004632EE"/>
    <w:rsid w:val="00470202"/>
    <w:rsid w:val="004734F1"/>
    <w:rsid w:val="00474900"/>
    <w:rsid w:val="00475307"/>
    <w:rsid w:val="00475553"/>
    <w:rsid w:val="00475837"/>
    <w:rsid w:val="004803B0"/>
    <w:rsid w:val="004834B0"/>
    <w:rsid w:val="00485EF0"/>
    <w:rsid w:val="00487073"/>
    <w:rsid w:val="004873F3"/>
    <w:rsid w:val="0049122E"/>
    <w:rsid w:val="00492E40"/>
    <w:rsid w:val="00493BE0"/>
    <w:rsid w:val="004965FF"/>
    <w:rsid w:val="004A50C0"/>
    <w:rsid w:val="004B250F"/>
    <w:rsid w:val="004B53EB"/>
    <w:rsid w:val="004C188B"/>
    <w:rsid w:val="004C2164"/>
    <w:rsid w:val="004C624E"/>
    <w:rsid w:val="004C6F9C"/>
    <w:rsid w:val="004D0782"/>
    <w:rsid w:val="004D3314"/>
    <w:rsid w:val="004D491B"/>
    <w:rsid w:val="004D6A3E"/>
    <w:rsid w:val="004E0614"/>
    <w:rsid w:val="004E1C3C"/>
    <w:rsid w:val="004E5AB2"/>
    <w:rsid w:val="004E5DF1"/>
    <w:rsid w:val="004F015D"/>
    <w:rsid w:val="004F3B84"/>
    <w:rsid w:val="004F4735"/>
    <w:rsid w:val="004F541E"/>
    <w:rsid w:val="004F6000"/>
    <w:rsid w:val="004F7F7E"/>
    <w:rsid w:val="005010C4"/>
    <w:rsid w:val="00504E78"/>
    <w:rsid w:val="00511C5C"/>
    <w:rsid w:val="00514D3C"/>
    <w:rsid w:val="0051533B"/>
    <w:rsid w:val="00517842"/>
    <w:rsid w:val="00517B6A"/>
    <w:rsid w:val="00524045"/>
    <w:rsid w:val="00526585"/>
    <w:rsid w:val="00526933"/>
    <w:rsid w:val="00531F64"/>
    <w:rsid w:val="00543FEE"/>
    <w:rsid w:val="0055263C"/>
    <w:rsid w:val="005540E6"/>
    <w:rsid w:val="00556333"/>
    <w:rsid w:val="00566C97"/>
    <w:rsid w:val="00575BC3"/>
    <w:rsid w:val="005760AB"/>
    <w:rsid w:val="00577A98"/>
    <w:rsid w:val="005832C9"/>
    <w:rsid w:val="00583DB5"/>
    <w:rsid w:val="00590054"/>
    <w:rsid w:val="00590A3D"/>
    <w:rsid w:val="00596621"/>
    <w:rsid w:val="005A2FD5"/>
    <w:rsid w:val="005A652C"/>
    <w:rsid w:val="005A74FC"/>
    <w:rsid w:val="005A7DAE"/>
    <w:rsid w:val="005B06ED"/>
    <w:rsid w:val="005B38C4"/>
    <w:rsid w:val="005B6102"/>
    <w:rsid w:val="005C6F93"/>
    <w:rsid w:val="005D4810"/>
    <w:rsid w:val="005D4BC5"/>
    <w:rsid w:val="005D5806"/>
    <w:rsid w:val="005D5877"/>
    <w:rsid w:val="005F4B7C"/>
    <w:rsid w:val="005F6529"/>
    <w:rsid w:val="00602C80"/>
    <w:rsid w:val="0060441D"/>
    <w:rsid w:val="0060442E"/>
    <w:rsid w:val="006060F2"/>
    <w:rsid w:val="00610DF2"/>
    <w:rsid w:val="00611069"/>
    <w:rsid w:val="00613F63"/>
    <w:rsid w:val="00614267"/>
    <w:rsid w:val="00623D6B"/>
    <w:rsid w:val="00625E14"/>
    <w:rsid w:val="0062686C"/>
    <w:rsid w:val="0062771E"/>
    <w:rsid w:val="00634CA4"/>
    <w:rsid w:val="00640733"/>
    <w:rsid w:val="00640E5E"/>
    <w:rsid w:val="00646558"/>
    <w:rsid w:val="00650AE4"/>
    <w:rsid w:val="00652168"/>
    <w:rsid w:val="0065274C"/>
    <w:rsid w:val="00653DB2"/>
    <w:rsid w:val="006546CA"/>
    <w:rsid w:val="0065634B"/>
    <w:rsid w:val="006567FF"/>
    <w:rsid w:val="00660EBD"/>
    <w:rsid w:val="00674F22"/>
    <w:rsid w:val="00675EAD"/>
    <w:rsid w:val="00681B61"/>
    <w:rsid w:val="006903A2"/>
    <w:rsid w:val="00690B92"/>
    <w:rsid w:val="006A2528"/>
    <w:rsid w:val="006A3A29"/>
    <w:rsid w:val="006A4D9A"/>
    <w:rsid w:val="006A5AF6"/>
    <w:rsid w:val="006B1924"/>
    <w:rsid w:val="006B55B0"/>
    <w:rsid w:val="006C6302"/>
    <w:rsid w:val="006D3684"/>
    <w:rsid w:val="006D3C5B"/>
    <w:rsid w:val="006D6C50"/>
    <w:rsid w:val="006E25B1"/>
    <w:rsid w:val="006E389A"/>
    <w:rsid w:val="006E435B"/>
    <w:rsid w:val="006E4596"/>
    <w:rsid w:val="006E7D9C"/>
    <w:rsid w:val="006F5679"/>
    <w:rsid w:val="0070365B"/>
    <w:rsid w:val="00704F6F"/>
    <w:rsid w:val="00711EF4"/>
    <w:rsid w:val="00713487"/>
    <w:rsid w:val="0071757B"/>
    <w:rsid w:val="00717CF2"/>
    <w:rsid w:val="00721CA3"/>
    <w:rsid w:val="00723910"/>
    <w:rsid w:val="007252A8"/>
    <w:rsid w:val="00731F1A"/>
    <w:rsid w:val="00732D11"/>
    <w:rsid w:val="00740577"/>
    <w:rsid w:val="0074593E"/>
    <w:rsid w:val="007475B1"/>
    <w:rsid w:val="00750BE2"/>
    <w:rsid w:val="007612CB"/>
    <w:rsid w:val="0076221A"/>
    <w:rsid w:val="00766504"/>
    <w:rsid w:val="0077154A"/>
    <w:rsid w:val="00773247"/>
    <w:rsid w:val="007743FA"/>
    <w:rsid w:val="00775648"/>
    <w:rsid w:val="007759A0"/>
    <w:rsid w:val="00775C15"/>
    <w:rsid w:val="007819A2"/>
    <w:rsid w:val="00786AD9"/>
    <w:rsid w:val="00787714"/>
    <w:rsid w:val="00787769"/>
    <w:rsid w:val="0079035B"/>
    <w:rsid w:val="007913A2"/>
    <w:rsid w:val="00791E21"/>
    <w:rsid w:val="00792A0B"/>
    <w:rsid w:val="00797424"/>
    <w:rsid w:val="00797473"/>
    <w:rsid w:val="00797B40"/>
    <w:rsid w:val="007B134C"/>
    <w:rsid w:val="007B38C7"/>
    <w:rsid w:val="007B7FEE"/>
    <w:rsid w:val="007C284F"/>
    <w:rsid w:val="007C63D1"/>
    <w:rsid w:val="007C7B10"/>
    <w:rsid w:val="007D1721"/>
    <w:rsid w:val="007D29CD"/>
    <w:rsid w:val="007D4FBC"/>
    <w:rsid w:val="007D533B"/>
    <w:rsid w:val="007D5B53"/>
    <w:rsid w:val="007E02D4"/>
    <w:rsid w:val="007E4B74"/>
    <w:rsid w:val="007E5390"/>
    <w:rsid w:val="007E7B56"/>
    <w:rsid w:val="007F1060"/>
    <w:rsid w:val="007F3F17"/>
    <w:rsid w:val="007F5BA5"/>
    <w:rsid w:val="007F670F"/>
    <w:rsid w:val="007F680D"/>
    <w:rsid w:val="007F698E"/>
    <w:rsid w:val="008014E3"/>
    <w:rsid w:val="0080172A"/>
    <w:rsid w:val="00801977"/>
    <w:rsid w:val="0080621A"/>
    <w:rsid w:val="00806FBD"/>
    <w:rsid w:val="00810D44"/>
    <w:rsid w:val="0082088E"/>
    <w:rsid w:val="008209A3"/>
    <w:rsid w:val="0082229C"/>
    <w:rsid w:val="00823255"/>
    <w:rsid w:val="00827BEC"/>
    <w:rsid w:val="00830590"/>
    <w:rsid w:val="00833922"/>
    <w:rsid w:val="0083536E"/>
    <w:rsid w:val="00835AE5"/>
    <w:rsid w:val="00835BD4"/>
    <w:rsid w:val="00836045"/>
    <w:rsid w:val="00837320"/>
    <w:rsid w:val="0084316C"/>
    <w:rsid w:val="0084772A"/>
    <w:rsid w:val="00851D6F"/>
    <w:rsid w:val="0085405F"/>
    <w:rsid w:val="00854D37"/>
    <w:rsid w:val="00855DF0"/>
    <w:rsid w:val="00856D8C"/>
    <w:rsid w:val="00862159"/>
    <w:rsid w:val="008674E8"/>
    <w:rsid w:val="00871433"/>
    <w:rsid w:val="0087441E"/>
    <w:rsid w:val="008809C0"/>
    <w:rsid w:val="00887B50"/>
    <w:rsid w:val="008954BD"/>
    <w:rsid w:val="0089632D"/>
    <w:rsid w:val="008A1D18"/>
    <w:rsid w:val="008A3091"/>
    <w:rsid w:val="008B33ED"/>
    <w:rsid w:val="008B4FB6"/>
    <w:rsid w:val="008C11EC"/>
    <w:rsid w:val="008C61C6"/>
    <w:rsid w:val="008C6EAE"/>
    <w:rsid w:val="008D014B"/>
    <w:rsid w:val="008D0EC4"/>
    <w:rsid w:val="008D3373"/>
    <w:rsid w:val="008D64F4"/>
    <w:rsid w:val="008D7B1B"/>
    <w:rsid w:val="008E3A72"/>
    <w:rsid w:val="008F38C9"/>
    <w:rsid w:val="0090788E"/>
    <w:rsid w:val="009109A6"/>
    <w:rsid w:val="00912307"/>
    <w:rsid w:val="0091588C"/>
    <w:rsid w:val="00920DB7"/>
    <w:rsid w:val="009245DD"/>
    <w:rsid w:val="00924657"/>
    <w:rsid w:val="009436F9"/>
    <w:rsid w:val="009530A1"/>
    <w:rsid w:val="00954065"/>
    <w:rsid w:val="009563FE"/>
    <w:rsid w:val="00962223"/>
    <w:rsid w:val="0096518D"/>
    <w:rsid w:val="00970824"/>
    <w:rsid w:val="00970A24"/>
    <w:rsid w:val="009745CC"/>
    <w:rsid w:val="009801E4"/>
    <w:rsid w:val="00981B36"/>
    <w:rsid w:val="00982697"/>
    <w:rsid w:val="00982E2F"/>
    <w:rsid w:val="00985248"/>
    <w:rsid w:val="009A0776"/>
    <w:rsid w:val="009A5BA1"/>
    <w:rsid w:val="009A633C"/>
    <w:rsid w:val="009A7184"/>
    <w:rsid w:val="009B10D9"/>
    <w:rsid w:val="009B1C6D"/>
    <w:rsid w:val="009D40A3"/>
    <w:rsid w:val="009D50E1"/>
    <w:rsid w:val="009D7CED"/>
    <w:rsid w:val="009E0D58"/>
    <w:rsid w:val="009E3EDC"/>
    <w:rsid w:val="009E4F71"/>
    <w:rsid w:val="009F0095"/>
    <w:rsid w:val="009F5A4F"/>
    <w:rsid w:val="009F5A63"/>
    <w:rsid w:val="00A02658"/>
    <w:rsid w:val="00A04460"/>
    <w:rsid w:val="00A06CF8"/>
    <w:rsid w:val="00A06E34"/>
    <w:rsid w:val="00A11546"/>
    <w:rsid w:val="00A13B82"/>
    <w:rsid w:val="00A15BFD"/>
    <w:rsid w:val="00A200E2"/>
    <w:rsid w:val="00A22479"/>
    <w:rsid w:val="00A25472"/>
    <w:rsid w:val="00A262E8"/>
    <w:rsid w:val="00A32308"/>
    <w:rsid w:val="00A34B84"/>
    <w:rsid w:val="00A369B6"/>
    <w:rsid w:val="00A46AEF"/>
    <w:rsid w:val="00A50E00"/>
    <w:rsid w:val="00A513C2"/>
    <w:rsid w:val="00A5291F"/>
    <w:rsid w:val="00A5526C"/>
    <w:rsid w:val="00A5648F"/>
    <w:rsid w:val="00A56A47"/>
    <w:rsid w:val="00A5784C"/>
    <w:rsid w:val="00A61BDA"/>
    <w:rsid w:val="00A6510E"/>
    <w:rsid w:val="00A6595C"/>
    <w:rsid w:val="00A65B9A"/>
    <w:rsid w:val="00A67342"/>
    <w:rsid w:val="00A67955"/>
    <w:rsid w:val="00A701E0"/>
    <w:rsid w:val="00A879AF"/>
    <w:rsid w:val="00A90C3B"/>
    <w:rsid w:val="00A91D93"/>
    <w:rsid w:val="00A93461"/>
    <w:rsid w:val="00A94717"/>
    <w:rsid w:val="00A96974"/>
    <w:rsid w:val="00A96C23"/>
    <w:rsid w:val="00AA06CD"/>
    <w:rsid w:val="00AA29F4"/>
    <w:rsid w:val="00AB3058"/>
    <w:rsid w:val="00AB4913"/>
    <w:rsid w:val="00AD1074"/>
    <w:rsid w:val="00AD5CD4"/>
    <w:rsid w:val="00AE0B96"/>
    <w:rsid w:val="00AE105A"/>
    <w:rsid w:val="00AE40DA"/>
    <w:rsid w:val="00AE5B25"/>
    <w:rsid w:val="00AE6303"/>
    <w:rsid w:val="00AF0C1D"/>
    <w:rsid w:val="00AF5997"/>
    <w:rsid w:val="00AF5ADF"/>
    <w:rsid w:val="00B0056D"/>
    <w:rsid w:val="00B01918"/>
    <w:rsid w:val="00B02ED3"/>
    <w:rsid w:val="00B07C3F"/>
    <w:rsid w:val="00B15333"/>
    <w:rsid w:val="00B30099"/>
    <w:rsid w:val="00B35CBA"/>
    <w:rsid w:val="00B37A40"/>
    <w:rsid w:val="00B406F2"/>
    <w:rsid w:val="00B40F88"/>
    <w:rsid w:val="00B4723B"/>
    <w:rsid w:val="00B55542"/>
    <w:rsid w:val="00B60EF3"/>
    <w:rsid w:val="00B62667"/>
    <w:rsid w:val="00B63AB2"/>
    <w:rsid w:val="00B66FF3"/>
    <w:rsid w:val="00B70667"/>
    <w:rsid w:val="00B74529"/>
    <w:rsid w:val="00B75271"/>
    <w:rsid w:val="00B757F5"/>
    <w:rsid w:val="00B77386"/>
    <w:rsid w:val="00B8201F"/>
    <w:rsid w:val="00B84451"/>
    <w:rsid w:val="00B86AB9"/>
    <w:rsid w:val="00B86C9F"/>
    <w:rsid w:val="00B92DF9"/>
    <w:rsid w:val="00B9361E"/>
    <w:rsid w:val="00B95460"/>
    <w:rsid w:val="00BA05F3"/>
    <w:rsid w:val="00BA303C"/>
    <w:rsid w:val="00BA62D2"/>
    <w:rsid w:val="00BA6FD0"/>
    <w:rsid w:val="00BB2EE1"/>
    <w:rsid w:val="00BB3ACE"/>
    <w:rsid w:val="00BB5F2A"/>
    <w:rsid w:val="00BC0BA2"/>
    <w:rsid w:val="00BC0CB8"/>
    <w:rsid w:val="00BC1E68"/>
    <w:rsid w:val="00BC7205"/>
    <w:rsid w:val="00BC780B"/>
    <w:rsid w:val="00BD25D9"/>
    <w:rsid w:val="00BD5055"/>
    <w:rsid w:val="00BD5C58"/>
    <w:rsid w:val="00BE2F93"/>
    <w:rsid w:val="00BE6D20"/>
    <w:rsid w:val="00BF035B"/>
    <w:rsid w:val="00BF0B0E"/>
    <w:rsid w:val="00BF0FAD"/>
    <w:rsid w:val="00BF1E0D"/>
    <w:rsid w:val="00BF3393"/>
    <w:rsid w:val="00C0577D"/>
    <w:rsid w:val="00C11A50"/>
    <w:rsid w:val="00C12988"/>
    <w:rsid w:val="00C13C2F"/>
    <w:rsid w:val="00C2068C"/>
    <w:rsid w:val="00C2341F"/>
    <w:rsid w:val="00C23F9A"/>
    <w:rsid w:val="00C26018"/>
    <w:rsid w:val="00C32F19"/>
    <w:rsid w:val="00C33DF1"/>
    <w:rsid w:val="00C4120A"/>
    <w:rsid w:val="00C41FEB"/>
    <w:rsid w:val="00C53156"/>
    <w:rsid w:val="00C545D8"/>
    <w:rsid w:val="00C60D54"/>
    <w:rsid w:val="00C61325"/>
    <w:rsid w:val="00C651FB"/>
    <w:rsid w:val="00C6547A"/>
    <w:rsid w:val="00C659EB"/>
    <w:rsid w:val="00C70A31"/>
    <w:rsid w:val="00C80640"/>
    <w:rsid w:val="00C815F1"/>
    <w:rsid w:val="00C818B3"/>
    <w:rsid w:val="00C81F4F"/>
    <w:rsid w:val="00C83A79"/>
    <w:rsid w:val="00C83CBD"/>
    <w:rsid w:val="00C8685F"/>
    <w:rsid w:val="00CA3F01"/>
    <w:rsid w:val="00CB0329"/>
    <w:rsid w:val="00CB2F83"/>
    <w:rsid w:val="00CC0354"/>
    <w:rsid w:val="00CC25BB"/>
    <w:rsid w:val="00CC2961"/>
    <w:rsid w:val="00CC7CFA"/>
    <w:rsid w:val="00CE1DE5"/>
    <w:rsid w:val="00CE46E8"/>
    <w:rsid w:val="00CE5B0C"/>
    <w:rsid w:val="00CF282D"/>
    <w:rsid w:val="00CF38FC"/>
    <w:rsid w:val="00CF4F50"/>
    <w:rsid w:val="00D00DBC"/>
    <w:rsid w:val="00D03D0E"/>
    <w:rsid w:val="00D06DE5"/>
    <w:rsid w:val="00D13509"/>
    <w:rsid w:val="00D17B0F"/>
    <w:rsid w:val="00D21117"/>
    <w:rsid w:val="00D26AEF"/>
    <w:rsid w:val="00D277AE"/>
    <w:rsid w:val="00D33A9A"/>
    <w:rsid w:val="00D40676"/>
    <w:rsid w:val="00D45EA2"/>
    <w:rsid w:val="00D46C14"/>
    <w:rsid w:val="00D46DD2"/>
    <w:rsid w:val="00D47266"/>
    <w:rsid w:val="00D502B9"/>
    <w:rsid w:val="00D52662"/>
    <w:rsid w:val="00D52DAE"/>
    <w:rsid w:val="00D612C4"/>
    <w:rsid w:val="00D6377C"/>
    <w:rsid w:val="00D663F8"/>
    <w:rsid w:val="00D7243E"/>
    <w:rsid w:val="00D72B99"/>
    <w:rsid w:val="00D72D23"/>
    <w:rsid w:val="00D743BC"/>
    <w:rsid w:val="00D85CE9"/>
    <w:rsid w:val="00D90C5F"/>
    <w:rsid w:val="00D95A78"/>
    <w:rsid w:val="00DA19D0"/>
    <w:rsid w:val="00DA19F4"/>
    <w:rsid w:val="00DB2D8E"/>
    <w:rsid w:val="00DB4B66"/>
    <w:rsid w:val="00DB65D4"/>
    <w:rsid w:val="00DC3623"/>
    <w:rsid w:val="00DC3945"/>
    <w:rsid w:val="00DC462D"/>
    <w:rsid w:val="00DC510D"/>
    <w:rsid w:val="00DD5377"/>
    <w:rsid w:val="00DE018C"/>
    <w:rsid w:val="00DE0613"/>
    <w:rsid w:val="00DE0B0A"/>
    <w:rsid w:val="00DE713E"/>
    <w:rsid w:val="00DE79CE"/>
    <w:rsid w:val="00DF0AA5"/>
    <w:rsid w:val="00DF1D9C"/>
    <w:rsid w:val="00DF5DE1"/>
    <w:rsid w:val="00DF6207"/>
    <w:rsid w:val="00DF6FCF"/>
    <w:rsid w:val="00E008C5"/>
    <w:rsid w:val="00E14364"/>
    <w:rsid w:val="00E23EEF"/>
    <w:rsid w:val="00E240D2"/>
    <w:rsid w:val="00E26F52"/>
    <w:rsid w:val="00E42B9E"/>
    <w:rsid w:val="00E42D42"/>
    <w:rsid w:val="00E44C41"/>
    <w:rsid w:val="00E50BCB"/>
    <w:rsid w:val="00E529F8"/>
    <w:rsid w:val="00E53911"/>
    <w:rsid w:val="00E5474F"/>
    <w:rsid w:val="00E61328"/>
    <w:rsid w:val="00E62862"/>
    <w:rsid w:val="00E63ADB"/>
    <w:rsid w:val="00E702BA"/>
    <w:rsid w:val="00E73CA0"/>
    <w:rsid w:val="00E74469"/>
    <w:rsid w:val="00E77E79"/>
    <w:rsid w:val="00E805D3"/>
    <w:rsid w:val="00E83F03"/>
    <w:rsid w:val="00E845EA"/>
    <w:rsid w:val="00E87835"/>
    <w:rsid w:val="00E96C08"/>
    <w:rsid w:val="00E96D9E"/>
    <w:rsid w:val="00E97D3B"/>
    <w:rsid w:val="00EA0807"/>
    <w:rsid w:val="00EA2F26"/>
    <w:rsid w:val="00EA2F78"/>
    <w:rsid w:val="00EA42FD"/>
    <w:rsid w:val="00EA5568"/>
    <w:rsid w:val="00EB0F17"/>
    <w:rsid w:val="00EB1312"/>
    <w:rsid w:val="00EB2873"/>
    <w:rsid w:val="00EC361B"/>
    <w:rsid w:val="00EC433F"/>
    <w:rsid w:val="00ED388A"/>
    <w:rsid w:val="00ED3F93"/>
    <w:rsid w:val="00ED4540"/>
    <w:rsid w:val="00ED4F9B"/>
    <w:rsid w:val="00ED70FE"/>
    <w:rsid w:val="00ED780C"/>
    <w:rsid w:val="00EE0095"/>
    <w:rsid w:val="00EE02B7"/>
    <w:rsid w:val="00EF4F32"/>
    <w:rsid w:val="00EF64FA"/>
    <w:rsid w:val="00F10AE7"/>
    <w:rsid w:val="00F143FD"/>
    <w:rsid w:val="00F2197A"/>
    <w:rsid w:val="00F21A10"/>
    <w:rsid w:val="00F241D0"/>
    <w:rsid w:val="00F273A7"/>
    <w:rsid w:val="00F30E3D"/>
    <w:rsid w:val="00F34A6C"/>
    <w:rsid w:val="00F44F24"/>
    <w:rsid w:val="00F469ED"/>
    <w:rsid w:val="00F47E76"/>
    <w:rsid w:val="00F5253E"/>
    <w:rsid w:val="00F533DD"/>
    <w:rsid w:val="00F55096"/>
    <w:rsid w:val="00F5710D"/>
    <w:rsid w:val="00F603C5"/>
    <w:rsid w:val="00F61B1B"/>
    <w:rsid w:val="00F65052"/>
    <w:rsid w:val="00F66F32"/>
    <w:rsid w:val="00F71466"/>
    <w:rsid w:val="00F774ED"/>
    <w:rsid w:val="00F8413F"/>
    <w:rsid w:val="00F85C6C"/>
    <w:rsid w:val="00F87756"/>
    <w:rsid w:val="00F87FAE"/>
    <w:rsid w:val="00F91588"/>
    <w:rsid w:val="00F94EBD"/>
    <w:rsid w:val="00F97287"/>
    <w:rsid w:val="00F9784B"/>
    <w:rsid w:val="00FA349D"/>
    <w:rsid w:val="00FA4575"/>
    <w:rsid w:val="00FA56F5"/>
    <w:rsid w:val="00FA600A"/>
    <w:rsid w:val="00FA77DF"/>
    <w:rsid w:val="00FB0E8B"/>
    <w:rsid w:val="00FC3235"/>
    <w:rsid w:val="00FC7D30"/>
    <w:rsid w:val="00FC7FA2"/>
    <w:rsid w:val="00FD0C32"/>
    <w:rsid w:val="00FD18FF"/>
    <w:rsid w:val="00FD3750"/>
    <w:rsid w:val="00FE2647"/>
    <w:rsid w:val="00FF6CF2"/>
    <w:rsid w:val="1A432B45"/>
    <w:rsid w:val="2A30B243"/>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lang w:val="en-ZA"/>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2">
    <w:name w:val="Unresolved Mention2"/>
    <w:basedOn w:val="DefaultParagraphFont"/>
    <w:uiPriority w:val="99"/>
    <w:semiHidden/>
    <w:unhideWhenUsed/>
    <w:rsid w:val="007C63D1"/>
    <w:rPr>
      <w:color w:val="605E5C"/>
      <w:shd w:val="clear" w:color="auto" w:fill="E1DFDD"/>
    </w:rPr>
  </w:style>
  <w:style w:type="paragraph" w:styleId="NormalWeb">
    <w:name w:val="Normal (Web)"/>
    <w:basedOn w:val="Normal"/>
    <w:uiPriority w:val="99"/>
    <w:semiHidden/>
    <w:unhideWhenUsed/>
    <w:rsid w:val="00D7243E"/>
    <w:pPr>
      <w:suppressAutoHyphens w:val="0"/>
      <w:spacing w:before="100" w:beforeAutospacing="1" w:after="100" w:afterAutospacing="1" w:line="240" w:lineRule="auto"/>
    </w:pPr>
    <w:rPr>
      <w:rFonts w:ascii="Calibri" w:hAnsi="Calibri" w:cs="Calibri"/>
      <w:kern w:val="0"/>
      <w:sz w:val="22"/>
      <w:szCs w:val="22"/>
      <w:lang w:val="en-US"/>
    </w:rPr>
  </w:style>
  <w:style w:type="character" w:customStyle="1" w:styleId="UnresolvedMention3">
    <w:name w:val="Unresolved Mention3"/>
    <w:basedOn w:val="DefaultParagraphFont"/>
    <w:uiPriority w:val="99"/>
    <w:semiHidden/>
    <w:unhideWhenUsed/>
    <w:rsid w:val="007743FA"/>
    <w:rPr>
      <w:color w:val="605E5C"/>
      <w:shd w:val="clear" w:color="auto" w:fill="E1DFDD"/>
    </w:rPr>
  </w:style>
  <w:style w:type="character" w:customStyle="1" w:styleId="UnresolvedMention4">
    <w:name w:val="Unresolved Mention4"/>
    <w:basedOn w:val="DefaultParagraphFont"/>
    <w:uiPriority w:val="99"/>
    <w:semiHidden/>
    <w:unhideWhenUsed/>
    <w:rsid w:val="006903A2"/>
    <w:rPr>
      <w:color w:val="605E5C"/>
      <w:shd w:val="clear" w:color="auto" w:fill="E1DFDD"/>
    </w:rPr>
  </w:style>
  <w:style w:type="character" w:customStyle="1" w:styleId="UnresolvedMention5">
    <w:name w:val="Unresolved Mention5"/>
    <w:basedOn w:val="DefaultParagraphFont"/>
    <w:uiPriority w:val="99"/>
    <w:semiHidden/>
    <w:unhideWhenUsed/>
    <w:rsid w:val="004D0782"/>
    <w:rPr>
      <w:color w:val="605E5C"/>
      <w:shd w:val="clear" w:color="auto" w:fill="E1DFDD"/>
    </w:rPr>
  </w:style>
  <w:style w:type="character" w:customStyle="1" w:styleId="UnresolvedMention6">
    <w:name w:val="Unresolved Mention6"/>
    <w:basedOn w:val="DefaultParagraphFont"/>
    <w:uiPriority w:val="99"/>
    <w:semiHidden/>
    <w:unhideWhenUsed/>
    <w:rsid w:val="00531F64"/>
    <w:rPr>
      <w:color w:val="605E5C"/>
      <w:shd w:val="clear" w:color="auto" w:fill="E1DFDD"/>
    </w:rPr>
  </w:style>
  <w:style w:type="paragraph" w:customStyle="1" w:styleId="paragraph">
    <w:name w:val="paragraph"/>
    <w:basedOn w:val="Normal"/>
    <w:rsid w:val="00050015"/>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customStyle="1" w:styleId="normaltextrun">
    <w:name w:val="normaltextrun"/>
    <w:basedOn w:val="DefaultParagraphFont"/>
    <w:rsid w:val="00050015"/>
  </w:style>
  <w:style w:type="character" w:customStyle="1" w:styleId="eop">
    <w:name w:val="eop"/>
    <w:basedOn w:val="DefaultParagraphFont"/>
    <w:rsid w:val="00050015"/>
  </w:style>
  <w:style w:type="paragraph" w:customStyle="1" w:styleId="Normal1">
    <w:name w:val="Normal1"/>
    <w:rsid w:val="001B1002"/>
    <w:pPr>
      <w:pBdr>
        <w:top w:val="nil"/>
        <w:left w:val="nil"/>
        <w:bottom w:val="nil"/>
        <w:right w:val="nil"/>
        <w:between w:val="nil"/>
      </w:pBdr>
    </w:pPr>
    <w:rPr>
      <w:rFonts w:ascii="Arial" w:eastAsia="Arial" w:hAnsi="Arial" w:cs="Arial"/>
      <w:color w:val="000000"/>
      <w:sz w:val="22"/>
      <w:szCs w:val="22"/>
      <w:lang w:val="en-GB" w:eastAsia="it-IT"/>
    </w:rPr>
  </w:style>
  <w:style w:type="paragraph" w:styleId="Revision">
    <w:name w:val="Revision"/>
    <w:hidden/>
    <w:uiPriority w:val="99"/>
    <w:semiHidden/>
    <w:rsid w:val="00625E14"/>
    <w:rPr>
      <w:kern w:val="12"/>
      <w:sz w:val="19"/>
      <w:szCs w:val="19"/>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8103">
      <w:bodyDiv w:val="1"/>
      <w:marLeft w:val="0"/>
      <w:marRight w:val="0"/>
      <w:marTop w:val="0"/>
      <w:marBottom w:val="0"/>
      <w:divBdr>
        <w:top w:val="none" w:sz="0" w:space="0" w:color="auto"/>
        <w:left w:val="none" w:sz="0" w:space="0" w:color="auto"/>
        <w:bottom w:val="none" w:sz="0" w:space="0" w:color="auto"/>
        <w:right w:val="none" w:sz="0" w:space="0" w:color="auto"/>
      </w:divBdr>
      <w:divsChild>
        <w:div w:id="1115252325">
          <w:marLeft w:val="0"/>
          <w:marRight w:val="0"/>
          <w:marTop w:val="0"/>
          <w:marBottom w:val="0"/>
          <w:divBdr>
            <w:top w:val="none" w:sz="0" w:space="0" w:color="auto"/>
            <w:left w:val="none" w:sz="0" w:space="0" w:color="auto"/>
            <w:bottom w:val="none" w:sz="0" w:space="0" w:color="auto"/>
            <w:right w:val="none" w:sz="0" w:space="0" w:color="auto"/>
          </w:divBdr>
          <w:divsChild>
            <w:div w:id="1348093734">
              <w:marLeft w:val="0"/>
              <w:marRight w:val="0"/>
              <w:marTop w:val="0"/>
              <w:marBottom w:val="0"/>
              <w:divBdr>
                <w:top w:val="none" w:sz="0" w:space="0" w:color="auto"/>
                <w:left w:val="none" w:sz="0" w:space="0" w:color="auto"/>
                <w:bottom w:val="none" w:sz="0" w:space="0" w:color="auto"/>
                <w:right w:val="none" w:sz="0" w:space="0" w:color="auto"/>
              </w:divBdr>
            </w:div>
            <w:div w:id="208565982">
              <w:marLeft w:val="0"/>
              <w:marRight w:val="0"/>
              <w:marTop w:val="0"/>
              <w:marBottom w:val="0"/>
              <w:divBdr>
                <w:top w:val="none" w:sz="0" w:space="0" w:color="auto"/>
                <w:left w:val="none" w:sz="0" w:space="0" w:color="auto"/>
                <w:bottom w:val="none" w:sz="0" w:space="0" w:color="auto"/>
                <w:right w:val="none" w:sz="0" w:space="0" w:color="auto"/>
              </w:divBdr>
            </w:div>
            <w:div w:id="1485390534">
              <w:marLeft w:val="0"/>
              <w:marRight w:val="0"/>
              <w:marTop w:val="0"/>
              <w:marBottom w:val="0"/>
              <w:divBdr>
                <w:top w:val="none" w:sz="0" w:space="0" w:color="auto"/>
                <w:left w:val="none" w:sz="0" w:space="0" w:color="auto"/>
                <w:bottom w:val="none" w:sz="0" w:space="0" w:color="auto"/>
                <w:right w:val="none" w:sz="0" w:space="0" w:color="auto"/>
              </w:divBdr>
            </w:div>
          </w:divsChild>
        </w:div>
        <w:div w:id="1448085873">
          <w:marLeft w:val="0"/>
          <w:marRight w:val="0"/>
          <w:marTop w:val="0"/>
          <w:marBottom w:val="0"/>
          <w:divBdr>
            <w:top w:val="none" w:sz="0" w:space="0" w:color="auto"/>
            <w:left w:val="none" w:sz="0" w:space="0" w:color="auto"/>
            <w:bottom w:val="none" w:sz="0" w:space="0" w:color="auto"/>
            <w:right w:val="none" w:sz="0" w:space="0" w:color="auto"/>
          </w:divBdr>
        </w:div>
        <w:div w:id="1092354993">
          <w:marLeft w:val="0"/>
          <w:marRight w:val="0"/>
          <w:marTop w:val="0"/>
          <w:marBottom w:val="0"/>
          <w:divBdr>
            <w:top w:val="none" w:sz="0" w:space="0" w:color="auto"/>
            <w:left w:val="none" w:sz="0" w:space="0" w:color="auto"/>
            <w:bottom w:val="none" w:sz="0" w:space="0" w:color="auto"/>
            <w:right w:val="none" w:sz="0" w:space="0" w:color="auto"/>
          </w:divBdr>
        </w:div>
        <w:div w:id="692651448">
          <w:marLeft w:val="0"/>
          <w:marRight w:val="0"/>
          <w:marTop w:val="0"/>
          <w:marBottom w:val="0"/>
          <w:divBdr>
            <w:top w:val="none" w:sz="0" w:space="0" w:color="auto"/>
            <w:left w:val="none" w:sz="0" w:space="0" w:color="auto"/>
            <w:bottom w:val="none" w:sz="0" w:space="0" w:color="auto"/>
            <w:right w:val="none" w:sz="0" w:space="0" w:color="auto"/>
          </w:divBdr>
        </w:div>
        <w:div w:id="1614283777">
          <w:marLeft w:val="0"/>
          <w:marRight w:val="0"/>
          <w:marTop w:val="0"/>
          <w:marBottom w:val="0"/>
          <w:divBdr>
            <w:top w:val="none" w:sz="0" w:space="0" w:color="auto"/>
            <w:left w:val="none" w:sz="0" w:space="0" w:color="auto"/>
            <w:bottom w:val="none" w:sz="0" w:space="0" w:color="auto"/>
            <w:right w:val="none" w:sz="0" w:space="0" w:color="auto"/>
          </w:divBdr>
        </w:div>
        <w:div w:id="466244945">
          <w:marLeft w:val="0"/>
          <w:marRight w:val="0"/>
          <w:marTop w:val="0"/>
          <w:marBottom w:val="0"/>
          <w:divBdr>
            <w:top w:val="none" w:sz="0" w:space="0" w:color="auto"/>
            <w:left w:val="none" w:sz="0" w:space="0" w:color="auto"/>
            <w:bottom w:val="none" w:sz="0" w:space="0" w:color="auto"/>
            <w:right w:val="none" w:sz="0" w:space="0" w:color="auto"/>
          </w:divBdr>
        </w:div>
        <w:div w:id="729377337">
          <w:marLeft w:val="0"/>
          <w:marRight w:val="0"/>
          <w:marTop w:val="0"/>
          <w:marBottom w:val="0"/>
          <w:divBdr>
            <w:top w:val="none" w:sz="0" w:space="0" w:color="auto"/>
            <w:left w:val="none" w:sz="0" w:space="0" w:color="auto"/>
            <w:bottom w:val="none" w:sz="0" w:space="0" w:color="auto"/>
            <w:right w:val="none" w:sz="0" w:space="0" w:color="auto"/>
          </w:divBdr>
        </w:div>
        <w:div w:id="709955055">
          <w:marLeft w:val="0"/>
          <w:marRight w:val="0"/>
          <w:marTop w:val="0"/>
          <w:marBottom w:val="0"/>
          <w:divBdr>
            <w:top w:val="none" w:sz="0" w:space="0" w:color="auto"/>
            <w:left w:val="none" w:sz="0" w:space="0" w:color="auto"/>
            <w:bottom w:val="none" w:sz="0" w:space="0" w:color="auto"/>
            <w:right w:val="none" w:sz="0" w:space="0" w:color="auto"/>
          </w:divBdr>
        </w:div>
        <w:div w:id="525674179">
          <w:marLeft w:val="0"/>
          <w:marRight w:val="0"/>
          <w:marTop w:val="0"/>
          <w:marBottom w:val="0"/>
          <w:divBdr>
            <w:top w:val="none" w:sz="0" w:space="0" w:color="auto"/>
            <w:left w:val="none" w:sz="0" w:space="0" w:color="auto"/>
            <w:bottom w:val="none" w:sz="0" w:space="0" w:color="auto"/>
            <w:right w:val="none" w:sz="0" w:space="0" w:color="auto"/>
          </w:divBdr>
        </w:div>
        <w:div w:id="177893990">
          <w:marLeft w:val="0"/>
          <w:marRight w:val="0"/>
          <w:marTop w:val="0"/>
          <w:marBottom w:val="0"/>
          <w:divBdr>
            <w:top w:val="none" w:sz="0" w:space="0" w:color="auto"/>
            <w:left w:val="none" w:sz="0" w:space="0" w:color="auto"/>
            <w:bottom w:val="none" w:sz="0" w:space="0" w:color="auto"/>
            <w:right w:val="none" w:sz="0" w:space="0" w:color="auto"/>
          </w:divBdr>
        </w:div>
        <w:div w:id="1547908958">
          <w:marLeft w:val="0"/>
          <w:marRight w:val="0"/>
          <w:marTop w:val="0"/>
          <w:marBottom w:val="0"/>
          <w:divBdr>
            <w:top w:val="none" w:sz="0" w:space="0" w:color="auto"/>
            <w:left w:val="none" w:sz="0" w:space="0" w:color="auto"/>
            <w:bottom w:val="none" w:sz="0" w:space="0" w:color="auto"/>
            <w:right w:val="none" w:sz="0" w:space="0" w:color="auto"/>
          </w:divBdr>
        </w:div>
        <w:div w:id="434446416">
          <w:marLeft w:val="0"/>
          <w:marRight w:val="0"/>
          <w:marTop w:val="0"/>
          <w:marBottom w:val="0"/>
          <w:divBdr>
            <w:top w:val="none" w:sz="0" w:space="0" w:color="auto"/>
            <w:left w:val="none" w:sz="0" w:space="0" w:color="auto"/>
            <w:bottom w:val="none" w:sz="0" w:space="0" w:color="auto"/>
            <w:right w:val="none" w:sz="0" w:space="0" w:color="auto"/>
          </w:divBdr>
        </w:div>
        <w:div w:id="525750542">
          <w:marLeft w:val="0"/>
          <w:marRight w:val="0"/>
          <w:marTop w:val="0"/>
          <w:marBottom w:val="0"/>
          <w:divBdr>
            <w:top w:val="none" w:sz="0" w:space="0" w:color="auto"/>
            <w:left w:val="none" w:sz="0" w:space="0" w:color="auto"/>
            <w:bottom w:val="none" w:sz="0" w:space="0" w:color="auto"/>
            <w:right w:val="none" w:sz="0" w:space="0" w:color="auto"/>
          </w:divBdr>
        </w:div>
        <w:div w:id="405999491">
          <w:marLeft w:val="0"/>
          <w:marRight w:val="0"/>
          <w:marTop w:val="0"/>
          <w:marBottom w:val="0"/>
          <w:divBdr>
            <w:top w:val="none" w:sz="0" w:space="0" w:color="auto"/>
            <w:left w:val="none" w:sz="0" w:space="0" w:color="auto"/>
            <w:bottom w:val="none" w:sz="0" w:space="0" w:color="auto"/>
            <w:right w:val="none" w:sz="0" w:space="0" w:color="auto"/>
          </w:divBdr>
        </w:div>
        <w:div w:id="309136891">
          <w:marLeft w:val="0"/>
          <w:marRight w:val="0"/>
          <w:marTop w:val="0"/>
          <w:marBottom w:val="0"/>
          <w:divBdr>
            <w:top w:val="none" w:sz="0" w:space="0" w:color="auto"/>
            <w:left w:val="none" w:sz="0" w:space="0" w:color="auto"/>
            <w:bottom w:val="none" w:sz="0" w:space="0" w:color="auto"/>
            <w:right w:val="none" w:sz="0" w:space="0" w:color="auto"/>
          </w:divBdr>
        </w:div>
        <w:div w:id="1794863513">
          <w:marLeft w:val="0"/>
          <w:marRight w:val="0"/>
          <w:marTop w:val="0"/>
          <w:marBottom w:val="0"/>
          <w:divBdr>
            <w:top w:val="none" w:sz="0" w:space="0" w:color="auto"/>
            <w:left w:val="none" w:sz="0" w:space="0" w:color="auto"/>
            <w:bottom w:val="none" w:sz="0" w:space="0" w:color="auto"/>
            <w:right w:val="none" w:sz="0" w:space="0" w:color="auto"/>
          </w:divBdr>
        </w:div>
        <w:div w:id="726874072">
          <w:marLeft w:val="0"/>
          <w:marRight w:val="0"/>
          <w:marTop w:val="0"/>
          <w:marBottom w:val="0"/>
          <w:divBdr>
            <w:top w:val="none" w:sz="0" w:space="0" w:color="auto"/>
            <w:left w:val="none" w:sz="0" w:space="0" w:color="auto"/>
            <w:bottom w:val="none" w:sz="0" w:space="0" w:color="auto"/>
            <w:right w:val="none" w:sz="0" w:space="0" w:color="auto"/>
          </w:divBdr>
        </w:div>
        <w:div w:id="2146266926">
          <w:marLeft w:val="0"/>
          <w:marRight w:val="0"/>
          <w:marTop w:val="0"/>
          <w:marBottom w:val="0"/>
          <w:divBdr>
            <w:top w:val="none" w:sz="0" w:space="0" w:color="auto"/>
            <w:left w:val="none" w:sz="0" w:space="0" w:color="auto"/>
            <w:bottom w:val="none" w:sz="0" w:space="0" w:color="auto"/>
            <w:right w:val="none" w:sz="0" w:space="0" w:color="auto"/>
          </w:divBdr>
        </w:div>
        <w:div w:id="1745953839">
          <w:marLeft w:val="0"/>
          <w:marRight w:val="0"/>
          <w:marTop w:val="0"/>
          <w:marBottom w:val="0"/>
          <w:divBdr>
            <w:top w:val="none" w:sz="0" w:space="0" w:color="auto"/>
            <w:left w:val="none" w:sz="0" w:space="0" w:color="auto"/>
            <w:bottom w:val="none" w:sz="0" w:space="0" w:color="auto"/>
            <w:right w:val="none" w:sz="0" w:space="0" w:color="auto"/>
          </w:divBdr>
        </w:div>
        <w:div w:id="1073044643">
          <w:marLeft w:val="0"/>
          <w:marRight w:val="0"/>
          <w:marTop w:val="0"/>
          <w:marBottom w:val="0"/>
          <w:divBdr>
            <w:top w:val="none" w:sz="0" w:space="0" w:color="auto"/>
            <w:left w:val="none" w:sz="0" w:space="0" w:color="auto"/>
            <w:bottom w:val="none" w:sz="0" w:space="0" w:color="auto"/>
            <w:right w:val="none" w:sz="0" w:space="0" w:color="auto"/>
          </w:divBdr>
        </w:div>
      </w:divsChild>
    </w:div>
    <w:div w:id="954865631">
      <w:bodyDiv w:val="1"/>
      <w:marLeft w:val="0"/>
      <w:marRight w:val="0"/>
      <w:marTop w:val="0"/>
      <w:marBottom w:val="0"/>
      <w:divBdr>
        <w:top w:val="none" w:sz="0" w:space="0" w:color="auto"/>
        <w:left w:val="none" w:sz="0" w:space="0" w:color="auto"/>
        <w:bottom w:val="none" w:sz="0" w:space="0" w:color="auto"/>
        <w:right w:val="none" w:sz="0" w:space="0" w:color="auto"/>
      </w:divBdr>
    </w:div>
    <w:div w:id="1057389169">
      <w:bodyDiv w:val="1"/>
      <w:marLeft w:val="0"/>
      <w:marRight w:val="0"/>
      <w:marTop w:val="0"/>
      <w:marBottom w:val="0"/>
      <w:divBdr>
        <w:top w:val="none" w:sz="0" w:space="0" w:color="auto"/>
        <w:left w:val="none" w:sz="0" w:space="0" w:color="auto"/>
        <w:bottom w:val="none" w:sz="0" w:space="0" w:color="auto"/>
        <w:right w:val="none" w:sz="0" w:space="0" w:color="auto"/>
      </w:divBdr>
      <w:divsChild>
        <w:div w:id="1649239848">
          <w:marLeft w:val="0"/>
          <w:marRight w:val="0"/>
          <w:marTop w:val="0"/>
          <w:marBottom w:val="0"/>
          <w:divBdr>
            <w:top w:val="none" w:sz="0" w:space="0" w:color="auto"/>
            <w:left w:val="none" w:sz="0" w:space="0" w:color="auto"/>
            <w:bottom w:val="none" w:sz="0" w:space="0" w:color="auto"/>
            <w:right w:val="none" w:sz="0" w:space="0" w:color="auto"/>
          </w:divBdr>
          <w:divsChild>
            <w:div w:id="2101563973">
              <w:marLeft w:val="0"/>
              <w:marRight w:val="0"/>
              <w:marTop w:val="0"/>
              <w:marBottom w:val="0"/>
              <w:divBdr>
                <w:top w:val="none" w:sz="0" w:space="0" w:color="auto"/>
                <w:left w:val="none" w:sz="0" w:space="0" w:color="auto"/>
                <w:bottom w:val="none" w:sz="0" w:space="0" w:color="auto"/>
                <w:right w:val="none" w:sz="0" w:space="0" w:color="auto"/>
              </w:divBdr>
            </w:div>
            <w:div w:id="1042554655">
              <w:marLeft w:val="0"/>
              <w:marRight w:val="0"/>
              <w:marTop w:val="0"/>
              <w:marBottom w:val="0"/>
              <w:divBdr>
                <w:top w:val="none" w:sz="0" w:space="0" w:color="auto"/>
                <w:left w:val="none" w:sz="0" w:space="0" w:color="auto"/>
                <w:bottom w:val="none" w:sz="0" w:space="0" w:color="auto"/>
                <w:right w:val="none" w:sz="0" w:space="0" w:color="auto"/>
              </w:divBdr>
            </w:div>
            <w:div w:id="391735840">
              <w:marLeft w:val="0"/>
              <w:marRight w:val="0"/>
              <w:marTop w:val="0"/>
              <w:marBottom w:val="0"/>
              <w:divBdr>
                <w:top w:val="none" w:sz="0" w:space="0" w:color="auto"/>
                <w:left w:val="none" w:sz="0" w:space="0" w:color="auto"/>
                <w:bottom w:val="none" w:sz="0" w:space="0" w:color="auto"/>
                <w:right w:val="none" w:sz="0" w:space="0" w:color="auto"/>
              </w:divBdr>
            </w:div>
          </w:divsChild>
        </w:div>
        <w:div w:id="483350191">
          <w:marLeft w:val="0"/>
          <w:marRight w:val="0"/>
          <w:marTop w:val="0"/>
          <w:marBottom w:val="0"/>
          <w:divBdr>
            <w:top w:val="none" w:sz="0" w:space="0" w:color="auto"/>
            <w:left w:val="none" w:sz="0" w:space="0" w:color="auto"/>
            <w:bottom w:val="none" w:sz="0" w:space="0" w:color="auto"/>
            <w:right w:val="none" w:sz="0" w:space="0" w:color="auto"/>
          </w:divBdr>
        </w:div>
        <w:div w:id="486552299">
          <w:marLeft w:val="0"/>
          <w:marRight w:val="0"/>
          <w:marTop w:val="0"/>
          <w:marBottom w:val="0"/>
          <w:divBdr>
            <w:top w:val="none" w:sz="0" w:space="0" w:color="auto"/>
            <w:left w:val="none" w:sz="0" w:space="0" w:color="auto"/>
            <w:bottom w:val="none" w:sz="0" w:space="0" w:color="auto"/>
            <w:right w:val="none" w:sz="0" w:space="0" w:color="auto"/>
          </w:divBdr>
        </w:div>
        <w:div w:id="68963062">
          <w:marLeft w:val="0"/>
          <w:marRight w:val="0"/>
          <w:marTop w:val="0"/>
          <w:marBottom w:val="0"/>
          <w:divBdr>
            <w:top w:val="none" w:sz="0" w:space="0" w:color="auto"/>
            <w:left w:val="none" w:sz="0" w:space="0" w:color="auto"/>
            <w:bottom w:val="none" w:sz="0" w:space="0" w:color="auto"/>
            <w:right w:val="none" w:sz="0" w:space="0" w:color="auto"/>
          </w:divBdr>
        </w:div>
        <w:div w:id="1301959787">
          <w:marLeft w:val="0"/>
          <w:marRight w:val="0"/>
          <w:marTop w:val="0"/>
          <w:marBottom w:val="0"/>
          <w:divBdr>
            <w:top w:val="none" w:sz="0" w:space="0" w:color="auto"/>
            <w:left w:val="none" w:sz="0" w:space="0" w:color="auto"/>
            <w:bottom w:val="none" w:sz="0" w:space="0" w:color="auto"/>
            <w:right w:val="none" w:sz="0" w:space="0" w:color="auto"/>
          </w:divBdr>
        </w:div>
        <w:div w:id="1059016806">
          <w:marLeft w:val="0"/>
          <w:marRight w:val="0"/>
          <w:marTop w:val="0"/>
          <w:marBottom w:val="0"/>
          <w:divBdr>
            <w:top w:val="none" w:sz="0" w:space="0" w:color="auto"/>
            <w:left w:val="none" w:sz="0" w:space="0" w:color="auto"/>
            <w:bottom w:val="none" w:sz="0" w:space="0" w:color="auto"/>
            <w:right w:val="none" w:sz="0" w:space="0" w:color="auto"/>
          </w:divBdr>
        </w:div>
        <w:div w:id="1721513500">
          <w:marLeft w:val="0"/>
          <w:marRight w:val="0"/>
          <w:marTop w:val="0"/>
          <w:marBottom w:val="0"/>
          <w:divBdr>
            <w:top w:val="none" w:sz="0" w:space="0" w:color="auto"/>
            <w:left w:val="none" w:sz="0" w:space="0" w:color="auto"/>
            <w:bottom w:val="none" w:sz="0" w:space="0" w:color="auto"/>
            <w:right w:val="none" w:sz="0" w:space="0" w:color="auto"/>
          </w:divBdr>
        </w:div>
        <w:div w:id="1431853948">
          <w:marLeft w:val="0"/>
          <w:marRight w:val="0"/>
          <w:marTop w:val="0"/>
          <w:marBottom w:val="0"/>
          <w:divBdr>
            <w:top w:val="none" w:sz="0" w:space="0" w:color="auto"/>
            <w:left w:val="none" w:sz="0" w:space="0" w:color="auto"/>
            <w:bottom w:val="none" w:sz="0" w:space="0" w:color="auto"/>
            <w:right w:val="none" w:sz="0" w:space="0" w:color="auto"/>
          </w:divBdr>
        </w:div>
        <w:div w:id="1076050743">
          <w:marLeft w:val="0"/>
          <w:marRight w:val="0"/>
          <w:marTop w:val="0"/>
          <w:marBottom w:val="0"/>
          <w:divBdr>
            <w:top w:val="none" w:sz="0" w:space="0" w:color="auto"/>
            <w:left w:val="none" w:sz="0" w:space="0" w:color="auto"/>
            <w:bottom w:val="none" w:sz="0" w:space="0" w:color="auto"/>
            <w:right w:val="none" w:sz="0" w:space="0" w:color="auto"/>
          </w:divBdr>
        </w:div>
        <w:div w:id="1204027593">
          <w:marLeft w:val="0"/>
          <w:marRight w:val="0"/>
          <w:marTop w:val="0"/>
          <w:marBottom w:val="0"/>
          <w:divBdr>
            <w:top w:val="none" w:sz="0" w:space="0" w:color="auto"/>
            <w:left w:val="none" w:sz="0" w:space="0" w:color="auto"/>
            <w:bottom w:val="none" w:sz="0" w:space="0" w:color="auto"/>
            <w:right w:val="none" w:sz="0" w:space="0" w:color="auto"/>
          </w:divBdr>
        </w:div>
        <w:div w:id="364329467">
          <w:marLeft w:val="0"/>
          <w:marRight w:val="0"/>
          <w:marTop w:val="0"/>
          <w:marBottom w:val="0"/>
          <w:divBdr>
            <w:top w:val="none" w:sz="0" w:space="0" w:color="auto"/>
            <w:left w:val="none" w:sz="0" w:space="0" w:color="auto"/>
            <w:bottom w:val="none" w:sz="0" w:space="0" w:color="auto"/>
            <w:right w:val="none" w:sz="0" w:space="0" w:color="auto"/>
          </w:divBdr>
        </w:div>
        <w:div w:id="1939559664">
          <w:marLeft w:val="0"/>
          <w:marRight w:val="0"/>
          <w:marTop w:val="0"/>
          <w:marBottom w:val="0"/>
          <w:divBdr>
            <w:top w:val="none" w:sz="0" w:space="0" w:color="auto"/>
            <w:left w:val="none" w:sz="0" w:space="0" w:color="auto"/>
            <w:bottom w:val="none" w:sz="0" w:space="0" w:color="auto"/>
            <w:right w:val="none" w:sz="0" w:space="0" w:color="auto"/>
          </w:divBdr>
        </w:div>
        <w:div w:id="715201145">
          <w:marLeft w:val="0"/>
          <w:marRight w:val="0"/>
          <w:marTop w:val="0"/>
          <w:marBottom w:val="0"/>
          <w:divBdr>
            <w:top w:val="none" w:sz="0" w:space="0" w:color="auto"/>
            <w:left w:val="none" w:sz="0" w:space="0" w:color="auto"/>
            <w:bottom w:val="none" w:sz="0" w:space="0" w:color="auto"/>
            <w:right w:val="none" w:sz="0" w:space="0" w:color="auto"/>
          </w:divBdr>
        </w:div>
        <w:div w:id="862983321">
          <w:marLeft w:val="0"/>
          <w:marRight w:val="0"/>
          <w:marTop w:val="0"/>
          <w:marBottom w:val="0"/>
          <w:divBdr>
            <w:top w:val="none" w:sz="0" w:space="0" w:color="auto"/>
            <w:left w:val="none" w:sz="0" w:space="0" w:color="auto"/>
            <w:bottom w:val="none" w:sz="0" w:space="0" w:color="auto"/>
            <w:right w:val="none" w:sz="0" w:space="0" w:color="auto"/>
          </w:divBdr>
        </w:div>
        <w:div w:id="1093166613">
          <w:marLeft w:val="0"/>
          <w:marRight w:val="0"/>
          <w:marTop w:val="0"/>
          <w:marBottom w:val="0"/>
          <w:divBdr>
            <w:top w:val="none" w:sz="0" w:space="0" w:color="auto"/>
            <w:left w:val="none" w:sz="0" w:space="0" w:color="auto"/>
            <w:bottom w:val="none" w:sz="0" w:space="0" w:color="auto"/>
            <w:right w:val="none" w:sz="0" w:space="0" w:color="auto"/>
          </w:divBdr>
        </w:div>
        <w:div w:id="1609582935">
          <w:marLeft w:val="0"/>
          <w:marRight w:val="0"/>
          <w:marTop w:val="0"/>
          <w:marBottom w:val="0"/>
          <w:divBdr>
            <w:top w:val="none" w:sz="0" w:space="0" w:color="auto"/>
            <w:left w:val="none" w:sz="0" w:space="0" w:color="auto"/>
            <w:bottom w:val="none" w:sz="0" w:space="0" w:color="auto"/>
            <w:right w:val="none" w:sz="0" w:space="0" w:color="auto"/>
          </w:divBdr>
        </w:div>
        <w:div w:id="1066606437">
          <w:marLeft w:val="0"/>
          <w:marRight w:val="0"/>
          <w:marTop w:val="0"/>
          <w:marBottom w:val="0"/>
          <w:divBdr>
            <w:top w:val="none" w:sz="0" w:space="0" w:color="auto"/>
            <w:left w:val="none" w:sz="0" w:space="0" w:color="auto"/>
            <w:bottom w:val="none" w:sz="0" w:space="0" w:color="auto"/>
            <w:right w:val="none" w:sz="0" w:space="0" w:color="auto"/>
          </w:divBdr>
        </w:div>
        <w:div w:id="1764764056">
          <w:marLeft w:val="0"/>
          <w:marRight w:val="0"/>
          <w:marTop w:val="0"/>
          <w:marBottom w:val="0"/>
          <w:divBdr>
            <w:top w:val="none" w:sz="0" w:space="0" w:color="auto"/>
            <w:left w:val="none" w:sz="0" w:space="0" w:color="auto"/>
            <w:bottom w:val="none" w:sz="0" w:space="0" w:color="auto"/>
            <w:right w:val="none" w:sz="0" w:space="0" w:color="auto"/>
          </w:divBdr>
        </w:div>
        <w:div w:id="1253853794">
          <w:marLeft w:val="0"/>
          <w:marRight w:val="0"/>
          <w:marTop w:val="0"/>
          <w:marBottom w:val="0"/>
          <w:divBdr>
            <w:top w:val="none" w:sz="0" w:space="0" w:color="auto"/>
            <w:left w:val="none" w:sz="0" w:space="0" w:color="auto"/>
            <w:bottom w:val="none" w:sz="0" w:space="0" w:color="auto"/>
            <w:right w:val="none" w:sz="0" w:space="0" w:color="auto"/>
          </w:divBdr>
        </w:div>
        <w:div w:id="857699715">
          <w:marLeft w:val="0"/>
          <w:marRight w:val="0"/>
          <w:marTop w:val="0"/>
          <w:marBottom w:val="0"/>
          <w:divBdr>
            <w:top w:val="none" w:sz="0" w:space="0" w:color="auto"/>
            <w:left w:val="none" w:sz="0" w:space="0" w:color="auto"/>
            <w:bottom w:val="none" w:sz="0" w:space="0" w:color="auto"/>
            <w:right w:val="none" w:sz="0" w:space="0" w:color="auto"/>
          </w:divBdr>
        </w:div>
      </w:divsChild>
    </w:div>
    <w:div w:id="1625505460">
      <w:bodyDiv w:val="1"/>
      <w:marLeft w:val="0"/>
      <w:marRight w:val="0"/>
      <w:marTop w:val="0"/>
      <w:marBottom w:val="0"/>
      <w:divBdr>
        <w:top w:val="none" w:sz="0" w:space="0" w:color="auto"/>
        <w:left w:val="none" w:sz="0" w:space="0" w:color="auto"/>
        <w:bottom w:val="none" w:sz="0" w:space="0" w:color="auto"/>
        <w:right w:val="none" w:sz="0" w:space="0" w:color="auto"/>
      </w:divBdr>
    </w:div>
    <w:div w:id="1782677423">
      <w:bodyDiv w:val="1"/>
      <w:marLeft w:val="0"/>
      <w:marRight w:val="0"/>
      <w:marTop w:val="0"/>
      <w:marBottom w:val="0"/>
      <w:divBdr>
        <w:top w:val="none" w:sz="0" w:space="0" w:color="auto"/>
        <w:left w:val="none" w:sz="0" w:space="0" w:color="auto"/>
        <w:bottom w:val="none" w:sz="0" w:space="0" w:color="auto"/>
        <w:right w:val="none" w:sz="0" w:space="0" w:color="auto"/>
      </w:divBdr>
      <w:divsChild>
        <w:div w:id="1999069921">
          <w:marLeft w:val="0"/>
          <w:marRight w:val="0"/>
          <w:marTop w:val="0"/>
          <w:marBottom w:val="0"/>
          <w:divBdr>
            <w:top w:val="none" w:sz="0" w:space="0" w:color="auto"/>
            <w:left w:val="none" w:sz="0" w:space="0" w:color="auto"/>
            <w:bottom w:val="none" w:sz="0" w:space="0" w:color="auto"/>
            <w:right w:val="none" w:sz="0" w:space="0" w:color="auto"/>
          </w:divBdr>
          <w:divsChild>
            <w:div w:id="1630895106">
              <w:marLeft w:val="0"/>
              <w:marRight w:val="0"/>
              <w:marTop w:val="0"/>
              <w:marBottom w:val="0"/>
              <w:divBdr>
                <w:top w:val="none" w:sz="0" w:space="0" w:color="auto"/>
                <w:left w:val="none" w:sz="0" w:space="0" w:color="auto"/>
                <w:bottom w:val="none" w:sz="0" w:space="0" w:color="auto"/>
                <w:right w:val="none" w:sz="0" w:space="0" w:color="auto"/>
              </w:divBdr>
            </w:div>
            <w:div w:id="2116438915">
              <w:marLeft w:val="0"/>
              <w:marRight w:val="0"/>
              <w:marTop w:val="0"/>
              <w:marBottom w:val="0"/>
              <w:divBdr>
                <w:top w:val="none" w:sz="0" w:space="0" w:color="auto"/>
                <w:left w:val="none" w:sz="0" w:space="0" w:color="auto"/>
                <w:bottom w:val="none" w:sz="0" w:space="0" w:color="auto"/>
                <w:right w:val="none" w:sz="0" w:space="0" w:color="auto"/>
              </w:divBdr>
            </w:div>
            <w:div w:id="1926499909">
              <w:marLeft w:val="0"/>
              <w:marRight w:val="0"/>
              <w:marTop w:val="0"/>
              <w:marBottom w:val="0"/>
              <w:divBdr>
                <w:top w:val="none" w:sz="0" w:space="0" w:color="auto"/>
                <w:left w:val="none" w:sz="0" w:space="0" w:color="auto"/>
                <w:bottom w:val="none" w:sz="0" w:space="0" w:color="auto"/>
                <w:right w:val="none" w:sz="0" w:space="0" w:color="auto"/>
              </w:divBdr>
            </w:div>
          </w:divsChild>
        </w:div>
        <w:div w:id="1980381466">
          <w:marLeft w:val="0"/>
          <w:marRight w:val="0"/>
          <w:marTop w:val="0"/>
          <w:marBottom w:val="0"/>
          <w:divBdr>
            <w:top w:val="none" w:sz="0" w:space="0" w:color="auto"/>
            <w:left w:val="none" w:sz="0" w:space="0" w:color="auto"/>
            <w:bottom w:val="none" w:sz="0" w:space="0" w:color="auto"/>
            <w:right w:val="none" w:sz="0" w:space="0" w:color="auto"/>
          </w:divBdr>
        </w:div>
        <w:div w:id="934634946">
          <w:marLeft w:val="0"/>
          <w:marRight w:val="0"/>
          <w:marTop w:val="0"/>
          <w:marBottom w:val="0"/>
          <w:divBdr>
            <w:top w:val="none" w:sz="0" w:space="0" w:color="auto"/>
            <w:left w:val="none" w:sz="0" w:space="0" w:color="auto"/>
            <w:bottom w:val="none" w:sz="0" w:space="0" w:color="auto"/>
            <w:right w:val="none" w:sz="0" w:space="0" w:color="auto"/>
          </w:divBdr>
        </w:div>
        <w:div w:id="1934699321">
          <w:marLeft w:val="0"/>
          <w:marRight w:val="0"/>
          <w:marTop w:val="0"/>
          <w:marBottom w:val="0"/>
          <w:divBdr>
            <w:top w:val="none" w:sz="0" w:space="0" w:color="auto"/>
            <w:left w:val="none" w:sz="0" w:space="0" w:color="auto"/>
            <w:bottom w:val="none" w:sz="0" w:space="0" w:color="auto"/>
            <w:right w:val="none" w:sz="0" w:space="0" w:color="auto"/>
          </w:divBdr>
        </w:div>
        <w:div w:id="1100488549">
          <w:marLeft w:val="0"/>
          <w:marRight w:val="0"/>
          <w:marTop w:val="0"/>
          <w:marBottom w:val="0"/>
          <w:divBdr>
            <w:top w:val="none" w:sz="0" w:space="0" w:color="auto"/>
            <w:left w:val="none" w:sz="0" w:space="0" w:color="auto"/>
            <w:bottom w:val="none" w:sz="0" w:space="0" w:color="auto"/>
            <w:right w:val="none" w:sz="0" w:space="0" w:color="auto"/>
          </w:divBdr>
        </w:div>
        <w:div w:id="1982078113">
          <w:marLeft w:val="0"/>
          <w:marRight w:val="0"/>
          <w:marTop w:val="0"/>
          <w:marBottom w:val="0"/>
          <w:divBdr>
            <w:top w:val="none" w:sz="0" w:space="0" w:color="auto"/>
            <w:left w:val="none" w:sz="0" w:space="0" w:color="auto"/>
            <w:bottom w:val="none" w:sz="0" w:space="0" w:color="auto"/>
            <w:right w:val="none" w:sz="0" w:space="0" w:color="auto"/>
          </w:divBdr>
        </w:div>
        <w:div w:id="1352344198">
          <w:marLeft w:val="0"/>
          <w:marRight w:val="0"/>
          <w:marTop w:val="0"/>
          <w:marBottom w:val="0"/>
          <w:divBdr>
            <w:top w:val="none" w:sz="0" w:space="0" w:color="auto"/>
            <w:left w:val="none" w:sz="0" w:space="0" w:color="auto"/>
            <w:bottom w:val="none" w:sz="0" w:space="0" w:color="auto"/>
            <w:right w:val="none" w:sz="0" w:space="0" w:color="auto"/>
          </w:divBdr>
        </w:div>
        <w:div w:id="278799284">
          <w:marLeft w:val="0"/>
          <w:marRight w:val="0"/>
          <w:marTop w:val="0"/>
          <w:marBottom w:val="0"/>
          <w:divBdr>
            <w:top w:val="none" w:sz="0" w:space="0" w:color="auto"/>
            <w:left w:val="none" w:sz="0" w:space="0" w:color="auto"/>
            <w:bottom w:val="none" w:sz="0" w:space="0" w:color="auto"/>
            <w:right w:val="none" w:sz="0" w:space="0" w:color="auto"/>
          </w:divBdr>
        </w:div>
        <w:div w:id="1218518506">
          <w:marLeft w:val="0"/>
          <w:marRight w:val="0"/>
          <w:marTop w:val="0"/>
          <w:marBottom w:val="0"/>
          <w:divBdr>
            <w:top w:val="none" w:sz="0" w:space="0" w:color="auto"/>
            <w:left w:val="none" w:sz="0" w:space="0" w:color="auto"/>
            <w:bottom w:val="none" w:sz="0" w:space="0" w:color="auto"/>
            <w:right w:val="none" w:sz="0" w:space="0" w:color="auto"/>
          </w:divBdr>
        </w:div>
        <w:div w:id="1020860056">
          <w:marLeft w:val="0"/>
          <w:marRight w:val="0"/>
          <w:marTop w:val="0"/>
          <w:marBottom w:val="0"/>
          <w:divBdr>
            <w:top w:val="none" w:sz="0" w:space="0" w:color="auto"/>
            <w:left w:val="none" w:sz="0" w:space="0" w:color="auto"/>
            <w:bottom w:val="none" w:sz="0" w:space="0" w:color="auto"/>
            <w:right w:val="none" w:sz="0" w:space="0" w:color="auto"/>
          </w:divBdr>
        </w:div>
        <w:div w:id="1168903049">
          <w:marLeft w:val="0"/>
          <w:marRight w:val="0"/>
          <w:marTop w:val="0"/>
          <w:marBottom w:val="0"/>
          <w:divBdr>
            <w:top w:val="none" w:sz="0" w:space="0" w:color="auto"/>
            <w:left w:val="none" w:sz="0" w:space="0" w:color="auto"/>
            <w:bottom w:val="none" w:sz="0" w:space="0" w:color="auto"/>
            <w:right w:val="none" w:sz="0" w:space="0" w:color="auto"/>
          </w:divBdr>
        </w:div>
        <w:div w:id="432432332">
          <w:marLeft w:val="0"/>
          <w:marRight w:val="0"/>
          <w:marTop w:val="0"/>
          <w:marBottom w:val="0"/>
          <w:divBdr>
            <w:top w:val="none" w:sz="0" w:space="0" w:color="auto"/>
            <w:left w:val="none" w:sz="0" w:space="0" w:color="auto"/>
            <w:bottom w:val="none" w:sz="0" w:space="0" w:color="auto"/>
            <w:right w:val="none" w:sz="0" w:space="0" w:color="auto"/>
          </w:divBdr>
        </w:div>
        <w:div w:id="351880102">
          <w:marLeft w:val="0"/>
          <w:marRight w:val="0"/>
          <w:marTop w:val="0"/>
          <w:marBottom w:val="0"/>
          <w:divBdr>
            <w:top w:val="none" w:sz="0" w:space="0" w:color="auto"/>
            <w:left w:val="none" w:sz="0" w:space="0" w:color="auto"/>
            <w:bottom w:val="none" w:sz="0" w:space="0" w:color="auto"/>
            <w:right w:val="none" w:sz="0" w:space="0" w:color="auto"/>
          </w:divBdr>
        </w:div>
        <w:div w:id="1354922509">
          <w:marLeft w:val="0"/>
          <w:marRight w:val="0"/>
          <w:marTop w:val="0"/>
          <w:marBottom w:val="0"/>
          <w:divBdr>
            <w:top w:val="none" w:sz="0" w:space="0" w:color="auto"/>
            <w:left w:val="none" w:sz="0" w:space="0" w:color="auto"/>
            <w:bottom w:val="none" w:sz="0" w:space="0" w:color="auto"/>
            <w:right w:val="none" w:sz="0" w:space="0" w:color="auto"/>
          </w:divBdr>
        </w:div>
        <w:div w:id="1653093594">
          <w:marLeft w:val="0"/>
          <w:marRight w:val="0"/>
          <w:marTop w:val="0"/>
          <w:marBottom w:val="0"/>
          <w:divBdr>
            <w:top w:val="none" w:sz="0" w:space="0" w:color="auto"/>
            <w:left w:val="none" w:sz="0" w:space="0" w:color="auto"/>
            <w:bottom w:val="none" w:sz="0" w:space="0" w:color="auto"/>
            <w:right w:val="none" w:sz="0" w:space="0" w:color="auto"/>
          </w:divBdr>
        </w:div>
        <w:div w:id="511186552">
          <w:marLeft w:val="0"/>
          <w:marRight w:val="0"/>
          <w:marTop w:val="0"/>
          <w:marBottom w:val="0"/>
          <w:divBdr>
            <w:top w:val="none" w:sz="0" w:space="0" w:color="auto"/>
            <w:left w:val="none" w:sz="0" w:space="0" w:color="auto"/>
            <w:bottom w:val="none" w:sz="0" w:space="0" w:color="auto"/>
            <w:right w:val="none" w:sz="0" w:space="0" w:color="auto"/>
          </w:divBdr>
        </w:div>
        <w:div w:id="2141068172">
          <w:marLeft w:val="0"/>
          <w:marRight w:val="0"/>
          <w:marTop w:val="0"/>
          <w:marBottom w:val="0"/>
          <w:divBdr>
            <w:top w:val="none" w:sz="0" w:space="0" w:color="auto"/>
            <w:left w:val="none" w:sz="0" w:space="0" w:color="auto"/>
            <w:bottom w:val="none" w:sz="0" w:space="0" w:color="auto"/>
            <w:right w:val="none" w:sz="0" w:space="0" w:color="auto"/>
          </w:divBdr>
        </w:div>
        <w:div w:id="1278953901">
          <w:marLeft w:val="0"/>
          <w:marRight w:val="0"/>
          <w:marTop w:val="0"/>
          <w:marBottom w:val="0"/>
          <w:divBdr>
            <w:top w:val="none" w:sz="0" w:space="0" w:color="auto"/>
            <w:left w:val="none" w:sz="0" w:space="0" w:color="auto"/>
            <w:bottom w:val="none" w:sz="0" w:space="0" w:color="auto"/>
            <w:right w:val="none" w:sz="0" w:space="0" w:color="auto"/>
          </w:divBdr>
        </w:div>
        <w:div w:id="401870758">
          <w:marLeft w:val="0"/>
          <w:marRight w:val="0"/>
          <w:marTop w:val="0"/>
          <w:marBottom w:val="0"/>
          <w:divBdr>
            <w:top w:val="none" w:sz="0" w:space="0" w:color="auto"/>
            <w:left w:val="none" w:sz="0" w:space="0" w:color="auto"/>
            <w:bottom w:val="none" w:sz="0" w:space="0" w:color="auto"/>
            <w:right w:val="none" w:sz="0" w:space="0" w:color="auto"/>
          </w:divBdr>
        </w:div>
      </w:divsChild>
    </w:div>
    <w:div w:id="1868525465">
      <w:bodyDiv w:val="1"/>
      <w:marLeft w:val="0"/>
      <w:marRight w:val="0"/>
      <w:marTop w:val="0"/>
      <w:marBottom w:val="0"/>
      <w:divBdr>
        <w:top w:val="none" w:sz="0" w:space="0" w:color="auto"/>
        <w:left w:val="none" w:sz="0" w:space="0" w:color="auto"/>
        <w:bottom w:val="none" w:sz="0" w:space="0" w:color="auto"/>
        <w:right w:val="none" w:sz="0" w:space="0" w:color="auto"/>
      </w:divBdr>
      <w:divsChild>
        <w:div w:id="390662024">
          <w:marLeft w:val="0"/>
          <w:marRight w:val="0"/>
          <w:marTop w:val="0"/>
          <w:marBottom w:val="0"/>
          <w:divBdr>
            <w:top w:val="none" w:sz="0" w:space="0" w:color="auto"/>
            <w:left w:val="none" w:sz="0" w:space="0" w:color="auto"/>
            <w:bottom w:val="none" w:sz="0" w:space="0" w:color="auto"/>
            <w:right w:val="none" w:sz="0" w:space="0" w:color="auto"/>
          </w:divBdr>
        </w:div>
        <w:div w:id="201236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estor.relations@ch.abb.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isiwe.molefe@za.ab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b.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D7EC56D78BF2448D74B8FE9BF1FE75" ma:contentTypeVersion="14" ma:contentTypeDescription="Create a new document." ma:contentTypeScope="" ma:versionID="b59918b400e12b6f85bcb667087c8063">
  <xsd:schema xmlns:xsd="http://www.w3.org/2001/XMLSchema" xmlns:xs="http://www.w3.org/2001/XMLSchema" xmlns:p="http://schemas.microsoft.com/office/2006/metadata/properties" xmlns:ns3="7a88b4c7-3180-4207-b4ed-b2bf4ce09521" xmlns:ns4="eca08be1-b016-4bfb-afe5-2e1364d8e3b8" targetNamespace="http://schemas.microsoft.com/office/2006/metadata/properties" ma:root="true" ma:fieldsID="03cf06f10274f68fa73644fc23a2d50b" ns3:_="" ns4:_="">
    <xsd:import namespace="7a88b4c7-3180-4207-b4ed-b2bf4ce09521"/>
    <xsd:import namespace="eca08be1-b016-4bfb-afe5-2e1364d8e3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b4c7-3180-4207-b4ed-b2bf4ce09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08be1-b016-4bfb-afe5-2e1364d8e3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F6F15-A145-4BF5-ACBF-153CD20DC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b4c7-3180-4207-b4ed-b2bf4ce09521"/>
    <ds:schemaRef ds:uri="eca08be1-b016-4bfb-afe5-2e1364d8e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2293B-E987-47F2-B147-820829727F20}">
  <ds:schemaRefs>
    <ds:schemaRef ds:uri="http://schemas.microsoft.com/sharepoint/v3/contenttype/forms"/>
  </ds:schemaRefs>
</ds:datastoreItem>
</file>

<file path=customXml/itemProps4.xml><?xml version="1.0" encoding="utf-8"?>
<ds:datastoreItem xmlns:ds="http://schemas.openxmlformats.org/officeDocument/2006/customXml" ds:itemID="{7E5F8D10-8E2F-4C76-A884-B33E81AD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1</TotalTime>
  <Pages>2</Pages>
  <Words>549</Words>
  <Characters>3348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Richalda De Wet</cp:lastModifiedBy>
  <cp:revision>5</cp:revision>
  <cp:lastPrinted>2023-08-28T07:53:00Z</cp:lastPrinted>
  <dcterms:created xsi:type="dcterms:W3CDTF">2023-09-07T11:39:00Z</dcterms:created>
  <dcterms:modified xsi:type="dcterms:W3CDTF">2023-11-13T09:59:00Z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0x010100C2D7EC56D78BF2448D74B8FE9BF1FE75</vt:lpwstr>
  </property>
  <property fmtid="{D5CDD505-2E9C-101B-9397-08002B2CF9AE}" pid="3" name="GrammarlyDocumentId">
    <vt:lpwstr>e3a239cccffd25a367d77e84cf46e34554bce4fb733669a3a24b511cbe7967ae</vt:lpwstr>
  </property>
</Properties>
</file>