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4A2B5AEF" w:rsidR="00927E14" w:rsidRPr="007A760D" w:rsidRDefault="00EE098B" w:rsidP="00927E14">
      <w:pPr>
        <w:spacing w:line="240" w:lineRule="auto"/>
        <w:rPr>
          <w:rFonts w:ascii="Arial" w:hAnsi="Arial" w:cs="Arial"/>
          <w:sz w:val="28"/>
          <w:szCs w:val="28"/>
        </w:rPr>
      </w:pPr>
      <w:r w:rsidRPr="00EE098B">
        <w:rPr>
          <w:rFonts w:ascii="Arial" w:hAnsi="Arial" w:cs="Arial"/>
          <w:sz w:val="28"/>
          <w:szCs w:val="28"/>
        </w:rPr>
        <w:t>AECOM officially hands over three SPU campuses in Kimberley</w:t>
      </w:r>
    </w:p>
    <w:p w14:paraId="11410559" w14:textId="6EF68FA4" w:rsidR="00235BD3" w:rsidRDefault="001F6289" w:rsidP="00235BD3">
      <w:pPr>
        <w:spacing w:line="240" w:lineRule="auto"/>
        <w:rPr>
          <w:rFonts w:cs="Arial"/>
          <w:iCs/>
        </w:rPr>
      </w:pPr>
      <w:r>
        <w:rPr>
          <w:rFonts w:cs="Arial"/>
          <w:b/>
          <w:iCs/>
        </w:rPr>
        <w:t xml:space="preserve">14 December </w:t>
      </w:r>
      <w:r w:rsidR="00927E14" w:rsidRPr="007A760D">
        <w:rPr>
          <w:rFonts w:cs="Arial"/>
          <w:b/>
          <w:iCs/>
        </w:rPr>
        <w:t>2022:</w:t>
      </w:r>
      <w:r w:rsidR="00927E14" w:rsidRPr="007A760D">
        <w:rPr>
          <w:rFonts w:cs="Arial"/>
          <w:iCs/>
        </w:rPr>
        <w:t xml:space="preserve"> </w:t>
      </w:r>
      <w:r w:rsidR="00EE098B" w:rsidRPr="00EE098B">
        <w:rPr>
          <w:rFonts w:cs="Arial"/>
          <w:iCs/>
        </w:rPr>
        <w:t xml:space="preserve">Globally trusted infrastructure firm </w:t>
      </w:r>
      <w:hyperlink r:id="rId11" w:history="1">
        <w:r w:rsidR="00EE098B" w:rsidRPr="00EE098B">
          <w:rPr>
            <w:rStyle w:val="Hyperlink"/>
            <w:rFonts w:cs="Arial"/>
            <w:iCs/>
          </w:rPr>
          <w:t>AECOM</w:t>
        </w:r>
      </w:hyperlink>
      <w:r w:rsidR="00EE098B" w:rsidRPr="00EE098B">
        <w:rPr>
          <w:rFonts w:cs="Arial"/>
          <w:iCs/>
        </w:rPr>
        <w:t xml:space="preserve"> has officially handed over the three Sol Plaatje University (SPU) campuses in Kimberley in the Northern Cape, one of the largest infrastructure projects undertaken in South Africa in recent times, where it provided </w:t>
      </w:r>
      <w:r w:rsidR="00614AEE">
        <w:rPr>
          <w:rFonts w:cs="Arial"/>
          <w:iCs/>
        </w:rPr>
        <w:t>program</w:t>
      </w:r>
      <w:r w:rsidR="003B53ED">
        <w:rPr>
          <w:rFonts w:cs="Arial"/>
          <w:iCs/>
        </w:rPr>
        <w:t>me</w:t>
      </w:r>
      <w:r w:rsidR="00614AEE">
        <w:rPr>
          <w:rFonts w:cs="Arial"/>
          <w:iCs/>
        </w:rPr>
        <w:t xml:space="preserve"> </w:t>
      </w:r>
      <w:r w:rsidR="00EE098B" w:rsidRPr="00EE098B">
        <w:rPr>
          <w:rFonts w:cs="Arial"/>
          <w:iCs/>
        </w:rPr>
        <w:t>management services.</w:t>
      </w:r>
      <w:r w:rsidR="00235BD3">
        <w:rPr>
          <w:rFonts w:cs="Arial"/>
          <w:iCs/>
        </w:rPr>
        <w:t xml:space="preserve"> </w:t>
      </w:r>
      <w:r w:rsidR="00235BD3" w:rsidRPr="00EE098B">
        <w:rPr>
          <w:rFonts w:cs="Arial"/>
          <w:iCs/>
        </w:rPr>
        <w:t xml:space="preserve">Project Manager </w:t>
      </w:r>
      <w:r w:rsidR="00235BD3" w:rsidRPr="00EE098B">
        <w:rPr>
          <w:rFonts w:cs="Arial"/>
          <w:b/>
          <w:bCs/>
          <w:iCs/>
        </w:rPr>
        <w:t>Chris de Billot</w:t>
      </w:r>
      <w:r w:rsidR="00235BD3" w:rsidRPr="00EE098B">
        <w:rPr>
          <w:rFonts w:cs="Arial"/>
          <w:iCs/>
        </w:rPr>
        <w:t>, who is currently managing the final building projects being handed over, will remain on-site next year to oversee the final defects period.</w:t>
      </w:r>
    </w:p>
    <w:p w14:paraId="363774A5" w14:textId="0C4683F5" w:rsidR="00EE098B" w:rsidRPr="00EE098B" w:rsidRDefault="00EE098B" w:rsidP="00EE098B">
      <w:pPr>
        <w:spacing w:line="240" w:lineRule="auto"/>
        <w:rPr>
          <w:rFonts w:cs="Arial"/>
          <w:iCs/>
        </w:rPr>
      </w:pPr>
      <w:r w:rsidRPr="00EE098B">
        <w:rPr>
          <w:rFonts w:cs="Arial"/>
          <w:iCs/>
        </w:rPr>
        <w:t xml:space="preserve">“Over the last three-and-a-half years we have completed 75 individual projects spread over the three campuses, deploying eight project managers and a massive support team. At any one time, we had 20 to 25 projects running simultaneously,” highlights Project Delivery Manager </w:t>
      </w:r>
      <w:r w:rsidRPr="00EE098B">
        <w:rPr>
          <w:rFonts w:cs="Arial"/>
          <w:b/>
          <w:bCs/>
          <w:iCs/>
        </w:rPr>
        <w:t>Toit Scheepers</w:t>
      </w:r>
      <w:r w:rsidRPr="00EE098B">
        <w:rPr>
          <w:rFonts w:cs="Arial"/>
          <w:iCs/>
        </w:rPr>
        <w:t>, who has been involved with the project since 2019.</w:t>
      </w:r>
    </w:p>
    <w:p w14:paraId="72D28129" w14:textId="4E42178A" w:rsidR="00235BD3" w:rsidRDefault="00EE098B" w:rsidP="00EE098B">
      <w:pPr>
        <w:spacing w:line="240" w:lineRule="auto"/>
        <w:rPr>
          <w:rFonts w:cs="Arial"/>
          <w:iCs/>
        </w:rPr>
      </w:pPr>
      <w:r w:rsidRPr="00EE098B">
        <w:rPr>
          <w:rFonts w:cs="Arial"/>
          <w:iCs/>
        </w:rPr>
        <w:t xml:space="preserve">The SPU precinct comprises a North, Central and South campus. </w:t>
      </w:r>
      <w:r w:rsidR="005F31F2">
        <w:rPr>
          <w:rFonts w:cs="Arial"/>
          <w:iCs/>
        </w:rPr>
        <w:t>The North</w:t>
      </w:r>
      <w:r w:rsidR="005F31F2" w:rsidRPr="00EE098B">
        <w:rPr>
          <w:rFonts w:cs="Arial"/>
          <w:iCs/>
        </w:rPr>
        <w:t xml:space="preserve"> </w:t>
      </w:r>
      <w:r w:rsidRPr="00EE098B">
        <w:rPr>
          <w:rFonts w:cs="Arial"/>
          <w:iCs/>
        </w:rPr>
        <w:t>Campus contains most of the a</w:t>
      </w:r>
      <w:r w:rsidR="00614AEE">
        <w:rPr>
          <w:rFonts w:cs="Arial"/>
          <w:iCs/>
        </w:rPr>
        <w:t>dministrative</w:t>
      </w:r>
      <w:r w:rsidRPr="00EE098B">
        <w:rPr>
          <w:rFonts w:cs="Arial"/>
          <w:iCs/>
        </w:rPr>
        <w:t xml:space="preserve"> buildings, whil</w:t>
      </w:r>
      <w:r w:rsidR="00035FCC">
        <w:rPr>
          <w:rFonts w:cs="Arial"/>
          <w:iCs/>
        </w:rPr>
        <w:t>e</w:t>
      </w:r>
      <w:r w:rsidR="005F31F2">
        <w:rPr>
          <w:rFonts w:cs="Arial"/>
          <w:iCs/>
        </w:rPr>
        <w:t xml:space="preserve"> the</w:t>
      </w:r>
      <w:r w:rsidRPr="00EE098B">
        <w:rPr>
          <w:rFonts w:cs="Arial"/>
          <w:iCs/>
        </w:rPr>
        <w:t xml:space="preserve"> South Campus is mainly a residential and sports precinct.</w:t>
      </w:r>
      <w:r w:rsidR="00235BD3">
        <w:rPr>
          <w:rFonts w:cs="Arial"/>
          <w:iCs/>
        </w:rPr>
        <w:t xml:space="preserve"> </w:t>
      </w:r>
      <w:r w:rsidRPr="00EE098B">
        <w:rPr>
          <w:rFonts w:cs="Arial"/>
          <w:iCs/>
        </w:rPr>
        <w:t>“We are currently completing what is known as Framework 2,” adds de Billot.</w:t>
      </w:r>
    </w:p>
    <w:p w14:paraId="16AF496A" w14:textId="031DE5EC" w:rsidR="00EE098B" w:rsidRPr="009F72EF" w:rsidRDefault="00EE098B" w:rsidP="00EE098B">
      <w:pPr>
        <w:spacing w:line="240" w:lineRule="auto"/>
        <w:rPr>
          <w:rFonts w:cs="Arial"/>
          <w:iCs/>
          <w:strike/>
        </w:rPr>
      </w:pPr>
      <w:r w:rsidRPr="00EE098B">
        <w:rPr>
          <w:rFonts w:cs="Arial"/>
          <w:iCs/>
        </w:rPr>
        <w:t>There is a remaining erf that will be developed for Framework 3 at a later stage. Due to the sheer scale of the project, it has been a unique showcase for AECOM’s pro</w:t>
      </w:r>
      <w:r w:rsidR="00501D5D">
        <w:rPr>
          <w:rFonts w:cs="Arial"/>
          <w:iCs/>
        </w:rPr>
        <w:t>gramme</w:t>
      </w:r>
      <w:r w:rsidRPr="00EE098B">
        <w:rPr>
          <w:rFonts w:cs="Arial"/>
          <w:iCs/>
        </w:rPr>
        <w:t xml:space="preserve"> management capabilities. Describing it as a “paperwork intensive project,” Scheepers says AECOM’s involvement with the longstanding project finally came to an end when it </w:t>
      </w:r>
      <w:r w:rsidR="00614AEE">
        <w:rPr>
          <w:rFonts w:cs="Arial"/>
          <w:iCs/>
        </w:rPr>
        <w:t xml:space="preserve">was </w:t>
      </w:r>
      <w:r w:rsidR="00693D2D">
        <w:rPr>
          <w:rFonts w:cs="Arial"/>
          <w:iCs/>
        </w:rPr>
        <w:t xml:space="preserve">recently </w:t>
      </w:r>
      <w:r w:rsidR="003B53ED">
        <w:rPr>
          <w:rFonts w:cs="Arial"/>
          <w:iCs/>
        </w:rPr>
        <w:t>handed over.</w:t>
      </w:r>
    </w:p>
    <w:p w14:paraId="5DA01969" w14:textId="64E9441B" w:rsidR="00EE098B" w:rsidRPr="00EE098B" w:rsidRDefault="00EE098B" w:rsidP="00EE098B">
      <w:pPr>
        <w:spacing w:line="240" w:lineRule="auto"/>
        <w:rPr>
          <w:rFonts w:cs="Arial"/>
          <w:iCs/>
        </w:rPr>
      </w:pPr>
      <w:r w:rsidRPr="00EE098B">
        <w:rPr>
          <w:rFonts w:cs="Arial"/>
          <w:iCs/>
        </w:rPr>
        <w:t>In a framework context, the client – in this case</w:t>
      </w:r>
      <w:r w:rsidR="00235BD3">
        <w:rPr>
          <w:rFonts w:cs="Arial"/>
          <w:iCs/>
        </w:rPr>
        <w:t>,</w:t>
      </w:r>
      <w:r w:rsidRPr="00EE098B">
        <w:rPr>
          <w:rFonts w:cs="Arial"/>
          <w:iCs/>
        </w:rPr>
        <w:t xml:space="preserve"> SPU – issues a</w:t>
      </w:r>
      <w:r w:rsidR="00614AEE">
        <w:rPr>
          <w:rFonts w:cs="Arial"/>
          <w:iCs/>
        </w:rPr>
        <w:t xml:space="preserve"> framework agreement</w:t>
      </w:r>
      <w:r w:rsidRPr="00EE098B">
        <w:rPr>
          <w:rFonts w:cs="Arial"/>
          <w:iCs/>
        </w:rPr>
        <w:t>, following which AECOM</w:t>
      </w:r>
      <w:r w:rsidR="00614AEE">
        <w:rPr>
          <w:rFonts w:cs="Arial"/>
          <w:iCs/>
        </w:rPr>
        <w:t xml:space="preserve"> </w:t>
      </w:r>
      <w:r w:rsidR="00501D5D">
        <w:rPr>
          <w:rFonts w:cs="Arial"/>
          <w:iCs/>
        </w:rPr>
        <w:t>m</w:t>
      </w:r>
      <w:r w:rsidR="00614AEE" w:rsidRPr="00614AEE">
        <w:rPr>
          <w:rFonts w:cs="Arial"/>
          <w:iCs/>
        </w:rPr>
        <w:t>anaged the procurement process</w:t>
      </w:r>
      <w:r w:rsidR="00501D5D">
        <w:rPr>
          <w:rFonts w:cs="Arial"/>
          <w:iCs/>
        </w:rPr>
        <w:t>,</w:t>
      </w:r>
      <w:r w:rsidR="00614AEE" w:rsidRPr="00614AEE">
        <w:rPr>
          <w:rFonts w:cs="Arial"/>
          <w:iCs/>
        </w:rPr>
        <w:t xml:space="preserve"> whereafter SPU appointed </w:t>
      </w:r>
      <w:r w:rsidRPr="00EE098B">
        <w:rPr>
          <w:rFonts w:cs="Arial"/>
          <w:iCs/>
        </w:rPr>
        <w:t xml:space="preserve">the necessary contractors and consultants. As a Greenfield project, a </w:t>
      </w:r>
      <w:r w:rsidR="00693D2D">
        <w:rPr>
          <w:rFonts w:cs="Arial"/>
          <w:iCs/>
        </w:rPr>
        <w:t>p</w:t>
      </w:r>
      <w:r w:rsidRPr="00EE098B">
        <w:rPr>
          <w:rFonts w:cs="Arial"/>
          <w:iCs/>
        </w:rPr>
        <w:t xml:space="preserve">roject </w:t>
      </w:r>
      <w:r w:rsidR="00693D2D">
        <w:rPr>
          <w:rFonts w:cs="Arial"/>
          <w:iCs/>
        </w:rPr>
        <w:t>m</w:t>
      </w:r>
      <w:r w:rsidRPr="00EE098B">
        <w:rPr>
          <w:rFonts w:cs="Arial"/>
          <w:iCs/>
        </w:rPr>
        <w:t xml:space="preserve">anager </w:t>
      </w:r>
      <w:r w:rsidR="00235BD3">
        <w:rPr>
          <w:rFonts w:cs="Arial"/>
          <w:iCs/>
        </w:rPr>
        <w:t>was</w:t>
      </w:r>
      <w:r w:rsidRPr="00EE098B">
        <w:rPr>
          <w:rFonts w:cs="Arial"/>
          <w:iCs/>
        </w:rPr>
        <w:t xml:space="preserve"> involved with every single</w:t>
      </w:r>
      <w:r w:rsidR="00614AEE">
        <w:rPr>
          <w:rFonts w:cs="Arial"/>
          <w:iCs/>
        </w:rPr>
        <w:t xml:space="preserve"> project. </w:t>
      </w:r>
      <w:r w:rsidRPr="00EE098B">
        <w:rPr>
          <w:rFonts w:cs="Arial"/>
          <w:iCs/>
        </w:rPr>
        <w:t xml:space="preserve">As there was no infrastructure to service what was outlined, the service buildings containing the chiller plants and </w:t>
      </w:r>
      <w:r w:rsidR="00614AEE" w:rsidRPr="00614AEE">
        <w:rPr>
          <w:rFonts w:cs="Arial"/>
          <w:iCs/>
        </w:rPr>
        <w:t>standby generators, water purification plants, fire booster pumps</w:t>
      </w:r>
      <w:r w:rsidR="00AF2127">
        <w:rPr>
          <w:rFonts w:cs="Arial"/>
          <w:iCs/>
        </w:rPr>
        <w:t xml:space="preserve"> and</w:t>
      </w:r>
      <w:r w:rsidR="00614AEE" w:rsidRPr="00614AEE">
        <w:rPr>
          <w:rFonts w:cs="Arial"/>
          <w:iCs/>
        </w:rPr>
        <w:t xml:space="preserve"> water tanks</w:t>
      </w:r>
      <w:r w:rsidR="00AF2127">
        <w:rPr>
          <w:rFonts w:cs="Arial"/>
          <w:iCs/>
        </w:rPr>
        <w:t xml:space="preserve"> came first</w:t>
      </w:r>
      <w:r w:rsidRPr="00614AEE">
        <w:rPr>
          <w:rFonts w:cs="Arial"/>
          <w:iCs/>
        </w:rPr>
        <w:t xml:space="preserve">. </w:t>
      </w:r>
      <w:r w:rsidRPr="00EE098B">
        <w:rPr>
          <w:rFonts w:cs="Arial"/>
          <w:iCs/>
        </w:rPr>
        <w:t xml:space="preserve">At the same time, all bulk services such as </w:t>
      </w:r>
      <w:r w:rsidR="00AF2127">
        <w:rPr>
          <w:rFonts w:cs="Arial"/>
          <w:iCs/>
        </w:rPr>
        <w:t>n</w:t>
      </w:r>
      <w:r w:rsidR="00614AEE" w:rsidRPr="00614AEE">
        <w:rPr>
          <w:rFonts w:cs="Arial"/>
          <w:iCs/>
        </w:rPr>
        <w:t>on</w:t>
      </w:r>
      <w:r w:rsidR="00AF2127">
        <w:rPr>
          <w:rFonts w:cs="Arial"/>
          <w:iCs/>
        </w:rPr>
        <w:t>-</w:t>
      </w:r>
      <w:r w:rsidR="00614AEE" w:rsidRPr="00614AEE">
        <w:rPr>
          <w:rFonts w:cs="Arial"/>
          <w:iCs/>
        </w:rPr>
        <w:t>potable</w:t>
      </w:r>
      <w:r w:rsidR="00614AEE">
        <w:rPr>
          <w:rFonts w:cs="Arial"/>
          <w:iCs/>
        </w:rPr>
        <w:t xml:space="preserve"> water</w:t>
      </w:r>
      <w:r w:rsidR="00614AEE" w:rsidRPr="00614AEE">
        <w:rPr>
          <w:rFonts w:cs="Arial"/>
          <w:iCs/>
        </w:rPr>
        <w:t>, data,</w:t>
      </w:r>
      <w:r w:rsidR="001F6289">
        <w:rPr>
          <w:rFonts w:cs="Arial"/>
          <w:iCs/>
        </w:rPr>
        <w:t xml:space="preserve"> </w:t>
      </w:r>
      <w:r w:rsidR="001F6289" w:rsidRPr="001F6289">
        <w:rPr>
          <w:rFonts w:cs="Arial"/>
          <w:iCs/>
        </w:rPr>
        <w:t>Thermally Activated Building Structures</w:t>
      </w:r>
      <w:r w:rsidR="001F6289">
        <w:rPr>
          <w:rFonts w:cs="Arial"/>
          <w:iCs/>
        </w:rPr>
        <w:t xml:space="preserve"> (</w:t>
      </w:r>
      <w:r w:rsidR="00614AEE" w:rsidRPr="001F6289">
        <w:rPr>
          <w:rFonts w:cs="Arial"/>
          <w:iCs/>
        </w:rPr>
        <w:t>TABS</w:t>
      </w:r>
      <w:r w:rsidR="001F6289">
        <w:rPr>
          <w:rFonts w:cs="Arial"/>
          <w:iCs/>
        </w:rPr>
        <w:t>)</w:t>
      </w:r>
      <w:r w:rsidR="00614AEE" w:rsidRPr="00614AEE">
        <w:rPr>
          <w:rFonts w:cs="Arial"/>
          <w:iCs/>
        </w:rPr>
        <w:t xml:space="preserve"> and greywater</w:t>
      </w:r>
      <w:r w:rsidRPr="00EE098B">
        <w:rPr>
          <w:rFonts w:cs="Arial"/>
          <w:iCs/>
        </w:rPr>
        <w:t xml:space="preserve"> and roads were installed.</w:t>
      </w:r>
    </w:p>
    <w:p w14:paraId="61FBA9EF" w14:textId="63E6B0CC" w:rsidR="00EE098B" w:rsidRPr="00EE098B" w:rsidRDefault="00EE098B" w:rsidP="00EE098B">
      <w:pPr>
        <w:spacing w:line="240" w:lineRule="auto"/>
        <w:rPr>
          <w:rFonts w:cs="Arial"/>
          <w:iCs/>
        </w:rPr>
      </w:pPr>
      <w:r w:rsidRPr="00EE098B">
        <w:rPr>
          <w:rFonts w:cs="Arial"/>
          <w:iCs/>
        </w:rPr>
        <w:t>“We had to look holistically at the precinct. Our task a</w:t>
      </w:r>
      <w:r w:rsidR="00614AEE">
        <w:rPr>
          <w:rFonts w:cs="Arial"/>
          <w:iCs/>
        </w:rPr>
        <w:t xml:space="preserve">s </w:t>
      </w:r>
      <w:r w:rsidR="00693D2D">
        <w:rPr>
          <w:rFonts w:cs="Arial"/>
          <w:iCs/>
        </w:rPr>
        <w:t>p</w:t>
      </w:r>
      <w:r w:rsidR="00614AEE">
        <w:rPr>
          <w:rFonts w:cs="Arial"/>
          <w:iCs/>
        </w:rPr>
        <w:t>rogram</w:t>
      </w:r>
      <w:r w:rsidR="00C52705">
        <w:rPr>
          <w:rFonts w:cs="Arial"/>
          <w:iCs/>
        </w:rPr>
        <w:t>me</w:t>
      </w:r>
      <w:r w:rsidRPr="00EE098B">
        <w:rPr>
          <w:rFonts w:cs="Arial"/>
          <w:iCs/>
        </w:rPr>
        <w:t xml:space="preserve"> </w:t>
      </w:r>
      <w:r w:rsidR="00693D2D">
        <w:rPr>
          <w:rFonts w:cs="Arial"/>
          <w:iCs/>
        </w:rPr>
        <w:t>m</w:t>
      </w:r>
      <w:r w:rsidRPr="00EE098B">
        <w:rPr>
          <w:rFonts w:cs="Arial"/>
          <w:iCs/>
        </w:rPr>
        <w:t xml:space="preserve">anager was to </w:t>
      </w:r>
      <w:r w:rsidR="00C52705">
        <w:rPr>
          <w:rFonts w:cs="Arial"/>
          <w:iCs/>
        </w:rPr>
        <w:t xml:space="preserve">oversee </w:t>
      </w:r>
      <w:r w:rsidRPr="00EE098B">
        <w:rPr>
          <w:rFonts w:cs="Arial"/>
          <w:iCs/>
        </w:rPr>
        <w:t>the bigger picture</w:t>
      </w:r>
      <w:r w:rsidR="00693D2D">
        <w:rPr>
          <w:rFonts w:cs="Arial"/>
          <w:iCs/>
        </w:rPr>
        <w:t>,</w:t>
      </w:r>
      <w:r w:rsidR="001F6289">
        <w:rPr>
          <w:rFonts w:cs="Arial"/>
          <w:iCs/>
        </w:rPr>
        <w:t xml:space="preserve"> </w:t>
      </w:r>
      <w:r w:rsidRPr="00EE098B">
        <w:rPr>
          <w:rFonts w:cs="Arial"/>
          <w:iCs/>
        </w:rPr>
        <w:t>refine it and then hand over individual projects as completed,” says Scheepers. “It was a massive, complex and very busy programme.”</w:t>
      </w:r>
    </w:p>
    <w:p w14:paraId="0EB31908" w14:textId="77777777" w:rsidR="00EE098B" w:rsidRPr="00EE098B" w:rsidRDefault="00EE098B" w:rsidP="00EE098B">
      <w:pPr>
        <w:spacing w:line="240" w:lineRule="auto"/>
        <w:rPr>
          <w:rFonts w:cs="Arial"/>
          <w:iCs/>
        </w:rPr>
      </w:pPr>
      <w:r w:rsidRPr="00EE098B">
        <w:rPr>
          <w:rFonts w:cs="Arial"/>
          <w:iCs/>
        </w:rPr>
        <w:t>The project was guided by a masterplan compiled by an urban landscape architect, based on the central idea of having a ‘university city’ within Kimberley itself and aligned with the principles, standards and processes of the Department of Higher Education and Training. This thinking guided the decision to split the precinct into three main campuses.</w:t>
      </w:r>
    </w:p>
    <w:p w14:paraId="07D40E45" w14:textId="5B0DF05A" w:rsidR="00EE098B" w:rsidRPr="00EE098B" w:rsidRDefault="00EE098B" w:rsidP="00EE098B">
      <w:pPr>
        <w:spacing w:line="240" w:lineRule="auto"/>
        <w:rPr>
          <w:rFonts w:cs="Arial"/>
          <w:iCs/>
        </w:rPr>
      </w:pPr>
      <w:r w:rsidRPr="00EE098B">
        <w:rPr>
          <w:rFonts w:cs="Arial"/>
          <w:iCs/>
        </w:rPr>
        <w:t>The pro</w:t>
      </w:r>
      <w:r w:rsidR="000837C5">
        <w:rPr>
          <w:rFonts w:cs="Arial"/>
          <w:iCs/>
        </w:rPr>
        <w:t>gramme</w:t>
      </w:r>
      <w:r w:rsidRPr="00EE098B">
        <w:rPr>
          <w:rFonts w:cs="Arial"/>
          <w:iCs/>
        </w:rPr>
        <w:t xml:space="preserve"> management methodology</w:t>
      </w:r>
      <w:r w:rsidR="00693D2D">
        <w:rPr>
          <w:rFonts w:cs="Arial"/>
          <w:iCs/>
        </w:rPr>
        <w:t>,</w:t>
      </w:r>
      <w:r w:rsidRPr="00EE098B">
        <w:rPr>
          <w:rFonts w:cs="Arial"/>
          <w:iCs/>
        </w:rPr>
        <w:t xml:space="preserve"> adopted by AECOM</w:t>
      </w:r>
      <w:r w:rsidR="00693D2D">
        <w:rPr>
          <w:rFonts w:cs="Arial"/>
          <w:iCs/>
        </w:rPr>
        <w:t>,</w:t>
      </w:r>
      <w:r w:rsidRPr="00EE098B">
        <w:rPr>
          <w:rFonts w:cs="Arial"/>
          <w:iCs/>
        </w:rPr>
        <w:t xml:space="preserve"> followed a block design, whereby every framework with its distinct facilities and buildings was signed off. “Our task was to look at the sequencing and ensure it remained within budget, while at the same time adhering to the requirements of the masterplan,” says Scheep</w:t>
      </w:r>
      <w:r w:rsidR="001B784C">
        <w:rPr>
          <w:rFonts w:cs="Arial"/>
          <w:iCs/>
        </w:rPr>
        <w:t>e</w:t>
      </w:r>
      <w:r w:rsidRPr="00EE098B">
        <w:rPr>
          <w:rFonts w:cs="Arial"/>
          <w:iCs/>
        </w:rPr>
        <w:t>rs.</w:t>
      </w:r>
    </w:p>
    <w:p w14:paraId="5F277F40" w14:textId="0098FF07" w:rsidR="00B6607C" w:rsidRDefault="00EE098B" w:rsidP="00EE098B">
      <w:pPr>
        <w:spacing w:line="240" w:lineRule="auto"/>
        <w:rPr>
          <w:rFonts w:cs="Arial"/>
          <w:iCs/>
          <w:strike/>
        </w:rPr>
      </w:pPr>
      <w:r w:rsidRPr="00EE098B">
        <w:rPr>
          <w:rFonts w:cs="Arial"/>
          <w:iCs/>
        </w:rPr>
        <w:t>“It was a bit of a juggling act given the scale</w:t>
      </w:r>
      <w:r w:rsidR="00235BD3">
        <w:rPr>
          <w:rFonts w:cs="Arial"/>
          <w:iCs/>
        </w:rPr>
        <w:t>,</w:t>
      </w:r>
      <w:r w:rsidRPr="00EE098B">
        <w:rPr>
          <w:rFonts w:cs="Arial"/>
          <w:iCs/>
        </w:rPr>
        <w:t xml:space="preserve"> and some of the plan was modified as we progressed. However, </w:t>
      </w:r>
      <w:r w:rsidR="00235BD3">
        <w:rPr>
          <w:rFonts w:cs="Arial"/>
          <w:iCs/>
        </w:rPr>
        <w:t xml:space="preserve">there </w:t>
      </w:r>
      <w:r w:rsidRPr="00EE098B">
        <w:rPr>
          <w:rFonts w:cs="Arial"/>
          <w:iCs/>
        </w:rPr>
        <w:t xml:space="preserve">was constant interaction between us as </w:t>
      </w:r>
      <w:r w:rsidR="00693D2D">
        <w:rPr>
          <w:rFonts w:cs="Arial"/>
          <w:iCs/>
        </w:rPr>
        <w:t>the p</w:t>
      </w:r>
      <w:r w:rsidRPr="00EE098B">
        <w:rPr>
          <w:rFonts w:cs="Arial"/>
          <w:iCs/>
        </w:rPr>
        <w:t>ro</w:t>
      </w:r>
      <w:r w:rsidR="000837C5">
        <w:rPr>
          <w:rFonts w:cs="Arial"/>
          <w:iCs/>
        </w:rPr>
        <w:t>gramme</w:t>
      </w:r>
      <w:r w:rsidRPr="00EE098B">
        <w:rPr>
          <w:rFonts w:cs="Arial"/>
          <w:iCs/>
        </w:rPr>
        <w:t xml:space="preserve"> </w:t>
      </w:r>
      <w:r w:rsidR="00693D2D">
        <w:rPr>
          <w:rFonts w:cs="Arial"/>
          <w:iCs/>
        </w:rPr>
        <w:t>m</w:t>
      </w:r>
      <w:r w:rsidRPr="00EE098B">
        <w:rPr>
          <w:rFonts w:cs="Arial"/>
          <w:iCs/>
        </w:rPr>
        <w:t>anager, the rest of the professional team</w:t>
      </w:r>
      <w:r w:rsidR="00614AEE">
        <w:rPr>
          <w:rFonts w:cs="Arial"/>
          <w:iCs/>
        </w:rPr>
        <w:t>,</w:t>
      </w:r>
      <w:r w:rsidRPr="00EE098B">
        <w:rPr>
          <w:rFonts w:cs="Arial"/>
          <w:iCs/>
        </w:rPr>
        <w:t xml:space="preserve"> the client</w:t>
      </w:r>
      <w:r w:rsidR="00614AEE">
        <w:rPr>
          <w:rFonts w:cs="Arial"/>
          <w:iCs/>
        </w:rPr>
        <w:t xml:space="preserve"> and other stakeholders</w:t>
      </w:r>
      <w:r w:rsidRPr="00EE098B">
        <w:rPr>
          <w:rFonts w:cs="Arial"/>
          <w:iCs/>
        </w:rPr>
        <w:t xml:space="preserve">.” Scheepers says AECOM was even able to introduce value engineering elements such as </w:t>
      </w:r>
      <w:r w:rsidR="00614AEE">
        <w:rPr>
          <w:rFonts w:cs="Arial"/>
          <w:iCs/>
        </w:rPr>
        <w:t>a</w:t>
      </w:r>
      <w:r w:rsidR="00614AEE" w:rsidRPr="00614AEE">
        <w:rPr>
          <w:rFonts w:cs="Arial"/>
          <w:iCs/>
        </w:rPr>
        <w:t xml:space="preserve"> common specification </w:t>
      </w:r>
      <w:r w:rsidR="000837C5">
        <w:rPr>
          <w:rFonts w:cs="Arial"/>
          <w:iCs/>
        </w:rPr>
        <w:t>that</w:t>
      </w:r>
      <w:r w:rsidR="00614AEE" w:rsidRPr="00614AEE">
        <w:rPr>
          <w:rFonts w:cs="Arial"/>
          <w:iCs/>
        </w:rPr>
        <w:t xml:space="preserve"> guided the professional design teams to have standardised finishes and services on all buildings. This assisted in </w:t>
      </w:r>
      <w:r w:rsidR="00B6607C">
        <w:rPr>
          <w:rFonts w:cs="Arial"/>
          <w:iCs/>
        </w:rPr>
        <w:t xml:space="preserve">ensuring </w:t>
      </w:r>
      <w:r w:rsidR="00614AEE" w:rsidRPr="00614AEE">
        <w:rPr>
          <w:rFonts w:cs="Arial"/>
          <w:iCs/>
        </w:rPr>
        <w:t xml:space="preserve">the future maintenance of </w:t>
      </w:r>
      <w:r w:rsidR="00B6607C">
        <w:rPr>
          <w:rFonts w:cs="Arial"/>
          <w:iCs/>
        </w:rPr>
        <w:t xml:space="preserve">all </w:t>
      </w:r>
      <w:r w:rsidR="00614AEE" w:rsidRPr="00614AEE">
        <w:rPr>
          <w:rFonts w:cs="Arial"/>
          <w:iCs/>
        </w:rPr>
        <w:t>facilities</w:t>
      </w:r>
      <w:r w:rsidR="00B6607C">
        <w:rPr>
          <w:rFonts w:cs="Arial"/>
          <w:iCs/>
        </w:rPr>
        <w:t xml:space="preserve"> will </w:t>
      </w:r>
      <w:r w:rsidR="00614AEE" w:rsidRPr="00614AEE">
        <w:rPr>
          <w:rFonts w:cs="Arial"/>
          <w:iCs/>
        </w:rPr>
        <w:t>be similar</w:t>
      </w:r>
      <w:r w:rsidR="00614AEE">
        <w:rPr>
          <w:rFonts w:cs="Arial"/>
          <w:iCs/>
        </w:rPr>
        <w:t>.</w:t>
      </w:r>
    </w:p>
    <w:p w14:paraId="014A8345" w14:textId="4E685145" w:rsidR="00EE098B" w:rsidRPr="00B6607C" w:rsidRDefault="00EE098B" w:rsidP="00EE098B">
      <w:pPr>
        <w:spacing w:line="240" w:lineRule="auto"/>
        <w:rPr>
          <w:rFonts w:cs="Arial"/>
          <w:iCs/>
          <w:strike/>
        </w:rPr>
      </w:pPr>
      <w:r w:rsidRPr="00EE098B">
        <w:rPr>
          <w:rFonts w:cs="Arial"/>
          <w:iCs/>
        </w:rPr>
        <w:lastRenderedPageBreak/>
        <w:t xml:space="preserve">Project Manager </w:t>
      </w:r>
      <w:r w:rsidRPr="00EE098B">
        <w:rPr>
          <w:rFonts w:cs="Arial"/>
          <w:b/>
          <w:bCs/>
          <w:iCs/>
        </w:rPr>
        <w:t>Natasha Pillay</w:t>
      </w:r>
      <w:r w:rsidRPr="00EE098B">
        <w:rPr>
          <w:rFonts w:cs="Arial"/>
          <w:iCs/>
        </w:rPr>
        <w:t xml:space="preserve">, who attained her professional registration while working on the </w:t>
      </w:r>
      <w:r w:rsidR="00235BD3">
        <w:rPr>
          <w:rFonts w:cs="Arial"/>
          <w:iCs/>
        </w:rPr>
        <w:t xml:space="preserve">SPU </w:t>
      </w:r>
      <w:r w:rsidRPr="00EE098B">
        <w:rPr>
          <w:rFonts w:cs="Arial"/>
          <w:iCs/>
        </w:rPr>
        <w:t xml:space="preserve">precinct, says that community upliftment in terms of AECOM’s Sustainable Legacies strategy </w:t>
      </w:r>
      <w:r w:rsidR="00235BD3">
        <w:rPr>
          <w:rFonts w:cs="Arial"/>
          <w:iCs/>
        </w:rPr>
        <w:t xml:space="preserve">played </w:t>
      </w:r>
      <w:r w:rsidRPr="00EE098B">
        <w:rPr>
          <w:rFonts w:cs="Arial"/>
          <w:iCs/>
        </w:rPr>
        <w:t>a critical</w:t>
      </w:r>
      <w:r w:rsidR="00235BD3">
        <w:rPr>
          <w:rFonts w:cs="Arial"/>
          <w:iCs/>
        </w:rPr>
        <w:t xml:space="preserve"> role</w:t>
      </w:r>
      <w:r w:rsidRPr="00EE098B">
        <w:rPr>
          <w:rFonts w:cs="Arial"/>
          <w:iCs/>
        </w:rPr>
        <w:t>. “We placed a great emphasis on involving all</w:t>
      </w:r>
      <w:r w:rsidR="00614AEE">
        <w:rPr>
          <w:rFonts w:cs="Arial"/>
          <w:iCs/>
        </w:rPr>
        <w:t xml:space="preserve"> local</w:t>
      </w:r>
      <w:r w:rsidRPr="00EE098B">
        <w:rPr>
          <w:rFonts w:cs="Arial"/>
          <w:iCs/>
        </w:rPr>
        <w:t xml:space="preserve"> stakeholders. From day one we involved the local community to create a pool of labour from which the contractors could meet their </w:t>
      </w:r>
      <w:r w:rsidR="00235BD3">
        <w:rPr>
          <w:rFonts w:cs="Arial"/>
          <w:iCs/>
        </w:rPr>
        <w:t>requirements</w:t>
      </w:r>
      <w:r w:rsidRPr="00EE098B">
        <w:rPr>
          <w:rFonts w:cs="Arial"/>
          <w:iCs/>
        </w:rPr>
        <w:t xml:space="preserve"> and select people to be further upskilled. We managed to employ 80% local peopl</w:t>
      </w:r>
      <w:r w:rsidR="00614AEE">
        <w:rPr>
          <w:rFonts w:cs="Arial"/>
          <w:iCs/>
        </w:rPr>
        <w:t>e for the project duration,</w:t>
      </w:r>
      <w:r w:rsidRPr="00EE098B">
        <w:rPr>
          <w:rFonts w:cs="Arial"/>
          <w:iCs/>
        </w:rPr>
        <w:t xml:space="preserve"> which ensures a tangible legacy of skills for the community.</w:t>
      </w:r>
      <w:r w:rsidR="00CD6D73">
        <w:rPr>
          <w:rFonts w:cs="Arial"/>
          <w:iCs/>
        </w:rPr>
        <w:t>”</w:t>
      </w:r>
    </w:p>
    <w:p w14:paraId="2F4F6EE5" w14:textId="705F7D26" w:rsidR="00373EC5" w:rsidRPr="004C09DF" w:rsidRDefault="00EE098B" w:rsidP="00EE098B">
      <w:pPr>
        <w:spacing w:line="240" w:lineRule="auto"/>
        <w:rPr>
          <w:rFonts w:cs="Arial"/>
          <w:iCs/>
        </w:rPr>
      </w:pPr>
      <w:r w:rsidRPr="00EE098B">
        <w:rPr>
          <w:rFonts w:cs="Arial"/>
          <w:iCs/>
        </w:rPr>
        <w:t xml:space="preserve">Commenting on the successful outcome of the SPU precinct, Scheepers concludes: “There are always hiccups on a project of this complexity. Of the 75 projects we undertook, only three experienced issues. However, we managed </w:t>
      </w:r>
      <w:r w:rsidR="001B784C" w:rsidRPr="00EE098B">
        <w:rPr>
          <w:rFonts w:cs="Arial"/>
          <w:iCs/>
        </w:rPr>
        <w:t>them,</w:t>
      </w:r>
      <w:r w:rsidRPr="00EE098B">
        <w:rPr>
          <w:rFonts w:cs="Arial"/>
          <w:iCs/>
        </w:rPr>
        <w:t xml:space="preserve"> and they all came through at the end of the day</w:t>
      </w:r>
      <w:r w:rsidR="00693D2D">
        <w:rPr>
          <w:rFonts w:cs="Arial"/>
          <w:iCs/>
        </w:rPr>
        <w:t xml:space="preserve"> and we delivered a remarkable, socially important project for this area of South Africa</w:t>
      </w:r>
      <w:r w:rsidRPr="00EE098B">
        <w:rPr>
          <w:rFonts w:cs="Arial"/>
          <w:iCs/>
        </w:rPr>
        <w:t>.”</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6ABE5E26" w:rsidR="003724B9" w:rsidRPr="003724B9"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614AEE" w:rsidRPr="00614AEE">
        <w:rPr>
          <w:rFonts w:ascii="Arial" w:eastAsia="Calibri" w:hAnsi="Arial" w:cs="Arial"/>
          <w:bCs/>
          <w:iCs/>
          <w:sz w:val="24"/>
          <w:szCs w:val="24"/>
          <w:lang w:eastAsia="en-US"/>
        </w:rPr>
        <w:t>We as a team ha</w:t>
      </w:r>
      <w:r w:rsidR="00CD6D73">
        <w:rPr>
          <w:rFonts w:ascii="Arial" w:eastAsia="Calibri" w:hAnsi="Arial" w:cs="Arial"/>
          <w:bCs/>
          <w:iCs/>
          <w:sz w:val="24"/>
          <w:szCs w:val="24"/>
          <w:lang w:eastAsia="en-US"/>
        </w:rPr>
        <w:t>ve</w:t>
      </w:r>
      <w:r w:rsidR="00614AEE" w:rsidRPr="00614AEE">
        <w:rPr>
          <w:rFonts w:ascii="Arial" w:eastAsia="Calibri" w:hAnsi="Arial" w:cs="Arial"/>
          <w:bCs/>
          <w:iCs/>
          <w:sz w:val="24"/>
          <w:szCs w:val="24"/>
          <w:lang w:eastAsia="en-US"/>
        </w:rPr>
        <w:t xml:space="preserve"> </w:t>
      </w:r>
      <w:r w:rsidR="00CD6D73">
        <w:rPr>
          <w:rFonts w:ascii="Arial" w:eastAsia="Calibri" w:hAnsi="Arial" w:cs="Arial"/>
          <w:bCs/>
          <w:iCs/>
          <w:sz w:val="24"/>
          <w:szCs w:val="24"/>
          <w:lang w:eastAsia="en-US"/>
        </w:rPr>
        <w:t xml:space="preserve">planted </w:t>
      </w:r>
      <w:r w:rsidR="00614AEE" w:rsidRPr="00614AEE">
        <w:rPr>
          <w:rFonts w:ascii="Arial" w:eastAsia="Calibri" w:hAnsi="Arial" w:cs="Arial"/>
          <w:bCs/>
          <w:iCs/>
          <w:sz w:val="24"/>
          <w:szCs w:val="24"/>
          <w:lang w:eastAsia="en-US"/>
        </w:rPr>
        <w:t xml:space="preserve">trees </w:t>
      </w:r>
      <w:r w:rsidR="00384322">
        <w:rPr>
          <w:rFonts w:ascii="Arial" w:eastAsia="Calibri" w:hAnsi="Arial" w:cs="Arial"/>
          <w:bCs/>
          <w:iCs/>
          <w:sz w:val="24"/>
          <w:szCs w:val="24"/>
          <w:lang w:eastAsia="en-US"/>
        </w:rPr>
        <w:t>but will never be able to sit in their shade. H</w:t>
      </w:r>
      <w:r w:rsidR="00614AEE" w:rsidRPr="00614AEE">
        <w:rPr>
          <w:rFonts w:ascii="Arial" w:eastAsia="Calibri" w:hAnsi="Arial" w:cs="Arial"/>
          <w:bCs/>
          <w:iCs/>
          <w:sz w:val="24"/>
          <w:szCs w:val="24"/>
          <w:lang w:eastAsia="en-US"/>
        </w:rPr>
        <w:t>owever</w:t>
      </w:r>
      <w:r w:rsidR="00384322">
        <w:rPr>
          <w:rFonts w:ascii="Arial" w:eastAsia="Calibri" w:hAnsi="Arial" w:cs="Arial"/>
          <w:bCs/>
          <w:iCs/>
          <w:sz w:val="24"/>
          <w:szCs w:val="24"/>
          <w:lang w:eastAsia="en-US"/>
        </w:rPr>
        <w:t>,</w:t>
      </w:r>
      <w:r w:rsidR="00614AEE" w:rsidRPr="00614AEE">
        <w:rPr>
          <w:rFonts w:ascii="Arial" w:eastAsia="Calibri" w:hAnsi="Arial" w:cs="Arial"/>
          <w:bCs/>
          <w:iCs/>
          <w:sz w:val="24"/>
          <w:szCs w:val="24"/>
          <w:lang w:eastAsia="en-US"/>
        </w:rPr>
        <w:t xml:space="preserve"> future generations will enjoy this shade and hopefully also plant their </w:t>
      </w:r>
      <w:r w:rsidR="00384322">
        <w:rPr>
          <w:rFonts w:ascii="Arial" w:eastAsia="Calibri" w:hAnsi="Arial" w:cs="Arial"/>
          <w:bCs/>
          <w:iCs/>
          <w:sz w:val="24"/>
          <w:szCs w:val="24"/>
          <w:lang w:eastAsia="en-US"/>
        </w:rPr>
        <w:t xml:space="preserve">own </w:t>
      </w:r>
      <w:r w:rsidR="00614AEE" w:rsidRPr="00614AEE">
        <w:rPr>
          <w:rFonts w:ascii="Arial" w:eastAsia="Calibri" w:hAnsi="Arial" w:cs="Arial"/>
          <w:bCs/>
          <w:iCs/>
          <w:sz w:val="24"/>
          <w:szCs w:val="24"/>
          <w:lang w:eastAsia="en-US"/>
        </w:rPr>
        <w:t>trees</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 </w:t>
      </w:r>
      <w:r w:rsidR="001B784C">
        <w:rPr>
          <w:rFonts w:ascii="Arial" w:eastAsia="Calibri" w:hAnsi="Arial" w:cs="Arial"/>
          <w:b/>
          <w:iCs/>
          <w:sz w:val="24"/>
          <w:szCs w:val="24"/>
          <w:lang w:eastAsia="en-US"/>
        </w:rPr>
        <w:t>Toit Scheepers</w:t>
      </w:r>
      <w:r w:rsidRPr="007A760D">
        <w:rPr>
          <w:rFonts w:ascii="Arial" w:eastAsia="Calibri" w:hAnsi="Arial" w:cs="Arial"/>
          <w:bCs/>
          <w:iCs/>
          <w:sz w:val="24"/>
          <w:szCs w:val="24"/>
          <w:lang w:eastAsia="en-US"/>
        </w:rPr>
        <w:t xml:space="preserve">, </w:t>
      </w:r>
      <w:r w:rsidR="001B784C">
        <w:rPr>
          <w:rFonts w:ascii="Arial" w:eastAsia="Calibri" w:hAnsi="Arial" w:cs="Arial"/>
          <w:bCs/>
          <w:iCs/>
          <w:sz w:val="24"/>
          <w:szCs w:val="24"/>
          <w:lang w:eastAsia="en-US"/>
        </w:rPr>
        <w:t>Project Delivery Manager</w:t>
      </w:r>
      <w:r w:rsidR="00DB1D6D" w:rsidRPr="007A760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131BE70D" w:rsidR="003724B9" w:rsidRPr="003724B9" w:rsidRDefault="001B784C" w:rsidP="00C81CFB">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1B784C">
        <w:rPr>
          <w:rFonts w:ascii="Arial" w:eastAsia="Calibri" w:hAnsi="Arial" w:cs="Arial"/>
          <w:bCs/>
          <w:iCs/>
          <w:sz w:val="24"/>
          <w:szCs w:val="24"/>
          <w:lang w:eastAsia="en-US"/>
        </w:rPr>
        <w:t>AECOM has officially handed over the three Sol Plaatje University (SPU) campuses in Kimberley in the Northern Cape, one of the largest infrastructure projects undertaken in South Africa in recent times, where it provided project management services</w:t>
      </w:r>
      <w:r w:rsidR="00516678" w:rsidRPr="00516678">
        <w:rPr>
          <w:rFonts w:ascii="Arial" w:eastAsia="Calibri" w:hAnsi="Arial" w:cs="Arial"/>
          <w:bCs/>
          <w:iCs/>
          <w:sz w:val="24"/>
          <w:szCs w:val="24"/>
          <w:lang w:eastAsia="en-US"/>
        </w:rPr>
        <w:t>.</w:t>
      </w:r>
      <w:r w:rsidR="007B471E">
        <w:rPr>
          <w:rFonts w:ascii="Arial" w:eastAsia="Calibri" w:hAnsi="Arial" w:cs="Arial"/>
          <w:bCs/>
          <w:iCs/>
          <w:sz w:val="24"/>
          <w:szCs w:val="24"/>
          <w:lang w:eastAsia="en-US"/>
        </w:rPr>
        <w:t xml:space="preserve"> </w:t>
      </w:r>
      <w:r w:rsidR="00F15868">
        <w:rPr>
          <w:rFonts w:ascii="Arial" w:eastAsia="Calibri" w:hAnsi="Arial" w:cs="Arial"/>
          <w:bCs/>
          <w:iCs/>
          <w:sz w:val="24"/>
          <w:szCs w:val="24"/>
          <w:lang w:eastAsia="en-US"/>
        </w:rPr>
        <w:t>#SustainableLegacies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lastRenderedPageBreak/>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2B87024F" w14:textId="307B8FDA" w:rsidR="00BB73CD" w:rsidRPr="001B784C"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sectPr w:rsidR="00BB73CD" w:rsidRPr="001B78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E2D9" w14:textId="77777777" w:rsidR="00C063C6" w:rsidRDefault="00C063C6" w:rsidP="00224F24">
      <w:pPr>
        <w:spacing w:after="0" w:line="240" w:lineRule="auto"/>
      </w:pPr>
      <w:r>
        <w:separator/>
      </w:r>
    </w:p>
  </w:endnote>
  <w:endnote w:type="continuationSeparator" w:id="0">
    <w:p w14:paraId="5BA0E052" w14:textId="77777777" w:rsidR="00C063C6" w:rsidRDefault="00C063C6"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3920" w14:textId="77777777" w:rsidR="00C063C6" w:rsidRDefault="00C063C6" w:rsidP="00224F24">
      <w:pPr>
        <w:spacing w:after="0" w:line="240" w:lineRule="auto"/>
      </w:pPr>
      <w:r>
        <w:separator/>
      </w:r>
    </w:p>
  </w:footnote>
  <w:footnote w:type="continuationSeparator" w:id="0">
    <w:p w14:paraId="1761C28D" w14:textId="77777777" w:rsidR="00C063C6" w:rsidRDefault="00C063C6"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3021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4A0C"/>
    <w:rsid w:val="001A7BD5"/>
    <w:rsid w:val="001B4F6E"/>
    <w:rsid w:val="001B784C"/>
    <w:rsid w:val="001C21C3"/>
    <w:rsid w:val="001C2567"/>
    <w:rsid w:val="001C5A05"/>
    <w:rsid w:val="001C794C"/>
    <w:rsid w:val="001D422F"/>
    <w:rsid w:val="001D67BE"/>
    <w:rsid w:val="001F6289"/>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5F31F2"/>
    <w:rsid w:val="006023A5"/>
    <w:rsid w:val="00614AEE"/>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4CD0"/>
    <w:rsid w:val="006D5557"/>
    <w:rsid w:val="006E43E1"/>
    <w:rsid w:val="0070267A"/>
    <w:rsid w:val="00702F6D"/>
    <w:rsid w:val="00724E8A"/>
    <w:rsid w:val="007328E0"/>
    <w:rsid w:val="00742D8E"/>
    <w:rsid w:val="00745EA6"/>
    <w:rsid w:val="0075333F"/>
    <w:rsid w:val="00754F3B"/>
    <w:rsid w:val="00756971"/>
    <w:rsid w:val="00785AB7"/>
    <w:rsid w:val="007A760D"/>
    <w:rsid w:val="007B1EEA"/>
    <w:rsid w:val="007B471E"/>
    <w:rsid w:val="007B773D"/>
    <w:rsid w:val="007C0CD1"/>
    <w:rsid w:val="007C710A"/>
    <w:rsid w:val="007C717F"/>
    <w:rsid w:val="007C780A"/>
    <w:rsid w:val="007D7D63"/>
    <w:rsid w:val="007E4535"/>
    <w:rsid w:val="007E4D8E"/>
    <w:rsid w:val="007E54E1"/>
    <w:rsid w:val="007F2E90"/>
    <w:rsid w:val="007F3D82"/>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0AEE"/>
    <w:rsid w:val="009C2002"/>
    <w:rsid w:val="009C54E9"/>
    <w:rsid w:val="009D34F5"/>
    <w:rsid w:val="009D6D1E"/>
    <w:rsid w:val="009F050A"/>
    <w:rsid w:val="009F2387"/>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01CF"/>
    <w:rsid w:val="00AB2301"/>
    <w:rsid w:val="00AB24C6"/>
    <w:rsid w:val="00AB27A7"/>
    <w:rsid w:val="00AB65F1"/>
    <w:rsid w:val="00AC4BD3"/>
    <w:rsid w:val="00AC5A64"/>
    <w:rsid w:val="00AD05CA"/>
    <w:rsid w:val="00AD07AA"/>
    <w:rsid w:val="00AF2036"/>
    <w:rsid w:val="00AF2127"/>
    <w:rsid w:val="00AF3B4B"/>
    <w:rsid w:val="00AF4716"/>
    <w:rsid w:val="00AF561B"/>
    <w:rsid w:val="00B10B90"/>
    <w:rsid w:val="00B260D3"/>
    <w:rsid w:val="00B355FF"/>
    <w:rsid w:val="00B356D9"/>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482"/>
    <w:rsid w:val="00BD4283"/>
    <w:rsid w:val="00BD5AAB"/>
    <w:rsid w:val="00C01D59"/>
    <w:rsid w:val="00C063C6"/>
    <w:rsid w:val="00C1331E"/>
    <w:rsid w:val="00C14767"/>
    <w:rsid w:val="00C238E8"/>
    <w:rsid w:val="00C25517"/>
    <w:rsid w:val="00C25C3A"/>
    <w:rsid w:val="00C30FD5"/>
    <w:rsid w:val="00C3554D"/>
    <w:rsid w:val="00C4530A"/>
    <w:rsid w:val="00C52705"/>
    <w:rsid w:val="00C617B6"/>
    <w:rsid w:val="00C657B0"/>
    <w:rsid w:val="00C74387"/>
    <w:rsid w:val="00C76779"/>
    <w:rsid w:val="00C76BF3"/>
    <w:rsid w:val="00C81CFB"/>
    <w:rsid w:val="00C856EC"/>
    <w:rsid w:val="00C967F6"/>
    <w:rsid w:val="00C96A6B"/>
    <w:rsid w:val="00C971D5"/>
    <w:rsid w:val="00CA1E75"/>
    <w:rsid w:val="00CC02C8"/>
    <w:rsid w:val="00CC444E"/>
    <w:rsid w:val="00CC5466"/>
    <w:rsid w:val="00CD1066"/>
    <w:rsid w:val="00CD6458"/>
    <w:rsid w:val="00CD6D73"/>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52788"/>
    <w:rsid w:val="00D57390"/>
    <w:rsid w:val="00D5789D"/>
    <w:rsid w:val="00D614C8"/>
    <w:rsid w:val="00D619ED"/>
    <w:rsid w:val="00D704D7"/>
    <w:rsid w:val="00D7329E"/>
    <w:rsid w:val="00D7541A"/>
    <w:rsid w:val="00D77FF3"/>
    <w:rsid w:val="00D83870"/>
    <w:rsid w:val="00D9057D"/>
    <w:rsid w:val="00D97E37"/>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styleId="UnresolvedMention">
    <w:name w:val="Unresolved Mention"/>
    <w:basedOn w:val="DefaultParagraphFont"/>
    <w:uiPriority w:val="99"/>
    <w:semiHidden/>
    <w:unhideWhenUsed/>
    <w:rsid w:val="00EE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79C3C-99E0-4F68-8C9F-3FFF489E153A}">
  <ds:schemaRefs>
    <ds:schemaRef ds:uri="http://schemas.openxmlformats.org/officeDocument/2006/bibliography"/>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6873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2022-11-07T06:31:00Z</cp:lastPrinted>
  <dcterms:created xsi:type="dcterms:W3CDTF">2022-12-14T11:20:00Z</dcterms:created>
  <dcterms:modified xsi:type="dcterms:W3CDTF">2022-12-14T11:20:00Z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