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6029" w14:textId="3D96ADFA" w:rsidR="00B04013" w:rsidRPr="00F900CC" w:rsidRDefault="006C3D9E" w:rsidP="00B04013">
      <w:pPr>
        <w:rPr>
          <w:rFonts w:ascii="Arial" w:hAnsi="Arial" w:cs="Arial"/>
          <w:b/>
          <w:bCs/>
          <w:color w:val="1F497D"/>
          <w:sz w:val="52"/>
          <w:szCs w:val="52"/>
          <w:lang w:val="en-US"/>
        </w:rPr>
      </w:pPr>
      <w:r>
        <w:rPr>
          <w:rFonts w:ascii="Arial" w:hAnsi="Arial" w:cs="Arial"/>
          <w:b/>
          <w:sz w:val="52"/>
          <w:szCs w:val="52"/>
        </w:rPr>
        <w:t>N</w:t>
      </w:r>
      <w:r w:rsidR="00B04013">
        <w:rPr>
          <w:rFonts w:ascii="Arial" w:hAnsi="Arial" w:cs="Arial"/>
          <w:b/>
          <w:sz w:val="52"/>
          <w:szCs w:val="52"/>
        </w:rPr>
        <w:t>E</w:t>
      </w:r>
      <w:r>
        <w:rPr>
          <w:rFonts w:ascii="Arial" w:hAnsi="Arial" w:cs="Arial"/>
          <w:b/>
          <w:sz w:val="52"/>
          <w:szCs w:val="52"/>
        </w:rPr>
        <w:t>WS ARTICLE</w:t>
      </w:r>
    </w:p>
    <w:p w14:paraId="30E72C2E" w14:textId="77777777" w:rsidR="00402898" w:rsidRDefault="00470F46" w:rsidP="00470F46">
      <w:pPr>
        <w:spacing w:line="240" w:lineRule="auto"/>
        <w:rPr>
          <w:rFonts w:cs="Arial"/>
          <w:b/>
          <w:iCs/>
        </w:rPr>
      </w:pPr>
      <w:r w:rsidRPr="00470F46">
        <w:rPr>
          <w:rFonts w:ascii="Arial" w:hAnsi="Arial" w:cs="Arial"/>
          <w:sz w:val="28"/>
          <w:szCs w:val="28"/>
        </w:rPr>
        <w:t>Reach stackers, empty container handlers now available from Shumani</w:t>
      </w:r>
      <w:r w:rsidR="00696217">
        <w:rPr>
          <w:rFonts w:cs="Arial"/>
          <w:b/>
          <w:iCs/>
        </w:rPr>
        <w:t xml:space="preserve"> </w:t>
      </w:r>
    </w:p>
    <w:p w14:paraId="318D67A4" w14:textId="5338C94D" w:rsidR="00470F46" w:rsidRPr="009B55DF" w:rsidRDefault="00402898" w:rsidP="00470F46">
      <w:pPr>
        <w:spacing w:line="240" w:lineRule="auto"/>
        <w:rPr>
          <w:rFonts w:ascii="Arial" w:hAnsi="Arial" w:cs="Arial"/>
          <w:sz w:val="28"/>
          <w:szCs w:val="28"/>
        </w:rPr>
      </w:pPr>
      <w:r>
        <w:rPr>
          <w:rFonts w:cs="Arial"/>
          <w:b/>
          <w:iCs/>
        </w:rPr>
        <w:t xml:space="preserve">1 December </w:t>
      </w:r>
      <w:bookmarkStart w:id="0" w:name="_GoBack"/>
      <w:bookmarkEnd w:id="0"/>
      <w:r w:rsidR="00FD41EF">
        <w:rPr>
          <w:rFonts w:cs="Arial"/>
          <w:b/>
          <w:iCs/>
        </w:rPr>
        <w:t>20</w:t>
      </w:r>
      <w:r w:rsidR="001C4D25">
        <w:rPr>
          <w:rFonts w:cs="Arial"/>
          <w:b/>
          <w:iCs/>
        </w:rPr>
        <w:t>2</w:t>
      </w:r>
      <w:r w:rsidR="00CA0AF3">
        <w:rPr>
          <w:rFonts w:cs="Arial"/>
          <w:b/>
          <w:iCs/>
        </w:rPr>
        <w:t>2</w:t>
      </w:r>
      <w:r w:rsidR="00B04013" w:rsidRPr="00FD41EF">
        <w:rPr>
          <w:rFonts w:cs="Arial"/>
          <w:bCs/>
          <w:iCs/>
        </w:rPr>
        <w:t xml:space="preserve">: </w:t>
      </w:r>
      <w:bookmarkStart w:id="1" w:name="_Hlk120002430"/>
      <w:r w:rsidR="00470F46" w:rsidRPr="00470F46">
        <w:rPr>
          <w:rFonts w:cs="Arial"/>
          <w:bCs/>
          <w:iCs/>
        </w:rPr>
        <w:t xml:space="preserve">Already a household brand in the warehousing market, </w:t>
      </w:r>
      <w:hyperlink r:id="rId4" w:history="1">
        <w:r w:rsidR="00470F46" w:rsidRPr="00470F46">
          <w:rPr>
            <w:rStyle w:val="Hyperlink"/>
            <w:rFonts w:cs="Arial"/>
            <w:bCs/>
            <w:iCs/>
          </w:rPr>
          <w:t>Shumani Industrial Equipment</w:t>
        </w:r>
      </w:hyperlink>
      <w:r w:rsidR="00470F46" w:rsidRPr="00470F46">
        <w:rPr>
          <w:rFonts w:cs="Arial"/>
          <w:bCs/>
          <w:iCs/>
        </w:rPr>
        <w:t xml:space="preserve"> is successfully expanding into the supply of port-handling equipment such as reach stackers and empty container handlers. These are available on either a long, short term or outright purchase basis. Long-term rental is mostly over 60 months</w:t>
      </w:r>
      <w:bookmarkEnd w:id="1"/>
      <w:r w:rsidR="00470F46" w:rsidRPr="00470F46">
        <w:rPr>
          <w:rFonts w:cs="Arial"/>
          <w:bCs/>
          <w:iCs/>
        </w:rPr>
        <w:t>.</w:t>
      </w:r>
    </w:p>
    <w:p w14:paraId="18CDDAF8" w14:textId="47FC7E5F" w:rsidR="00470F46" w:rsidRPr="00470F46" w:rsidRDefault="00470F46" w:rsidP="00470F46">
      <w:pPr>
        <w:spacing w:line="240" w:lineRule="auto"/>
        <w:rPr>
          <w:rFonts w:cs="Arial"/>
          <w:bCs/>
          <w:iCs/>
        </w:rPr>
      </w:pPr>
      <w:r w:rsidRPr="00470F46">
        <w:rPr>
          <w:rFonts w:cs="Arial"/>
          <w:bCs/>
          <w:iCs/>
        </w:rPr>
        <w:t xml:space="preserve">Having supplied this equipment to Transnet Freight Rail and Transnet Port Operations on a short-term rental basis, Shumani took the decision to supply customers directly, especially as it owned the assets itself. “We realised there was a gap in the market and therefore we took the opportunity,” comments MD </w:t>
      </w:r>
      <w:r w:rsidRPr="00470F46">
        <w:rPr>
          <w:rFonts w:cs="Arial"/>
          <w:b/>
          <w:iCs/>
        </w:rPr>
        <w:t>Victor Nemukula</w:t>
      </w:r>
      <w:r w:rsidRPr="00470F46">
        <w:rPr>
          <w:rFonts w:cs="Arial"/>
          <w:bCs/>
          <w:iCs/>
        </w:rPr>
        <w:t>.</w:t>
      </w:r>
    </w:p>
    <w:p w14:paraId="2C560E26" w14:textId="09259B06" w:rsidR="00470F46" w:rsidRPr="00470F46" w:rsidRDefault="00470F46" w:rsidP="00470F46">
      <w:pPr>
        <w:spacing w:line="240" w:lineRule="auto"/>
        <w:rPr>
          <w:rFonts w:cs="Arial"/>
          <w:bCs/>
          <w:iCs/>
        </w:rPr>
      </w:pPr>
      <w:r w:rsidRPr="00470F46">
        <w:rPr>
          <w:rFonts w:cs="Arial"/>
          <w:bCs/>
          <w:iCs/>
        </w:rPr>
        <w:t xml:space="preserve">What differentiates Shumani in this materials handling segment is that it offers full maintenance lease agreements. </w:t>
      </w:r>
      <w:r w:rsidR="00762075">
        <w:rPr>
          <w:rFonts w:cs="Arial"/>
          <w:bCs/>
          <w:iCs/>
        </w:rPr>
        <w:t>It</w:t>
      </w:r>
      <w:r w:rsidRPr="00470F46">
        <w:rPr>
          <w:rFonts w:cs="Arial"/>
          <w:bCs/>
          <w:iCs/>
        </w:rPr>
        <w:t xml:space="preserve"> includes any maintenance support required, based on a two-hour response time on a 24/7 basis and with a 98% uptime. In addition to maintenance, Shumani also provides equipment tracking.</w:t>
      </w:r>
    </w:p>
    <w:p w14:paraId="7C69882A" w14:textId="77777777" w:rsidR="00470F46" w:rsidRPr="00470F46" w:rsidRDefault="00470F46" w:rsidP="00470F46">
      <w:pPr>
        <w:spacing w:line="240" w:lineRule="auto"/>
        <w:rPr>
          <w:rFonts w:cs="Arial"/>
          <w:bCs/>
          <w:iCs/>
        </w:rPr>
      </w:pPr>
      <w:r w:rsidRPr="00470F46">
        <w:rPr>
          <w:rFonts w:cs="Arial"/>
          <w:bCs/>
          <w:iCs/>
        </w:rPr>
        <w:t>The largest black-owned and managed industrial equipment supplier in South Africa, Shumani aims to become a significant player in the provision of port equipment to both the public and private sector. “We are the only entrepreneurial equipment provider in the market. We are also the only 51% black owned and managed equipment provider in this space,” notes Nemukula.</w:t>
      </w:r>
    </w:p>
    <w:p w14:paraId="4A9D5E1E" w14:textId="5EB1A5BF" w:rsidR="005B5EEA" w:rsidRDefault="00470F46" w:rsidP="00470F46">
      <w:pPr>
        <w:spacing w:line="240" w:lineRule="auto"/>
        <w:rPr>
          <w:rFonts w:cs="Arial"/>
          <w:bCs/>
          <w:iCs/>
        </w:rPr>
      </w:pPr>
      <w:r w:rsidRPr="00470F46">
        <w:rPr>
          <w:rFonts w:cs="Arial"/>
          <w:bCs/>
          <w:iCs/>
        </w:rPr>
        <w:t>Shumani is an appointed dealer for all Goscor Group companies that import industrial equipment for the South African market. It supplies world-class equipment across the breadth of the industrial and construction sectors. 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r w:rsidR="005B5EEA">
        <w:rPr>
          <w:rFonts w:cs="Arial"/>
          <w:bCs/>
          <w:iCs/>
        </w:rPr>
        <w:t>.</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33A9E2B9"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470F46" w:rsidRPr="00470F46">
        <w:rPr>
          <w:rFonts w:ascii="Arial" w:hAnsi="Arial" w:cs="Arial"/>
          <w:bCs/>
          <w:iCs/>
          <w:sz w:val="24"/>
          <w:szCs w:val="24"/>
        </w:rPr>
        <w:t>We are the only entrepreneurial equipment provider in the market. We are also the only 51% black owned and managed equipment provider in this space</w:t>
      </w:r>
      <w:r w:rsidRPr="00A96AD7">
        <w:rPr>
          <w:rFonts w:ascii="Arial" w:hAnsi="Arial" w:cs="Arial"/>
          <w:bCs/>
          <w:iCs/>
          <w:sz w:val="24"/>
          <w:szCs w:val="24"/>
        </w:rPr>
        <w:t xml:space="preserve">.”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3E80C5E8" w:rsidR="00A96AD7" w:rsidRPr="00A96AD7" w:rsidRDefault="00C018ED" w:rsidP="00A96AD7">
      <w:pPr>
        <w:spacing w:after="0" w:line="240" w:lineRule="auto"/>
        <w:rPr>
          <w:rFonts w:ascii="Arial" w:hAnsi="Arial" w:cs="Arial"/>
          <w:b/>
          <w:iCs/>
          <w:sz w:val="24"/>
          <w:szCs w:val="24"/>
        </w:rPr>
      </w:pPr>
      <w:r>
        <w:rPr>
          <w:rFonts w:ascii="Arial" w:hAnsi="Arial" w:cs="Arial"/>
          <w:b/>
          <w:iCs/>
          <w:sz w:val="24"/>
          <w:szCs w:val="24"/>
        </w:rPr>
        <w:t>S</w:t>
      </w:r>
      <w:r w:rsidR="00A96AD7" w:rsidRPr="00A96AD7">
        <w:rPr>
          <w:rFonts w:ascii="Arial" w:hAnsi="Arial" w:cs="Arial"/>
          <w:b/>
          <w:iCs/>
          <w:sz w:val="24"/>
          <w:szCs w:val="24"/>
        </w:rPr>
        <w:t>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0248CD28" w:rsidR="00A96AD7" w:rsidRPr="001C4665" w:rsidRDefault="00470F46" w:rsidP="002C4577">
      <w:pPr>
        <w:spacing w:line="240" w:lineRule="auto"/>
        <w:rPr>
          <w:rFonts w:ascii="Arial" w:hAnsi="Arial" w:cs="Arial"/>
          <w:bCs/>
          <w:iCs/>
          <w:sz w:val="24"/>
          <w:szCs w:val="24"/>
        </w:rPr>
      </w:pPr>
      <w:r w:rsidRPr="00470F46">
        <w:rPr>
          <w:rFonts w:ascii="Arial" w:hAnsi="Arial" w:cs="Arial"/>
          <w:bCs/>
          <w:iCs/>
          <w:sz w:val="24"/>
          <w:szCs w:val="24"/>
        </w:rPr>
        <w:t>Already a household brand in the warehousing market, Shumani Industrial Equipment is successfully expanding into the supply of port-handling equipment such as reach stackers and empty container handlers. These are available on either a long, short term or outright purchase basis. Long-term rental is mostly over 60 months</w:t>
      </w:r>
      <w:r w:rsidR="00933B95">
        <w:rPr>
          <w:rFonts w:ascii="Arial" w:hAnsi="Arial" w:cs="Arial"/>
          <w:bCs/>
          <w:iCs/>
          <w:sz w:val="24"/>
          <w:szCs w:val="24"/>
        </w:rPr>
        <w:t>.</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3AA4D0B0" w:rsidR="0057343A" w:rsidRDefault="00B04013" w:rsidP="0057343A">
      <w:pPr>
        <w:spacing w:line="240" w:lineRule="auto"/>
        <w:rPr>
          <w:b/>
        </w:rPr>
      </w:pPr>
      <w:r w:rsidRPr="0098157C">
        <w:rPr>
          <w:b/>
        </w:rPr>
        <w:t>Notes to the Editor</w:t>
      </w:r>
      <w:r w:rsidRPr="0098157C">
        <w:rPr>
          <w:b/>
        </w:rPr>
        <w:br/>
      </w:r>
      <w:r w:rsidRPr="0098157C">
        <w:t>To download hi-res images for this</w:t>
      </w:r>
      <w:r w:rsidR="005D03B5">
        <w:t xml:space="preserve"> news article</w:t>
      </w:r>
      <w:r w:rsidRPr="0098157C">
        <w:t xml:space="preserv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lastRenderedPageBreak/>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2A167CF2" w:rsidR="00A96AD7" w:rsidRPr="00A96AD7" w:rsidRDefault="00F226CE" w:rsidP="00A96AD7">
      <w:pPr>
        <w:spacing w:line="240" w:lineRule="auto"/>
        <w:rPr>
          <w:rFonts w:eastAsia="SimSun" w:cs="Arial"/>
          <w:b/>
          <w:lang w:eastAsia="zh-CN"/>
        </w:rPr>
      </w:pPr>
      <w:r>
        <w:rPr>
          <w:rFonts w:eastAsia="SimSun" w:cs="Arial"/>
          <w:lang w:eastAsia="zh-CN"/>
        </w:rPr>
        <w:t>Account Executive</w:t>
      </w:r>
      <w:r w:rsidR="00A96AD7" w:rsidRPr="00A96AD7">
        <w:rPr>
          <w:rFonts w:eastAsia="SimSun" w:cs="Arial"/>
          <w:lang w:eastAsia="zh-CN"/>
        </w:rPr>
        <w:br/>
        <w:t xml:space="preserve">NGAGE Public Relations </w:t>
      </w:r>
      <w:r w:rsidR="00A96AD7" w:rsidRPr="00A96AD7">
        <w:rPr>
          <w:rFonts w:eastAsia="SimSun" w:cs="Arial"/>
          <w:lang w:eastAsia="zh-CN"/>
        </w:rPr>
        <w:br/>
        <w:t>Phone: (011) 867-7763</w:t>
      </w:r>
      <w:r w:rsidR="00A96AD7" w:rsidRPr="00A96AD7">
        <w:rPr>
          <w:rFonts w:eastAsia="SimSun" w:cs="Arial"/>
          <w:lang w:eastAsia="zh-CN"/>
        </w:rPr>
        <w:br/>
        <w:t>Fax: 086 512 3352</w:t>
      </w:r>
      <w:r w:rsidR="00A96AD7" w:rsidRPr="00A96AD7">
        <w:rPr>
          <w:rFonts w:eastAsia="SimSun" w:cs="Arial"/>
          <w:lang w:eastAsia="zh-CN"/>
        </w:rPr>
        <w:br/>
        <w:t>Cell: 073 574 2931</w:t>
      </w:r>
      <w:r w:rsidR="00A96AD7" w:rsidRPr="00A96AD7">
        <w:rPr>
          <w:rFonts w:eastAsia="SimSun" w:cs="Arial"/>
          <w:lang w:eastAsia="zh-CN"/>
        </w:rPr>
        <w:br/>
        <w:t xml:space="preserve">Email: </w:t>
      </w:r>
      <w:hyperlink r:id="rId10" w:history="1">
        <w:r w:rsidR="00A96AD7" w:rsidRPr="00A96AD7">
          <w:rPr>
            <w:rFonts w:eastAsia="SimSun" w:cs="Arial"/>
            <w:color w:val="0563C1"/>
            <w:u w:val="single"/>
            <w:lang w:eastAsia="zh-CN"/>
          </w:rPr>
          <w:t>thobile@ngage.co.za</w:t>
        </w:r>
      </w:hyperlink>
      <w:r w:rsidR="00A96AD7" w:rsidRPr="00A96AD7">
        <w:rPr>
          <w:rFonts w:eastAsia="SimSun" w:cs="Arial"/>
          <w:lang w:eastAsia="zh-CN"/>
        </w:rPr>
        <w:br/>
        <w:t xml:space="preserve">Web: </w:t>
      </w:r>
      <w:hyperlink r:id="rId11" w:history="1">
        <w:r w:rsidR="00A96AD7" w:rsidRPr="00A96AD7">
          <w:rPr>
            <w:rFonts w:eastAsia="SimSun" w:cs="Arial"/>
            <w:color w:val="0563C1"/>
            <w:u w:val="single"/>
            <w:lang w:eastAsia="zh-CN"/>
          </w:rPr>
          <w:t>www.ngage.co.za</w:t>
        </w:r>
      </w:hyperlink>
    </w:p>
    <w:p w14:paraId="464CA3AE" w14:textId="27C14074"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w:t>
      </w:r>
      <w:r w:rsidR="00F226CE">
        <w:rPr>
          <w:rFonts w:eastAsia="SimSun" w:cs="Arial"/>
          <w:lang w:eastAsia="zh-CN"/>
        </w:rPr>
        <w:t>news articles</w:t>
      </w:r>
      <w:r w:rsidRPr="00A96AD7">
        <w:rPr>
          <w:rFonts w:eastAsia="SimSun" w:cs="Arial"/>
          <w:lang w:eastAsia="zh-CN"/>
        </w:rPr>
        <w:t xml:space="preserve">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80B2E"/>
    <w:rsid w:val="001A541B"/>
    <w:rsid w:val="001B5DE8"/>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02898"/>
    <w:rsid w:val="0041230B"/>
    <w:rsid w:val="00421335"/>
    <w:rsid w:val="0045659F"/>
    <w:rsid w:val="00470F46"/>
    <w:rsid w:val="004876D7"/>
    <w:rsid w:val="004B6588"/>
    <w:rsid w:val="004B6C07"/>
    <w:rsid w:val="004D298F"/>
    <w:rsid w:val="004D3884"/>
    <w:rsid w:val="004E58A1"/>
    <w:rsid w:val="004E6E75"/>
    <w:rsid w:val="005344BA"/>
    <w:rsid w:val="00554EBF"/>
    <w:rsid w:val="0057343A"/>
    <w:rsid w:val="00573A3F"/>
    <w:rsid w:val="00577261"/>
    <w:rsid w:val="00587001"/>
    <w:rsid w:val="005A27BB"/>
    <w:rsid w:val="005A670C"/>
    <w:rsid w:val="005B5EEA"/>
    <w:rsid w:val="005D03B5"/>
    <w:rsid w:val="005F7090"/>
    <w:rsid w:val="006124FB"/>
    <w:rsid w:val="00614AF0"/>
    <w:rsid w:val="00631C5B"/>
    <w:rsid w:val="00636576"/>
    <w:rsid w:val="00637522"/>
    <w:rsid w:val="00655437"/>
    <w:rsid w:val="00696217"/>
    <w:rsid w:val="0069767B"/>
    <w:rsid w:val="006C1874"/>
    <w:rsid w:val="006C3457"/>
    <w:rsid w:val="006C3D9E"/>
    <w:rsid w:val="006D6963"/>
    <w:rsid w:val="006E2E8A"/>
    <w:rsid w:val="006F101D"/>
    <w:rsid w:val="006F5FFE"/>
    <w:rsid w:val="0071238C"/>
    <w:rsid w:val="0072323B"/>
    <w:rsid w:val="00744A93"/>
    <w:rsid w:val="00746D78"/>
    <w:rsid w:val="00762075"/>
    <w:rsid w:val="007638A3"/>
    <w:rsid w:val="00786B0D"/>
    <w:rsid w:val="00790D58"/>
    <w:rsid w:val="0079667D"/>
    <w:rsid w:val="007B1F9E"/>
    <w:rsid w:val="007D7B90"/>
    <w:rsid w:val="007E0678"/>
    <w:rsid w:val="00802111"/>
    <w:rsid w:val="00813C1A"/>
    <w:rsid w:val="00823E7E"/>
    <w:rsid w:val="0085492C"/>
    <w:rsid w:val="008700C0"/>
    <w:rsid w:val="00881807"/>
    <w:rsid w:val="008A0814"/>
    <w:rsid w:val="008C67CE"/>
    <w:rsid w:val="008F1DCE"/>
    <w:rsid w:val="00905B68"/>
    <w:rsid w:val="009102BF"/>
    <w:rsid w:val="00927ED4"/>
    <w:rsid w:val="0093309D"/>
    <w:rsid w:val="00933B95"/>
    <w:rsid w:val="00942F21"/>
    <w:rsid w:val="00950607"/>
    <w:rsid w:val="00952D70"/>
    <w:rsid w:val="009569F7"/>
    <w:rsid w:val="00987F64"/>
    <w:rsid w:val="009A0BB1"/>
    <w:rsid w:val="009A442A"/>
    <w:rsid w:val="009A50D5"/>
    <w:rsid w:val="009B55DF"/>
    <w:rsid w:val="009C746B"/>
    <w:rsid w:val="00A2186F"/>
    <w:rsid w:val="00A35653"/>
    <w:rsid w:val="00A5532A"/>
    <w:rsid w:val="00A73E0C"/>
    <w:rsid w:val="00A90699"/>
    <w:rsid w:val="00A95059"/>
    <w:rsid w:val="00A96AD7"/>
    <w:rsid w:val="00AA0A8C"/>
    <w:rsid w:val="00AA68C1"/>
    <w:rsid w:val="00AC722E"/>
    <w:rsid w:val="00AD7B07"/>
    <w:rsid w:val="00B04013"/>
    <w:rsid w:val="00B51A9C"/>
    <w:rsid w:val="00B60974"/>
    <w:rsid w:val="00B620FB"/>
    <w:rsid w:val="00B96BE8"/>
    <w:rsid w:val="00BC47AD"/>
    <w:rsid w:val="00BE2CA1"/>
    <w:rsid w:val="00BE3DAE"/>
    <w:rsid w:val="00BF1208"/>
    <w:rsid w:val="00BF2144"/>
    <w:rsid w:val="00BF3C3B"/>
    <w:rsid w:val="00C018ED"/>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813F8"/>
    <w:rsid w:val="00E92DD6"/>
    <w:rsid w:val="00E9489A"/>
    <w:rsid w:val="00EB1245"/>
    <w:rsid w:val="00EB7A2F"/>
    <w:rsid w:val="00ED163C"/>
    <w:rsid w:val="00EE3427"/>
    <w:rsid w:val="00F226CE"/>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paragraph" w:styleId="Revision">
    <w:name w:val="Revision"/>
    <w:hidden/>
    <w:uiPriority w:val="99"/>
    <w:semiHidden/>
    <w:rsid w:val="00813C1A"/>
    <w:rPr>
      <w:sz w:val="22"/>
      <w:szCs w:val="22"/>
      <w:lang w:eastAsia="en-US"/>
    </w:rPr>
  </w:style>
  <w:style w:type="character" w:customStyle="1" w:styleId="UnresolvedMention">
    <w:name w:val="Unresolved Mention"/>
    <w:basedOn w:val="DefaultParagraphFont"/>
    <w:uiPriority w:val="99"/>
    <w:semiHidden/>
    <w:unhideWhenUsed/>
    <w:rsid w:val="00696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Intern</cp:lastModifiedBy>
  <cp:revision>2</cp:revision>
  <cp:lastPrinted>2021-11-22T09:34:00Z</cp:lastPrinted>
  <dcterms:created xsi:type="dcterms:W3CDTF">2022-11-30T06:59:00Z</dcterms:created>
  <dcterms:modified xsi:type="dcterms:W3CDTF">2022-11-30T06:59:00Z</dcterms:modified>
</cp:coreProperties>
</file>