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2C24" w14:textId="77777777" w:rsidR="00CD2788" w:rsidRPr="00CD2788" w:rsidRDefault="00CD2788" w:rsidP="00CD2788">
      <w:pPr>
        <w:spacing w:after="160"/>
        <w:rPr>
          <w:rFonts w:ascii="Arial" w:eastAsia="SimSun" w:hAnsi="Arial" w:cs="Arial"/>
          <w:b/>
          <w:sz w:val="52"/>
          <w:szCs w:val="52"/>
          <w:lang w:eastAsia="zh-CN"/>
        </w:rPr>
      </w:pPr>
      <w:r w:rsidRPr="00CD2788">
        <w:rPr>
          <w:rFonts w:ascii="Arial" w:eastAsia="SimSun" w:hAnsi="Arial" w:cs="Arial"/>
          <w:b/>
          <w:sz w:val="52"/>
          <w:szCs w:val="52"/>
          <w:lang w:eastAsia="zh-CN"/>
        </w:rPr>
        <w:t>P</w:t>
      </w:r>
      <w:r w:rsidR="00BE08FE">
        <w:rPr>
          <w:rFonts w:ascii="Arial" w:eastAsia="SimSun" w:hAnsi="Arial" w:cs="Arial"/>
          <w:b/>
          <w:sz w:val="52"/>
          <w:szCs w:val="52"/>
          <w:lang w:eastAsia="zh-CN"/>
        </w:rPr>
        <w:t>RESS REL</w:t>
      </w:r>
      <w:r w:rsidR="00907D0C">
        <w:rPr>
          <w:rFonts w:ascii="Arial" w:eastAsia="SimSun" w:hAnsi="Arial" w:cs="Arial"/>
          <w:b/>
          <w:sz w:val="52"/>
          <w:szCs w:val="52"/>
          <w:lang w:eastAsia="zh-CN"/>
        </w:rPr>
        <w:t>E</w:t>
      </w:r>
      <w:r w:rsidR="00BE08FE">
        <w:rPr>
          <w:rFonts w:ascii="Arial" w:eastAsia="SimSun" w:hAnsi="Arial" w:cs="Arial"/>
          <w:b/>
          <w:sz w:val="52"/>
          <w:szCs w:val="52"/>
          <w:lang w:eastAsia="zh-CN"/>
        </w:rPr>
        <w:t>ASE</w:t>
      </w:r>
    </w:p>
    <w:p w14:paraId="1254136F" w14:textId="77777777" w:rsidR="00EE0A50" w:rsidRDefault="00B2120F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>Dealing with fire risk in a mining environment</w:t>
      </w:r>
    </w:p>
    <w:p w14:paraId="3E7A3F33" w14:textId="77777777" w:rsidR="00B2120F" w:rsidRDefault="00B2120F" w:rsidP="00EE0A50">
      <w:pPr>
        <w:tabs>
          <w:tab w:val="right" w:pos="9026"/>
        </w:tabs>
        <w:spacing w:after="160"/>
        <w:rPr>
          <w:rFonts w:cs="Arial"/>
          <w:b/>
        </w:rPr>
      </w:pPr>
      <w:r>
        <w:rPr>
          <w:rFonts w:cs="Arial"/>
          <w:b/>
        </w:rPr>
        <w:t>Mining v</w:t>
      </w:r>
      <w:r w:rsidRPr="00B2120F">
        <w:rPr>
          <w:rFonts w:cs="Arial"/>
          <w:b/>
        </w:rPr>
        <w:t>ehicle fire-protection system</w:t>
      </w:r>
      <w:r>
        <w:rPr>
          <w:rFonts w:cs="Arial"/>
          <w:b/>
        </w:rPr>
        <w:t xml:space="preserve">s are based on </w:t>
      </w:r>
      <w:r w:rsidRPr="00B2120F">
        <w:rPr>
          <w:rFonts w:cs="Arial"/>
          <w:b/>
        </w:rPr>
        <w:t>a Hazard Identification and Risk Assessment (HIRA)</w:t>
      </w:r>
    </w:p>
    <w:p w14:paraId="72D75201" w14:textId="7876DA68" w:rsidR="00113266" w:rsidRDefault="00DA41F1" w:rsidP="00EE0A50">
      <w:pPr>
        <w:tabs>
          <w:tab w:val="right" w:pos="9026"/>
        </w:tabs>
        <w:spacing w:after="160"/>
        <w:rPr>
          <w:rFonts w:cs="Arial"/>
        </w:rPr>
      </w:pPr>
      <w:r>
        <w:rPr>
          <w:rFonts w:cs="Arial"/>
          <w:b/>
        </w:rPr>
        <w:t>2</w:t>
      </w:r>
      <w:r w:rsidR="00CD7AA7">
        <w:rPr>
          <w:rFonts w:cs="Arial"/>
          <w:b/>
        </w:rPr>
        <w:t>8</w:t>
      </w:r>
      <w:r>
        <w:rPr>
          <w:rFonts w:cs="Arial"/>
          <w:b/>
        </w:rPr>
        <w:t xml:space="preserve"> June</w:t>
      </w:r>
      <w:r w:rsidR="00113266">
        <w:rPr>
          <w:rFonts w:cs="Arial"/>
          <w:b/>
        </w:rPr>
        <w:t xml:space="preserve"> </w:t>
      </w:r>
      <w:r w:rsidR="00782823" w:rsidRPr="00BE08FE">
        <w:rPr>
          <w:rFonts w:cs="Arial"/>
          <w:b/>
        </w:rPr>
        <w:t>20</w:t>
      </w:r>
      <w:r w:rsidR="00113266">
        <w:rPr>
          <w:rFonts w:cs="Arial"/>
          <w:b/>
        </w:rPr>
        <w:t>22</w:t>
      </w:r>
      <w:r w:rsidR="00E902E5" w:rsidRPr="00BE08FE">
        <w:rPr>
          <w:rFonts w:cs="Arial"/>
          <w:b/>
        </w:rPr>
        <w:t>:</w:t>
      </w:r>
      <w:r w:rsidR="00E902E5" w:rsidRPr="00BE08FE">
        <w:rPr>
          <w:rFonts w:cs="Arial"/>
        </w:rPr>
        <w:t xml:space="preserve"> </w:t>
      </w:r>
      <w:r w:rsidR="00113266">
        <w:rPr>
          <w:rFonts w:cs="Arial"/>
        </w:rPr>
        <w:t xml:space="preserve">Mining vehicles such as excavators, haul trucks and even drag lines are high-value assets that operate in arduous conditions where there is a high fire risk. This means that </w:t>
      </w:r>
      <w:r w:rsidR="00113266" w:rsidRPr="00113266">
        <w:rPr>
          <w:rFonts w:cs="Arial"/>
        </w:rPr>
        <w:t>pre-shift and weekly inspections on mining vehicles</w:t>
      </w:r>
      <w:r w:rsidR="00113266">
        <w:rPr>
          <w:rFonts w:cs="Arial"/>
        </w:rPr>
        <w:t xml:space="preserve"> are essential to ensure that the fire prevention system is in good working order.</w:t>
      </w:r>
    </w:p>
    <w:p w14:paraId="4971DF55" w14:textId="63A3749B" w:rsidR="00113266" w:rsidRDefault="00113266" w:rsidP="00EE0A50">
      <w:pPr>
        <w:tabs>
          <w:tab w:val="right" w:pos="9026"/>
        </w:tabs>
        <w:spacing w:after="160"/>
        <w:rPr>
          <w:rFonts w:cs="Arial"/>
        </w:rPr>
      </w:pPr>
      <w:bookmarkStart w:id="0" w:name="_Hlk102117392"/>
      <w:r>
        <w:rPr>
          <w:rFonts w:cs="Arial"/>
        </w:rPr>
        <w:t xml:space="preserve">“We </w:t>
      </w:r>
      <w:r w:rsidRPr="00113266">
        <w:rPr>
          <w:rFonts w:cs="Arial"/>
        </w:rPr>
        <w:t xml:space="preserve">assist mining operations </w:t>
      </w:r>
      <w:r>
        <w:rPr>
          <w:rFonts w:cs="Arial"/>
        </w:rPr>
        <w:t>to</w:t>
      </w:r>
      <w:r w:rsidRPr="00113266">
        <w:rPr>
          <w:rFonts w:cs="Arial"/>
        </w:rPr>
        <w:t xml:space="preserve"> mitigat</w:t>
      </w:r>
      <w:r>
        <w:rPr>
          <w:rFonts w:cs="Arial"/>
        </w:rPr>
        <w:t>e</w:t>
      </w:r>
      <w:r w:rsidRPr="00113266">
        <w:rPr>
          <w:rFonts w:cs="Arial"/>
        </w:rPr>
        <w:t xml:space="preserve"> any risk posed by fire, which </w:t>
      </w:r>
      <w:r w:rsidR="00120576">
        <w:rPr>
          <w:rFonts w:cs="Arial"/>
        </w:rPr>
        <w:t xml:space="preserve">can </w:t>
      </w:r>
      <w:r w:rsidRPr="00113266">
        <w:rPr>
          <w:rFonts w:cs="Arial"/>
        </w:rPr>
        <w:t>affect productivity and profits</w:t>
      </w:r>
      <w:r>
        <w:rPr>
          <w:rFonts w:cs="Arial"/>
        </w:rPr>
        <w:t xml:space="preserve">,” says </w:t>
      </w:r>
      <w:hyperlink r:id="rId5" w:history="1">
        <w:r w:rsidRPr="00165D73">
          <w:rPr>
            <w:rStyle w:val="Hyperlink"/>
            <w:rFonts w:cs="Arial"/>
          </w:rPr>
          <w:t>ASP Fire</w:t>
        </w:r>
      </w:hyperlink>
      <w:r>
        <w:rPr>
          <w:rFonts w:cs="Arial"/>
        </w:rPr>
        <w:t xml:space="preserve"> CEO </w:t>
      </w:r>
      <w:r>
        <w:rPr>
          <w:rFonts w:cs="Arial"/>
          <w:b/>
        </w:rPr>
        <w:t>Michael van Niekerk</w:t>
      </w:r>
      <w:bookmarkEnd w:id="0"/>
      <w:r>
        <w:rPr>
          <w:rFonts w:cs="Arial"/>
        </w:rPr>
        <w:t xml:space="preserve">. The fire engineering expert </w:t>
      </w:r>
      <w:r w:rsidRPr="00113266">
        <w:rPr>
          <w:rFonts w:cs="Arial"/>
        </w:rPr>
        <w:t>designs systems to suit individual vehicles and their specific requirements. This means examining the conditions not only inside the vehicle, but also within the surrounding environment.</w:t>
      </w:r>
    </w:p>
    <w:p w14:paraId="30919A2B" w14:textId="77777777" w:rsidR="00EE0A50" w:rsidRDefault="00907D0C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>
        <w:t>The design and</w:t>
      </w:r>
      <w:r w:rsidR="005614C0">
        <w:t xml:space="preserve"> installation of a vehicle fire-</w:t>
      </w:r>
      <w:r>
        <w:t>protection system requires that mining vehicles are subjected to a Hazard Identification and Risk Assessment (HIRA) o</w:t>
      </w:r>
      <w:r w:rsidR="005614C0">
        <w:t>f potential fires</w:t>
      </w:r>
      <w:r>
        <w:t>. Each vehicle needs to be assessed carefully within its specific operating environment</w:t>
      </w:r>
      <w:r w:rsidR="00113266">
        <w:t xml:space="preserve"> </w:t>
      </w:r>
      <w:r>
        <w:t>to understan</w:t>
      </w:r>
      <w:r w:rsidR="005614C0">
        <w:t xml:space="preserve">d what hazards and fire risks that </w:t>
      </w:r>
      <w:r>
        <w:t>vehicle is exposed to</w:t>
      </w:r>
      <w:r w:rsidR="008023FC" w:rsidRPr="008023FC">
        <w:t>.</w:t>
      </w:r>
    </w:p>
    <w:p w14:paraId="5CD438BD" w14:textId="77777777" w:rsidR="00EE0A50" w:rsidRDefault="005614C0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>
        <w:t xml:space="preserve">Inherent fire risks include the turbochargers and brake system </w:t>
      </w:r>
      <w:r w:rsidR="00907D0C">
        <w:t>overheat</w:t>
      </w:r>
      <w:r>
        <w:t>ing</w:t>
      </w:r>
      <w:r w:rsidR="00907D0C">
        <w:t>, as well as high-pressure hydraulic systems and electrical equipment that may ignit</w:t>
      </w:r>
      <w:r w:rsidR="00B167B8">
        <w:t xml:space="preserve">e </w:t>
      </w:r>
      <w:r w:rsidR="00907D0C">
        <w:t xml:space="preserve">a combustible or flammable component of the vehicle. </w:t>
      </w:r>
    </w:p>
    <w:p w14:paraId="549191B0" w14:textId="77777777" w:rsidR="00EE0A50" w:rsidRDefault="00907D0C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>
        <w:t>Although Dry Chemical Powder (DCP) extinguishers are highly</w:t>
      </w:r>
      <w:r w:rsidR="00113266">
        <w:t xml:space="preserve"> </w:t>
      </w:r>
      <w:r>
        <w:t>effective in firefighting, they offer minimal cooling properties. This results in re-ignition of flames, especially in liquid fuel and rubber fires, thereby increasing the risk of pr</w:t>
      </w:r>
      <w:r w:rsidR="008023FC">
        <w:t xml:space="preserve">operty damage and loss of life. </w:t>
      </w:r>
      <w:r>
        <w:t>The powder inside DCP extinguishers can also compact</w:t>
      </w:r>
      <w:r w:rsidR="00B167B8">
        <w:t xml:space="preserve"> due </w:t>
      </w:r>
      <w:r w:rsidR="008023FC">
        <w:t xml:space="preserve">to </w:t>
      </w:r>
      <w:r>
        <w:t>vibration w</w:t>
      </w:r>
      <w:r w:rsidR="008023FC">
        <w:t>hen placed on a moving vehicle.</w:t>
      </w:r>
    </w:p>
    <w:p w14:paraId="6F8EDD68" w14:textId="77777777" w:rsidR="00EE0A50" w:rsidRDefault="00907D0C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>
        <w:t>Th</w:t>
      </w:r>
      <w:r w:rsidR="00113266">
        <w:t>e</w:t>
      </w:r>
      <w:r>
        <w:t xml:space="preserve"> compacted powder increases the risk of malfunction when activated. As a result, DCP extinguishers placed on mobile equipment need</w:t>
      </w:r>
      <w:r w:rsidR="005614C0">
        <w:t xml:space="preserve"> to be serviced more frequently. </w:t>
      </w:r>
      <w:r>
        <w:t>DCP extinguishers also pose serious operator and environmental hazards. When used in confined spaces, they can affect the fire respondents</w:t>
      </w:r>
      <w:r w:rsidR="00EB7830">
        <w:t>’</w:t>
      </w:r>
      <w:r>
        <w:t xml:space="preserve"> visibility and </w:t>
      </w:r>
      <w:r w:rsidR="00EB7830">
        <w:t>cap</w:t>
      </w:r>
      <w:r>
        <w:t>ability to effectively suppress the fire</w:t>
      </w:r>
      <w:r w:rsidR="00B167B8">
        <w:t>,</w:t>
      </w:r>
      <w:r>
        <w:t xml:space="preserve"> or </w:t>
      </w:r>
      <w:r w:rsidR="00B167B8">
        <w:t xml:space="preserve">to </w:t>
      </w:r>
      <w:r>
        <w:t xml:space="preserve">safely evacuate an area should the fire </w:t>
      </w:r>
      <w:r w:rsidR="00113266">
        <w:t>spread</w:t>
      </w:r>
      <w:r>
        <w:t xml:space="preserve"> out of control.</w:t>
      </w:r>
    </w:p>
    <w:p w14:paraId="56D0E221" w14:textId="77777777" w:rsidR="00EE0A50" w:rsidRDefault="00EB7830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>
        <w:t xml:space="preserve">A much more effective and </w:t>
      </w:r>
      <w:r w:rsidR="00B167B8">
        <w:t>‘</w:t>
      </w:r>
      <w:r>
        <w:t>greener</w:t>
      </w:r>
      <w:r w:rsidR="00B167B8">
        <w:t>’</w:t>
      </w:r>
      <w:r w:rsidR="008023FC">
        <w:t xml:space="preserve"> solution is </w:t>
      </w:r>
      <w:r>
        <w:t>water-mist</w:t>
      </w:r>
      <w:r w:rsidR="00113266">
        <w:t xml:space="preserve"> </w:t>
      </w:r>
      <w:r>
        <w:t>handheld fire extin</w:t>
      </w:r>
      <w:r w:rsidR="008023FC">
        <w:t>guishers</w:t>
      </w:r>
      <w:r>
        <w:t>. Utilising water as the main agent and nitrogen as a propellant, th</w:t>
      </w:r>
      <w:r w:rsidR="00113266">
        <w:t xml:space="preserve">ese can </w:t>
      </w:r>
      <w:r>
        <w:t>extinguish most types of fire</w:t>
      </w:r>
      <w:r w:rsidR="008A7DAD">
        <w:t>s</w:t>
      </w:r>
      <w:r>
        <w:t>, including rubber and plastic</w:t>
      </w:r>
      <w:r w:rsidR="008A7DAD">
        <w:t xml:space="preserve">, </w:t>
      </w:r>
      <w:r>
        <w:t>diesel and petrol fires</w:t>
      </w:r>
      <w:r w:rsidR="008A7DAD">
        <w:t>,</w:t>
      </w:r>
      <w:r>
        <w:t xml:space="preserve"> and electrical fires rated up to </w:t>
      </w:r>
      <w:r w:rsidR="00EB195D">
        <w:t xml:space="preserve">245 </w:t>
      </w:r>
      <w:r>
        <w:t>kV.</w:t>
      </w:r>
    </w:p>
    <w:p w14:paraId="267FF5DD" w14:textId="77777777" w:rsidR="00EE0A50" w:rsidRDefault="00EB7830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>
        <w:t xml:space="preserve">The atomised mist generated by the extinguisher increases the surface area of </w:t>
      </w:r>
      <w:r w:rsidR="008A7DAD">
        <w:t xml:space="preserve">the </w:t>
      </w:r>
      <w:r>
        <w:t>water b</w:t>
      </w:r>
      <w:r w:rsidR="008023FC">
        <w:t>y more than a hundredfold. The</w:t>
      </w:r>
      <w:r>
        <w:t xml:space="preserve"> micro</w:t>
      </w:r>
      <w:r w:rsidR="008A7DAD">
        <w:t>-</w:t>
      </w:r>
      <w:r w:rsidR="008023FC">
        <w:t xml:space="preserve">droplets </w:t>
      </w:r>
      <w:r>
        <w:t xml:space="preserve">rapidly </w:t>
      </w:r>
      <w:r w:rsidR="008023FC">
        <w:t xml:space="preserve">turn </w:t>
      </w:r>
      <w:r>
        <w:t xml:space="preserve">into </w:t>
      </w:r>
      <w:r w:rsidR="00EB195D">
        <w:t xml:space="preserve">cold </w:t>
      </w:r>
      <w:r>
        <w:t xml:space="preserve">steam when </w:t>
      </w:r>
      <w:r w:rsidR="00F223DA">
        <w:t>meeting</w:t>
      </w:r>
      <w:r>
        <w:t xml:space="preserve"> burning or very hot materials</w:t>
      </w:r>
      <w:r w:rsidR="00EB195D">
        <w:t>, further i</w:t>
      </w:r>
      <w:r w:rsidR="005614C0">
        <w:t xml:space="preserve">ncreasing the surface area by 1 </w:t>
      </w:r>
      <w:r w:rsidR="00EB195D">
        <w:t>600 times</w:t>
      </w:r>
      <w:r>
        <w:t>. Th</w:t>
      </w:r>
      <w:r w:rsidR="008023FC">
        <w:t xml:space="preserve">e endothermic reaction </w:t>
      </w:r>
      <w:r>
        <w:t>effectively cools down any hot surfaces in the immediate environment</w:t>
      </w:r>
      <w:r w:rsidR="008A7DAD">
        <w:t>.</w:t>
      </w:r>
    </w:p>
    <w:p w14:paraId="1607EC04" w14:textId="77777777" w:rsidR="00EE0A50" w:rsidRDefault="008023FC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>
        <w:t>N</w:t>
      </w:r>
      <w:r w:rsidR="008A7DAD">
        <w:t xml:space="preserve">ot only </w:t>
      </w:r>
      <w:r>
        <w:t xml:space="preserve">is the fire </w:t>
      </w:r>
      <w:r w:rsidR="00EB7830">
        <w:t>extinguish</w:t>
      </w:r>
      <w:r>
        <w:t>ed</w:t>
      </w:r>
      <w:r w:rsidR="008A7DAD">
        <w:t>,</w:t>
      </w:r>
      <w:r w:rsidR="00EB7830">
        <w:t xml:space="preserve"> </w:t>
      </w:r>
      <w:r w:rsidR="00F223DA">
        <w:t>but any hot spots also</w:t>
      </w:r>
      <w:r>
        <w:t xml:space="preserve"> cool down </w:t>
      </w:r>
      <w:r w:rsidR="00EB7830">
        <w:t>without</w:t>
      </w:r>
      <w:r w:rsidR="00B167B8">
        <w:t xml:space="preserve"> any </w:t>
      </w:r>
      <w:r>
        <w:t>thermal shock. The</w:t>
      </w:r>
      <w:r w:rsidR="00EB7830">
        <w:t xml:space="preserve"> thermal heat radiation barrier </w:t>
      </w:r>
      <w:r>
        <w:t xml:space="preserve">created allows the operator to approach the fire without sustaining burns </w:t>
      </w:r>
      <w:r w:rsidR="00F223DA">
        <w:t>to</w:t>
      </w:r>
      <w:r>
        <w:t xml:space="preserve"> deploy the extinguisher. A</w:t>
      </w:r>
      <w:r w:rsidR="00EB7830">
        <w:t xml:space="preserve"> prote</w:t>
      </w:r>
      <w:r>
        <w:t xml:space="preserve">ction mechanism </w:t>
      </w:r>
      <w:r w:rsidR="00EB7830">
        <w:t>eliminate</w:t>
      </w:r>
      <w:r>
        <w:t>s</w:t>
      </w:r>
      <w:r w:rsidR="00EB7830">
        <w:t xml:space="preserve"> </w:t>
      </w:r>
      <w:r w:rsidR="008A7DAD">
        <w:t xml:space="preserve">any </w:t>
      </w:r>
      <w:r w:rsidR="00EB7830">
        <w:t>false alarms.</w:t>
      </w:r>
      <w:r w:rsidR="008A7DAD">
        <w:t xml:space="preserve"> This consists of </w:t>
      </w:r>
      <w:r w:rsidR="00EB7830">
        <w:t>a heat</w:t>
      </w:r>
      <w:r w:rsidR="008A7DAD">
        <w:t>-</w:t>
      </w:r>
      <w:r w:rsidR="00EB7830">
        <w:t>sensitive pressurised activation tube</w:t>
      </w:r>
      <w:r w:rsidR="008A7DAD">
        <w:t xml:space="preserve"> that </w:t>
      </w:r>
      <w:r w:rsidR="00EB7830">
        <w:t>requires heat to rupture and open a differential valve on the main c</w:t>
      </w:r>
      <w:r>
        <w:t>ylinder to activate the system.</w:t>
      </w:r>
    </w:p>
    <w:p w14:paraId="48F608EE" w14:textId="77777777" w:rsidR="00EE0A50" w:rsidRDefault="008023FC" w:rsidP="00EE0A50">
      <w:pPr>
        <w:tabs>
          <w:tab w:val="right" w:pos="9026"/>
        </w:tabs>
        <w:spacing w:after="160"/>
      </w:pPr>
      <w:r>
        <w:t>A</w:t>
      </w:r>
      <w:r w:rsidR="00EB7830">
        <w:t>n</w:t>
      </w:r>
      <w:r>
        <w:t>other solution offered by ASP Fire is an</w:t>
      </w:r>
      <w:r w:rsidR="00EB7830">
        <w:t xml:space="preserve"> Aqueous Film </w:t>
      </w:r>
      <w:r>
        <w:t>Forming Foam (AFFF) for fire-</w:t>
      </w:r>
      <w:r w:rsidR="00EB7830">
        <w:t>extinguis</w:t>
      </w:r>
      <w:r>
        <w:t xml:space="preserve">hing and vapour suppression of </w:t>
      </w:r>
      <w:r w:rsidR="00EB7830">
        <w:t>hydrocarbon fuel fires. The AFFF blanket blocks oxygen supply to the fue</w:t>
      </w:r>
      <w:r w:rsidR="00B2120F">
        <w:t>l</w:t>
      </w:r>
      <w:r w:rsidR="00EB7830">
        <w:t xml:space="preserve"> and cools </w:t>
      </w:r>
      <w:r w:rsidR="008A7DAD">
        <w:t xml:space="preserve">any </w:t>
      </w:r>
      <w:r w:rsidR="00EB7830">
        <w:t xml:space="preserve">hot flammable liquid by </w:t>
      </w:r>
      <w:r w:rsidR="008A7DAD">
        <w:t xml:space="preserve">effectively </w:t>
      </w:r>
      <w:r w:rsidR="00EB7830">
        <w:t>sealing the surface.</w:t>
      </w:r>
    </w:p>
    <w:p w14:paraId="21C16423" w14:textId="77777777" w:rsidR="00F65C4A" w:rsidRPr="00F65C4A" w:rsidRDefault="00F65C4A" w:rsidP="00F65C4A">
      <w:pPr>
        <w:rPr>
          <w:rFonts w:ascii="Arial" w:hAnsi="Arial" w:cs="Arial"/>
          <w:b/>
          <w:iCs/>
          <w:sz w:val="24"/>
          <w:szCs w:val="24"/>
          <w:lang w:eastAsia="en-US"/>
        </w:rPr>
      </w:pPr>
      <w:r w:rsidRPr="00F65C4A">
        <w:rPr>
          <w:rFonts w:ascii="Arial" w:hAnsi="Arial" w:cs="Arial"/>
          <w:b/>
          <w:iCs/>
          <w:sz w:val="24"/>
          <w:szCs w:val="24"/>
          <w:lang w:eastAsia="en-US"/>
        </w:rPr>
        <w:lastRenderedPageBreak/>
        <w:t>Pull quote</w:t>
      </w:r>
    </w:p>
    <w:p w14:paraId="132B45BE" w14:textId="6A6D0481" w:rsidR="00F65C4A" w:rsidRPr="00CD7AA7" w:rsidRDefault="00F65C4A" w:rsidP="00F65C4A">
      <w:pPr>
        <w:spacing w:after="160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F65C4A">
        <w:rPr>
          <w:rFonts w:ascii="Arial" w:hAnsi="Arial" w:cs="Arial"/>
          <w:bCs/>
          <w:iCs/>
          <w:sz w:val="24"/>
          <w:szCs w:val="24"/>
          <w:lang w:eastAsia="en-US"/>
        </w:rPr>
        <w:t>“We can assist mining operations to mitigate any risk posed by fire, which affects productivity and profits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>.</w:t>
      </w:r>
      <w:r w:rsidRPr="00F65C4A">
        <w:rPr>
          <w:rFonts w:ascii="Arial" w:hAnsi="Arial" w:cs="Arial"/>
          <w:bCs/>
          <w:iCs/>
          <w:sz w:val="24"/>
          <w:szCs w:val="24"/>
          <w:lang w:eastAsia="en-US"/>
        </w:rPr>
        <w:t>”</w:t>
      </w:r>
      <w:r w:rsidR="00CD7AA7">
        <w:rPr>
          <w:rFonts w:ascii="Arial" w:hAnsi="Arial" w:cs="Arial"/>
          <w:bCs/>
          <w:iCs/>
          <w:sz w:val="24"/>
          <w:szCs w:val="24"/>
          <w:lang w:eastAsia="en-US"/>
        </w:rPr>
        <w:t xml:space="preserve"> – </w:t>
      </w:r>
      <w:r w:rsidRPr="00047A68">
        <w:rPr>
          <w:rFonts w:ascii="Arial" w:hAnsi="Arial" w:cs="Arial"/>
          <w:b/>
          <w:iCs/>
          <w:sz w:val="24"/>
          <w:szCs w:val="24"/>
          <w:lang w:eastAsia="en-US"/>
        </w:rPr>
        <w:t>Michael van Niekerk</w:t>
      </w:r>
      <w:r w:rsidR="00CD7AA7">
        <w:rPr>
          <w:rFonts w:ascii="Arial" w:hAnsi="Arial" w:cs="Arial"/>
          <w:bCs/>
          <w:iCs/>
          <w:sz w:val="24"/>
          <w:szCs w:val="24"/>
          <w:lang w:eastAsia="en-US"/>
        </w:rPr>
        <w:t>, CEO, ASP Fire</w:t>
      </w:r>
    </w:p>
    <w:p w14:paraId="7E1F583F" w14:textId="710C14E3" w:rsidR="00F65C4A" w:rsidRPr="00F65C4A" w:rsidRDefault="00CD7AA7" w:rsidP="00F65C4A">
      <w:pPr>
        <w:rPr>
          <w:rFonts w:ascii="Arial" w:hAnsi="Arial" w:cs="Arial"/>
          <w:b/>
          <w:iCs/>
          <w:sz w:val="24"/>
          <w:szCs w:val="24"/>
          <w:lang w:eastAsia="en-US"/>
        </w:rPr>
      </w:pPr>
      <w:r>
        <w:rPr>
          <w:rFonts w:ascii="Arial" w:hAnsi="Arial" w:cs="Arial"/>
          <w:b/>
          <w:iCs/>
          <w:sz w:val="24"/>
          <w:szCs w:val="24"/>
          <w:lang w:eastAsia="en-US"/>
        </w:rPr>
        <w:t>S</w:t>
      </w:r>
      <w:r w:rsidR="00F65C4A" w:rsidRPr="00F65C4A">
        <w:rPr>
          <w:rFonts w:ascii="Arial" w:hAnsi="Arial" w:cs="Arial"/>
          <w:b/>
          <w:iCs/>
          <w:sz w:val="24"/>
          <w:szCs w:val="24"/>
          <w:lang w:eastAsia="en-US"/>
        </w:rPr>
        <w:t>ocial media</w:t>
      </w:r>
    </w:p>
    <w:p w14:paraId="13895B01" w14:textId="77777777" w:rsidR="00F65C4A" w:rsidRPr="00F65C4A" w:rsidRDefault="00F65C4A" w:rsidP="00F65C4A">
      <w:pPr>
        <w:rPr>
          <w:rFonts w:ascii="Arial" w:hAnsi="Arial" w:cs="Arial"/>
          <w:b/>
          <w:i/>
          <w:sz w:val="24"/>
          <w:szCs w:val="24"/>
          <w:lang w:eastAsia="en-US"/>
        </w:rPr>
      </w:pPr>
      <w:r w:rsidRPr="00F65C4A">
        <w:rPr>
          <w:rFonts w:ascii="Arial" w:hAnsi="Arial" w:cs="Arial"/>
          <w:b/>
          <w:i/>
          <w:sz w:val="24"/>
          <w:szCs w:val="24"/>
          <w:lang w:eastAsia="en-US"/>
        </w:rPr>
        <w:t>Twitter</w:t>
      </w:r>
    </w:p>
    <w:p w14:paraId="1775016B" w14:textId="34052D6F" w:rsidR="00F65C4A" w:rsidRPr="00047A68" w:rsidRDefault="00F65C4A" w:rsidP="00047A68">
      <w:pPr>
        <w:spacing w:after="160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F65C4A">
        <w:rPr>
          <w:rFonts w:ascii="Arial" w:hAnsi="Arial" w:cs="Arial"/>
          <w:bCs/>
          <w:iCs/>
          <w:sz w:val="24"/>
          <w:szCs w:val="24"/>
          <w:lang w:eastAsia="en-US"/>
        </w:rPr>
        <w:t>#</w:t>
      </w:r>
      <w:r w:rsidR="00047A68" w:rsidRPr="00047A68">
        <w:rPr>
          <w:rFonts w:ascii="Arial" w:hAnsi="Arial" w:cs="Arial"/>
          <w:bCs/>
          <w:iCs/>
          <w:sz w:val="24"/>
          <w:szCs w:val="24"/>
          <w:lang w:eastAsia="en-US"/>
        </w:rPr>
        <w:t>ASPFire assist</w:t>
      </w:r>
      <w:r w:rsidR="00CD7AA7">
        <w:rPr>
          <w:rFonts w:ascii="Arial" w:hAnsi="Arial" w:cs="Arial"/>
          <w:bCs/>
          <w:iCs/>
          <w:sz w:val="24"/>
          <w:szCs w:val="24"/>
          <w:lang w:eastAsia="en-US"/>
        </w:rPr>
        <w:t>s</w:t>
      </w:r>
      <w:r w:rsidR="00047A68" w:rsidRPr="00047A68">
        <w:rPr>
          <w:rFonts w:ascii="Arial" w:hAnsi="Arial" w:cs="Arial"/>
          <w:bCs/>
          <w:iCs/>
          <w:sz w:val="24"/>
          <w:szCs w:val="24"/>
          <w:lang w:eastAsia="en-US"/>
        </w:rPr>
        <w:t xml:space="preserve"> mining operations </w:t>
      </w:r>
      <w:r w:rsidR="00CD7AA7">
        <w:rPr>
          <w:rFonts w:ascii="Arial" w:hAnsi="Arial" w:cs="Arial"/>
          <w:bCs/>
          <w:iCs/>
          <w:sz w:val="24"/>
          <w:szCs w:val="24"/>
          <w:lang w:eastAsia="en-US"/>
        </w:rPr>
        <w:t xml:space="preserve">to </w:t>
      </w:r>
      <w:r w:rsidR="00047A68" w:rsidRPr="00047A68">
        <w:rPr>
          <w:rFonts w:ascii="Arial" w:hAnsi="Arial" w:cs="Arial"/>
          <w:bCs/>
          <w:iCs/>
          <w:sz w:val="24"/>
          <w:szCs w:val="24"/>
          <w:lang w:eastAsia="en-US"/>
        </w:rPr>
        <w:t xml:space="preserve">mitigate any risk posed by fire </w:t>
      </w:r>
      <w:r w:rsidR="00CD7AA7">
        <w:rPr>
          <w:rFonts w:ascii="Arial" w:hAnsi="Arial" w:cs="Arial"/>
          <w:bCs/>
          <w:iCs/>
          <w:sz w:val="24"/>
          <w:szCs w:val="24"/>
          <w:lang w:eastAsia="en-US"/>
        </w:rPr>
        <w:t xml:space="preserve">that can </w:t>
      </w:r>
      <w:r w:rsidR="00047A68" w:rsidRPr="00047A68">
        <w:rPr>
          <w:rFonts w:ascii="Arial" w:hAnsi="Arial" w:cs="Arial"/>
          <w:bCs/>
          <w:iCs/>
          <w:sz w:val="24"/>
          <w:szCs w:val="24"/>
          <w:lang w:eastAsia="en-US"/>
        </w:rPr>
        <w:t>affect productivity and profits</w:t>
      </w:r>
      <w:r w:rsidRPr="00F65C4A">
        <w:rPr>
          <w:rFonts w:ascii="Arial" w:hAnsi="Arial" w:cs="Arial"/>
          <w:bCs/>
          <w:iCs/>
          <w:sz w:val="24"/>
          <w:szCs w:val="24"/>
          <w:lang w:eastAsia="en-US"/>
        </w:rPr>
        <w:t>.</w:t>
      </w:r>
      <w:r w:rsidR="00047A68" w:rsidRPr="00047A68">
        <w:rPr>
          <w:rFonts w:ascii="Arial" w:hAnsi="Arial" w:cs="Arial"/>
          <w:bCs/>
          <w:iCs/>
          <w:sz w:val="24"/>
          <w:szCs w:val="24"/>
          <w:lang w:eastAsia="en-US"/>
        </w:rPr>
        <w:t xml:space="preserve"> Protect your high value mine vehicle assets such as </w:t>
      </w:r>
      <w:r w:rsidR="00047A68" w:rsidRPr="00047A68">
        <w:rPr>
          <w:rFonts w:ascii="Arial" w:eastAsia="SimSun" w:hAnsi="Arial" w:cs="Arial"/>
          <w:sz w:val="24"/>
          <w:szCs w:val="24"/>
          <w:lang w:eastAsia="zh-CN"/>
        </w:rPr>
        <w:t>excavators, haul trucks and even drag lines</w:t>
      </w:r>
      <w:r w:rsidR="00047A68"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7EC4275B" w14:textId="77777777" w:rsidR="00EE0A50" w:rsidRDefault="000C610F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 w:rsidRPr="00030DA5">
        <w:rPr>
          <w:b/>
          <w:i/>
          <w:color w:val="000000"/>
        </w:rPr>
        <w:t>Ends</w:t>
      </w:r>
    </w:p>
    <w:p w14:paraId="4626C4D2" w14:textId="77777777" w:rsidR="00EE0A50" w:rsidRDefault="000C610F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 w:rsidRPr="0063412B">
        <w:rPr>
          <w:b/>
          <w:color w:val="000000"/>
        </w:rPr>
        <w:t xml:space="preserve">Connect with ASP Fire on </w:t>
      </w:r>
      <w:proofErr w:type="gramStart"/>
      <w:r w:rsidRPr="0063412B">
        <w:rPr>
          <w:b/>
          <w:color w:val="000000"/>
        </w:rPr>
        <w:t>Social Media</w:t>
      </w:r>
      <w:proofErr w:type="gramEnd"/>
      <w:r w:rsidRPr="0063412B">
        <w:rPr>
          <w:b/>
          <w:color w:val="000000"/>
        </w:rPr>
        <w:t xml:space="preserve"> to receive the company’s latest news</w:t>
      </w:r>
      <w:r w:rsidRPr="0063412B">
        <w:rPr>
          <w:b/>
          <w:color w:val="000000"/>
        </w:rPr>
        <w:br/>
        <w:t>LinkedIn:</w:t>
      </w:r>
      <w:r w:rsidRPr="00F20A73">
        <w:rPr>
          <w:color w:val="000000"/>
        </w:rPr>
        <w:t xml:space="preserve"> </w:t>
      </w:r>
      <w:hyperlink r:id="rId6" w:history="1">
        <w:r w:rsidRPr="00F20A73">
          <w:rPr>
            <w:rStyle w:val="Hyperlink"/>
          </w:rPr>
          <w:t>https://www.linkedin.com/company/asp-fire-pty-ltd/</w:t>
        </w:r>
      </w:hyperlink>
    </w:p>
    <w:p w14:paraId="58598261" w14:textId="77777777" w:rsidR="00EE0A50" w:rsidRDefault="00030DA5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 w:rsidRPr="00030DA5">
        <w:rPr>
          <w:b/>
          <w:color w:val="000000"/>
        </w:rPr>
        <w:t>Notes to the Editor</w:t>
      </w:r>
      <w:r w:rsidRPr="00030DA5">
        <w:rPr>
          <w:color w:val="000000"/>
        </w:rPr>
        <w:br/>
        <w:t xml:space="preserve">To download hi-res images for this release, please visit </w:t>
      </w:r>
      <w:hyperlink r:id="rId7" w:history="1">
        <w:r w:rsidRPr="00075264">
          <w:rPr>
            <w:rStyle w:val="Hyperlink"/>
          </w:rPr>
          <w:t>http://media.ngage.co.za</w:t>
        </w:r>
      </w:hyperlink>
      <w:r>
        <w:rPr>
          <w:color w:val="000000"/>
        </w:rPr>
        <w:t xml:space="preserve"> </w:t>
      </w:r>
      <w:r w:rsidRPr="00030DA5">
        <w:rPr>
          <w:color w:val="000000"/>
        </w:rPr>
        <w:t>and click the ASP Fire link to view the company’s press office.</w:t>
      </w:r>
    </w:p>
    <w:p w14:paraId="7CEBB81F" w14:textId="77777777" w:rsidR="00EE0A50" w:rsidRDefault="00030DA5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 w:rsidRPr="00030DA5">
        <w:rPr>
          <w:b/>
          <w:color w:val="000000"/>
        </w:rPr>
        <w:t>About ASP Fire</w:t>
      </w:r>
      <w:r w:rsidRPr="00030DA5">
        <w:rPr>
          <w:color w:val="000000"/>
        </w:rPr>
        <w:br/>
        <w:t xml:space="preserve">ASP Fire operates across the entire African continent from its Gauteng base, providing professional, accredited fire risk management and support to its clients. ASP Fire designs, </w:t>
      </w:r>
      <w:r w:rsidR="00F223DA" w:rsidRPr="00030DA5">
        <w:rPr>
          <w:color w:val="000000"/>
        </w:rPr>
        <w:t>installs,</w:t>
      </w:r>
      <w:r w:rsidRPr="00030DA5">
        <w:rPr>
          <w:color w:val="000000"/>
        </w:rPr>
        <w:t xml:space="preserve"> and maintains a full range of fire detection and suppression equipment suited to clients’ needs. ASP Fire provides a holistic, </w:t>
      </w:r>
      <w:r w:rsidR="00F223DA" w:rsidRPr="00030DA5">
        <w:rPr>
          <w:color w:val="000000"/>
        </w:rPr>
        <w:t>proactive,</w:t>
      </w:r>
      <w:r w:rsidRPr="00030DA5">
        <w:rPr>
          <w:color w:val="000000"/>
        </w:rPr>
        <w:t xml:space="preserve"> and preventative fire solution based on integrated fire risk assessment, </w:t>
      </w:r>
      <w:r w:rsidR="00F223DA" w:rsidRPr="00030DA5">
        <w:rPr>
          <w:color w:val="000000"/>
        </w:rPr>
        <w:t>training,</w:t>
      </w:r>
      <w:r w:rsidRPr="00030DA5">
        <w:rPr>
          <w:color w:val="000000"/>
        </w:rPr>
        <w:t xml:space="preserve"> and consulting, with the installation and maintenance of fire detection and suppression systems that meet SABS, NFPA, FPASA, FDIA and SAQCC standards.</w:t>
      </w:r>
    </w:p>
    <w:p w14:paraId="7A038B3F" w14:textId="77777777" w:rsidR="00EE0A50" w:rsidRDefault="00030DA5" w:rsidP="00EE0A50">
      <w:pPr>
        <w:tabs>
          <w:tab w:val="right" w:pos="9026"/>
        </w:tabs>
        <w:spacing w:after="160"/>
        <w:rPr>
          <w:rFonts w:ascii="Arial" w:eastAsia="SimSun" w:hAnsi="Arial" w:cs="Arial"/>
          <w:sz w:val="28"/>
          <w:szCs w:val="28"/>
          <w:lang w:eastAsia="zh-CN"/>
        </w:rPr>
      </w:pPr>
      <w:r w:rsidRPr="00030DA5">
        <w:rPr>
          <w:b/>
          <w:color w:val="000000"/>
        </w:rPr>
        <w:t xml:space="preserve">ASP Fire Contact </w:t>
      </w:r>
      <w:r w:rsidRPr="00030DA5">
        <w:rPr>
          <w:color w:val="000000"/>
        </w:rPr>
        <w:br/>
        <w:t xml:space="preserve">Michael van </w:t>
      </w:r>
      <w:r w:rsidR="005614C0">
        <w:rPr>
          <w:color w:val="000000"/>
        </w:rPr>
        <w:t>Niekerk</w:t>
      </w:r>
      <w:r w:rsidR="005614C0">
        <w:rPr>
          <w:color w:val="000000"/>
        </w:rPr>
        <w:br/>
        <w:t>ASP Fire CEO</w:t>
      </w:r>
      <w:r w:rsidR="005614C0">
        <w:rPr>
          <w:color w:val="000000"/>
        </w:rPr>
        <w:br/>
        <w:t>Phone: (0</w:t>
      </w:r>
      <w:r w:rsidRPr="00030DA5">
        <w:rPr>
          <w:color w:val="000000"/>
        </w:rPr>
        <w:t>11</w:t>
      </w:r>
      <w:r w:rsidR="005614C0">
        <w:rPr>
          <w:color w:val="000000"/>
        </w:rPr>
        <w:t>) 452 2169</w:t>
      </w:r>
      <w:r w:rsidR="005614C0">
        <w:rPr>
          <w:color w:val="000000"/>
        </w:rPr>
        <w:br/>
        <w:t>Cell: 083 779 1701</w:t>
      </w:r>
      <w:r w:rsidR="005614C0">
        <w:rPr>
          <w:color w:val="000000"/>
        </w:rPr>
        <w:br/>
        <w:t>Fax: 0</w:t>
      </w:r>
      <w:r w:rsidRPr="00030DA5">
        <w:rPr>
          <w:color w:val="000000"/>
        </w:rPr>
        <w:t>86 505 1030</w:t>
      </w:r>
      <w:r w:rsidRPr="00030DA5">
        <w:rPr>
          <w:color w:val="000000"/>
        </w:rPr>
        <w:br/>
        <w:t xml:space="preserve">Email: </w:t>
      </w:r>
      <w:hyperlink r:id="rId8" w:history="1">
        <w:r w:rsidRPr="00075264">
          <w:rPr>
            <w:rStyle w:val="Hyperlink"/>
          </w:rPr>
          <w:t>michael@aspfire.co.za</w:t>
        </w:r>
      </w:hyperlink>
      <w:r>
        <w:t xml:space="preserve"> </w:t>
      </w:r>
      <w:r w:rsidRPr="00030DA5">
        <w:rPr>
          <w:color w:val="000000"/>
        </w:rPr>
        <w:br/>
        <w:t xml:space="preserve">Web: </w:t>
      </w:r>
      <w:hyperlink r:id="rId9" w:history="1">
        <w:r w:rsidRPr="00075264">
          <w:rPr>
            <w:rStyle w:val="Hyperlink"/>
          </w:rPr>
          <w:t>www.aspfire.co.za</w:t>
        </w:r>
      </w:hyperlink>
      <w:r>
        <w:t xml:space="preserve"> </w:t>
      </w:r>
    </w:p>
    <w:p w14:paraId="7501F82E" w14:textId="77777777" w:rsidR="00047A68" w:rsidRPr="00047A68" w:rsidRDefault="00047A68" w:rsidP="00047A68">
      <w:pPr>
        <w:rPr>
          <w:rFonts w:eastAsia="SimSun" w:cs="Arial"/>
          <w:lang w:eastAsia="zh-CN"/>
        </w:rPr>
      </w:pPr>
      <w:r w:rsidRPr="00047A68">
        <w:rPr>
          <w:rFonts w:eastAsia="SimSun" w:cs="Arial"/>
          <w:b/>
          <w:lang w:eastAsia="zh-CN"/>
        </w:rPr>
        <w:t>Media Contact</w:t>
      </w:r>
      <w:r w:rsidRPr="00047A68">
        <w:rPr>
          <w:rFonts w:eastAsia="SimSun" w:cs="Arial"/>
          <w:lang w:eastAsia="zh-CN"/>
        </w:rPr>
        <w:br/>
        <w:t>Thobile Ndlovu</w:t>
      </w:r>
    </w:p>
    <w:p w14:paraId="679AE622" w14:textId="77777777" w:rsidR="00047A68" w:rsidRPr="00047A68" w:rsidRDefault="00047A68" w:rsidP="00047A68">
      <w:pPr>
        <w:spacing w:after="160"/>
        <w:rPr>
          <w:rFonts w:eastAsia="SimSun" w:cs="Arial"/>
          <w:b/>
          <w:lang w:eastAsia="zh-CN"/>
        </w:rPr>
      </w:pPr>
      <w:r w:rsidRPr="00047A68">
        <w:rPr>
          <w:rFonts w:eastAsia="SimSun" w:cs="Arial"/>
          <w:lang w:eastAsia="zh-CN"/>
        </w:rPr>
        <w:t>PR Admin Manager</w:t>
      </w:r>
      <w:r w:rsidRPr="00047A68">
        <w:rPr>
          <w:rFonts w:eastAsia="SimSun" w:cs="Arial"/>
          <w:lang w:eastAsia="zh-CN"/>
        </w:rPr>
        <w:br/>
        <w:t xml:space="preserve">NGAGE Public Relations </w:t>
      </w:r>
      <w:r w:rsidRPr="00047A68">
        <w:rPr>
          <w:rFonts w:eastAsia="SimSun" w:cs="Arial"/>
          <w:lang w:eastAsia="zh-CN"/>
        </w:rPr>
        <w:br/>
        <w:t>Phone: (011) 867-7763</w:t>
      </w:r>
      <w:r w:rsidRPr="00047A68">
        <w:rPr>
          <w:rFonts w:eastAsia="SimSun" w:cs="Arial"/>
          <w:lang w:eastAsia="zh-CN"/>
        </w:rPr>
        <w:br/>
        <w:t>Fax: 086 512 3352</w:t>
      </w:r>
      <w:r w:rsidRPr="00047A68">
        <w:rPr>
          <w:rFonts w:eastAsia="SimSun" w:cs="Arial"/>
          <w:lang w:eastAsia="zh-CN"/>
        </w:rPr>
        <w:br/>
        <w:t>Cell: 073 574 2931</w:t>
      </w:r>
      <w:r w:rsidRPr="00047A68">
        <w:rPr>
          <w:rFonts w:eastAsia="SimSun" w:cs="Arial"/>
          <w:lang w:eastAsia="zh-CN"/>
        </w:rPr>
        <w:br/>
        <w:t xml:space="preserve">Email: </w:t>
      </w:r>
      <w:hyperlink r:id="rId10" w:history="1">
        <w:r w:rsidRPr="00047A68">
          <w:rPr>
            <w:rFonts w:eastAsia="SimSun" w:cs="Arial"/>
            <w:color w:val="0563C1"/>
            <w:u w:val="single"/>
            <w:lang w:eastAsia="zh-CN"/>
          </w:rPr>
          <w:t>thobile@ngage.co.za</w:t>
        </w:r>
      </w:hyperlink>
      <w:r w:rsidRPr="00047A68">
        <w:rPr>
          <w:rFonts w:eastAsia="SimSun" w:cs="Arial"/>
          <w:lang w:eastAsia="zh-CN"/>
        </w:rPr>
        <w:br/>
        <w:t xml:space="preserve">Web: </w:t>
      </w:r>
      <w:hyperlink r:id="rId11" w:history="1">
        <w:r w:rsidRPr="00047A68">
          <w:rPr>
            <w:rFonts w:eastAsia="SimSun" w:cs="Arial"/>
            <w:color w:val="0563C1"/>
            <w:u w:val="single"/>
            <w:lang w:eastAsia="zh-CN"/>
          </w:rPr>
          <w:t>www.ngage.co.za</w:t>
        </w:r>
      </w:hyperlink>
    </w:p>
    <w:p w14:paraId="3C7B9612" w14:textId="77777777" w:rsidR="00405626" w:rsidRPr="00047A68" w:rsidRDefault="00047A68" w:rsidP="00047A68">
      <w:pPr>
        <w:spacing w:after="160"/>
        <w:rPr>
          <w:rFonts w:eastAsia="SimSun" w:cs="Arial"/>
          <w:lang w:eastAsia="zh-CN"/>
        </w:rPr>
      </w:pPr>
      <w:r w:rsidRPr="00047A68">
        <w:rPr>
          <w:rFonts w:eastAsia="SimSun" w:cs="Arial"/>
          <w:lang w:eastAsia="zh-CN"/>
        </w:rPr>
        <w:t xml:space="preserve">Browse the </w:t>
      </w:r>
      <w:r w:rsidRPr="00047A68">
        <w:rPr>
          <w:rFonts w:eastAsia="SimSun" w:cs="Arial"/>
          <w:b/>
          <w:lang w:eastAsia="zh-CN"/>
        </w:rPr>
        <w:t>NGAGE Media Zone</w:t>
      </w:r>
      <w:r w:rsidRPr="00047A68">
        <w:rPr>
          <w:rFonts w:eastAsia="SimSun" w:cs="Arial"/>
          <w:lang w:eastAsia="zh-CN"/>
        </w:rPr>
        <w:t xml:space="preserve"> for more client press releases and photographs at </w:t>
      </w:r>
      <w:hyperlink r:id="rId12" w:history="1">
        <w:r w:rsidRPr="00047A68">
          <w:rPr>
            <w:rFonts w:eastAsia="SimSun" w:cs="Arial"/>
            <w:color w:val="0563C1"/>
            <w:u w:val="single"/>
            <w:lang w:eastAsia="zh-CN"/>
          </w:rPr>
          <w:t>http://media.ngage.co.za</w:t>
        </w:r>
      </w:hyperlink>
    </w:p>
    <w:sectPr w:rsidR="00405626" w:rsidRPr="00047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66693"/>
    <w:multiLevelType w:val="hybridMultilevel"/>
    <w:tmpl w:val="AFD03B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9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79"/>
    <w:rsid w:val="00014503"/>
    <w:rsid w:val="00030DA5"/>
    <w:rsid w:val="000420C6"/>
    <w:rsid w:val="0004260A"/>
    <w:rsid w:val="00047A68"/>
    <w:rsid w:val="00061A9A"/>
    <w:rsid w:val="00064DE2"/>
    <w:rsid w:val="000C610F"/>
    <w:rsid w:val="000D4971"/>
    <w:rsid w:val="000E7CF2"/>
    <w:rsid w:val="00113266"/>
    <w:rsid w:val="00120576"/>
    <w:rsid w:val="00136938"/>
    <w:rsid w:val="001375EB"/>
    <w:rsid w:val="00165D73"/>
    <w:rsid w:val="0016661B"/>
    <w:rsid w:val="001926ED"/>
    <w:rsid w:val="001B7F19"/>
    <w:rsid w:val="00216D1A"/>
    <w:rsid w:val="00230B38"/>
    <w:rsid w:val="002B1676"/>
    <w:rsid w:val="002E7AA8"/>
    <w:rsid w:val="002F0232"/>
    <w:rsid w:val="002F46F0"/>
    <w:rsid w:val="00334DE8"/>
    <w:rsid w:val="003507D1"/>
    <w:rsid w:val="0037082A"/>
    <w:rsid w:val="0038689E"/>
    <w:rsid w:val="003A6B59"/>
    <w:rsid w:val="003C6979"/>
    <w:rsid w:val="0040286C"/>
    <w:rsid w:val="00405626"/>
    <w:rsid w:val="00441F63"/>
    <w:rsid w:val="004C4531"/>
    <w:rsid w:val="00510CA4"/>
    <w:rsid w:val="005147A2"/>
    <w:rsid w:val="0051569A"/>
    <w:rsid w:val="005458D2"/>
    <w:rsid w:val="005614C0"/>
    <w:rsid w:val="00565552"/>
    <w:rsid w:val="00567E36"/>
    <w:rsid w:val="006A48DA"/>
    <w:rsid w:val="006B4A65"/>
    <w:rsid w:val="00702481"/>
    <w:rsid w:val="007332AF"/>
    <w:rsid w:val="00782823"/>
    <w:rsid w:val="00795004"/>
    <w:rsid w:val="007A1897"/>
    <w:rsid w:val="007B1A76"/>
    <w:rsid w:val="007C0420"/>
    <w:rsid w:val="007D6138"/>
    <w:rsid w:val="008023FC"/>
    <w:rsid w:val="00850F5C"/>
    <w:rsid w:val="008534E7"/>
    <w:rsid w:val="0086133E"/>
    <w:rsid w:val="00893D7C"/>
    <w:rsid w:val="008A7DAD"/>
    <w:rsid w:val="008E4C3C"/>
    <w:rsid w:val="008F727F"/>
    <w:rsid w:val="00902DC3"/>
    <w:rsid w:val="00907D0C"/>
    <w:rsid w:val="009132A0"/>
    <w:rsid w:val="00930A46"/>
    <w:rsid w:val="00980FEB"/>
    <w:rsid w:val="009823F8"/>
    <w:rsid w:val="009A650E"/>
    <w:rsid w:val="009B07C4"/>
    <w:rsid w:val="009D531F"/>
    <w:rsid w:val="00A20808"/>
    <w:rsid w:val="00A25332"/>
    <w:rsid w:val="00A3213A"/>
    <w:rsid w:val="00A74DD8"/>
    <w:rsid w:val="00AA31EB"/>
    <w:rsid w:val="00AA48FA"/>
    <w:rsid w:val="00AC7E72"/>
    <w:rsid w:val="00B05850"/>
    <w:rsid w:val="00B167B8"/>
    <w:rsid w:val="00B2120F"/>
    <w:rsid w:val="00B23C1D"/>
    <w:rsid w:val="00B25032"/>
    <w:rsid w:val="00B74FBF"/>
    <w:rsid w:val="00BD1826"/>
    <w:rsid w:val="00BE08FE"/>
    <w:rsid w:val="00BF03CE"/>
    <w:rsid w:val="00C01787"/>
    <w:rsid w:val="00C36E4B"/>
    <w:rsid w:val="00C45A46"/>
    <w:rsid w:val="00C47F7D"/>
    <w:rsid w:val="00CD2788"/>
    <w:rsid w:val="00CD7AA7"/>
    <w:rsid w:val="00D066DC"/>
    <w:rsid w:val="00D27B04"/>
    <w:rsid w:val="00D4668D"/>
    <w:rsid w:val="00D474CF"/>
    <w:rsid w:val="00DA0D75"/>
    <w:rsid w:val="00DA41F1"/>
    <w:rsid w:val="00DB657B"/>
    <w:rsid w:val="00DC1E66"/>
    <w:rsid w:val="00DD1A99"/>
    <w:rsid w:val="00E42A3F"/>
    <w:rsid w:val="00E57B11"/>
    <w:rsid w:val="00E902E5"/>
    <w:rsid w:val="00E950A2"/>
    <w:rsid w:val="00EB195D"/>
    <w:rsid w:val="00EB7830"/>
    <w:rsid w:val="00ED47D2"/>
    <w:rsid w:val="00ED70EE"/>
    <w:rsid w:val="00EE0A50"/>
    <w:rsid w:val="00F223DA"/>
    <w:rsid w:val="00F42716"/>
    <w:rsid w:val="00F6153D"/>
    <w:rsid w:val="00F65C4A"/>
    <w:rsid w:val="00F678C8"/>
    <w:rsid w:val="00F864D0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0286B"/>
  <w15:chartTrackingRefBased/>
  <w15:docId w15:val="{70B97285-52E6-456D-AE9E-269F71A8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79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48F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66DC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030D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aspfire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asp-fire-pty-ltd/" TargetMode="External"/><Relationship Id="rId11" Type="http://schemas.openxmlformats.org/officeDocument/2006/relationships/hyperlink" Target="http://www.ngage.co.za/" TargetMode="External"/><Relationship Id="rId5" Type="http://schemas.openxmlformats.org/officeDocument/2006/relationships/hyperlink" Target="https://www.aspfire.co.za/" TargetMode="External"/><Relationship Id="rId10" Type="http://schemas.openxmlformats.org/officeDocument/2006/relationships/hyperlink" Target="mailto:thobile@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fire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Links>
    <vt:vector size="48" baseType="variant">
      <vt:variant>
        <vt:i4>327696</vt:i4>
      </vt:variant>
      <vt:variant>
        <vt:i4>21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18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3342423</vt:i4>
      </vt:variant>
      <vt:variant>
        <vt:i4>15</vt:i4>
      </vt:variant>
      <vt:variant>
        <vt:i4>0</vt:i4>
      </vt:variant>
      <vt:variant>
        <vt:i4>5</vt:i4>
      </vt:variant>
      <vt:variant>
        <vt:lpwstr>mailto:thobile@ngage.co.za</vt:lpwstr>
      </vt:variant>
      <vt:variant>
        <vt:lpwstr/>
      </vt:variant>
      <vt:variant>
        <vt:i4>1703948</vt:i4>
      </vt:variant>
      <vt:variant>
        <vt:i4>12</vt:i4>
      </vt:variant>
      <vt:variant>
        <vt:i4>0</vt:i4>
      </vt:variant>
      <vt:variant>
        <vt:i4>5</vt:i4>
      </vt:variant>
      <vt:variant>
        <vt:lpwstr>http://www.aspfire.co.za/</vt:lpwstr>
      </vt:variant>
      <vt:variant>
        <vt:lpwstr/>
      </vt:variant>
      <vt:variant>
        <vt:i4>5242930</vt:i4>
      </vt:variant>
      <vt:variant>
        <vt:i4>9</vt:i4>
      </vt:variant>
      <vt:variant>
        <vt:i4>0</vt:i4>
      </vt:variant>
      <vt:variant>
        <vt:i4>5</vt:i4>
      </vt:variant>
      <vt:variant>
        <vt:lpwstr>mailto:michael@aspfire.co.za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https://www.linkedin.com/company/asp-fire-pty-ltd/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https://www.aspfire.co.za/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 Niekerk</dc:creator>
  <cp:keywords/>
  <dc:description/>
  <cp:lastModifiedBy>Gerhard Hope</cp:lastModifiedBy>
  <cp:revision>3</cp:revision>
  <cp:lastPrinted>2019-11-27T05:45:00Z</cp:lastPrinted>
  <dcterms:created xsi:type="dcterms:W3CDTF">2022-06-28T07:49:00Z</dcterms:created>
  <dcterms:modified xsi:type="dcterms:W3CDTF">2022-06-28T07:54:00Z</dcterms:modified>
</cp:coreProperties>
</file>