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C3" w:rsidRPr="00772E04" w:rsidRDefault="006708C3" w:rsidP="006708C3">
      <w:pPr>
        <w:rPr>
          <w:rFonts w:ascii="Arial" w:hAnsi="Arial" w:cs="Arial"/>
          <w:b/>
          <w:sz w:val="52"/>
          <w:szCs w:val="52"/>
        </w:rPr>
      </w:pPr>
      <w:r w:rsidRPr="00772E04">
        <w:rPr>
          <w:rFonts w:ascii="Arial" w:hAnsi="Arial" w:cs="Arial"/>
          <w:b/>
          <w:sz w:val="52"/>
          <w:szCs w:val="52"/>
        </w:rPr>
        <w:t xml:space="preserve">PRESS RELEASE </w:t>
      </w:r>
    </w:p>
    <w:p w:rsidR="006708C3" w:rsidRPr="00772E04" w:rsidRDefault="006A5BDC" w:rsidP="006708C3">
      <w:pPr>
        <w:rPr>
          <w:rFonts w:ascii="Arial" w:hAnsi="Arial" w:cs="Arial"/>
          <w:sz w:val="28"/>
          <w:szCs w:val="28"/>
          <w:u w:val="single"/>
        </w:rPr>
      </w:pPr>
      <w:r w:rsidRPr="00772E04">
        <w:rPr>
          <w:rFonts w:ascii="Arial" w:hAnsi="Arial" w:cs="Arial"/>
          <w:sz w:val="28"/>
          <w:szCs w:val="28"/>
          <w:u w:val="single"/>
        </w:rPr>
        <w:t>Infrastructure development lays the foundation for growth in</w:t>
      </w:r>
      <w:r w:rsidR="00854AA9" w:rsidRPr="00772E04">
        <w:rPr>
          <w:rFonts w:ascii="Arial" w:hAnsi="Arial" w:cs="Arial"/>
          <w:sz w:val="28"/>
          <w:szCs w:val="28"/>
          <w:u w:val="single"/>
        </w:rPr>
        <w:t>to</w:t>
      </w:r>
      <w:r w:rsidRPr="00772E04">
        <w:rPr>
          <w:rFonts w:ascii="Arial" w:hAnsi="Arial" w:cs="Arial"/>
          <w:sz w:val="28"/>
          <w:szCs w:val="28"/>
          <w:u w:val="single"/>
        </w:rPr>
        <w:t xml:space="preserve"> Africa</w:t>
      </w:r>
    </w:p>
    <w:p w:rsidR="006708C3" w:rsidRPr="00772E04" w:rsidRDefault="005D6B9A" w:rsidP="006708C3">
      <w:pPr>
        <w:rPr>
          <w:rFonts w:cstheme="minorHAnsi"/>
          <w:i/>
          <w:color w:val="808080" w:themeColor="background1" w:themeShade="80"/>
          <w:sz w:val="24"/>
          <w:szCs w:val="24"/>
        </w:rPr>
      </w:pPr>
      <w:r>
        <w:rPr>
          <w:rFonts w:cs="Arial"/>
          <w:b/>
          <w:i/>
          <w:color w:val="808080" w:themeColor="background1" w:themeShade="80"/>
          <w:sz w:val="24"/>
          <w:szCs w:val="24"/>
        </w:rPr>
        <w:t>21 October</w:t>
      </w:r>
      <w:r w:rsidR="006708C3" w:rsidRPr="00772E04">
        <w:rPr>
          <w:rFonts w:cs="Arial"/>
          <w:b/>
          <w:i/>
          <w:color w:val="808080" w:themeColor="background1" w:themeShade="80"/>
          <w:sz w:val="24"/>
          <w:szCs w:val="24"/>
        </w:rPr>
        <w:t xml:space="preserve">, 2014: </w:t>
      </w:r>
      <w:r w:rsidR="004E1CDF" w:rsidRPr="004E1CDF">
        <w:rPr>
          <w:rFonts w:cs="Arial"/>
          <w:i/>
          <w:color w:val="808080" w:themeColor="background1" w:themeShade="80"/>
          <w:sz w:val="24"/>
          <w:szCs w:val="24"/>
        </w:rPr>
        <w:t>In order</w:t>
      </w:r>
      <w:r w:rsidR="00696122">
        <w:rPr>
          <w:rFonts w:cs="Arial"/>
          <w:i/>
          <w:color w:val="808080" w:themeColor="background1" w:themeShade="80"/>
          <w:sz w:val="24"/>
          <w:szCs w:val="24"/>
        </w:rPr>
        <w:t xml:space="preserve"> </w:t>
      </w:r>
      <w:r w:rsidR="004E1CDF" w:rsidRPr="00772E04">
        <w:rPr>
          <w:rFonts w:cstheme="minorHAnsi"/>
          <w:i/>
          <w:color w:val="808080" w:themeColor="background1" w:themeShade="80"/>
          <w:sz w:val="24"/>
          <w:szCs w:val="24"/>
        </w:rPr>
        <w:t>to better meet client</w:t>
      </w:r>
      <w:r w:rsidR="004E1CDF">
        <w:rPr>
          <w:rFonts w:cstheme="minorHAnsi"/>
          <w:i/>
          <w:color w:val="808080" w:themeColor="background1" w:themeShade="80"/>
          <w:sz w:val="24"/>
          <w:szCs w:val="24"/>
        </w:rPr>
        <w:t>s’</w:t>
      </w:r>
      <w:r w:rsidR="004E1CDF" w:rsidRPr="00772E04">
        <w:rPr>
          <w:rFonts w:cstheme="minorHAnsi"/>
          <w:i/>
          <w:color w:val="808080" w:themeColor="background1" w:themeShade="80"/>
          <w:sz w:val="24"/>
          <w:szCs w:val="24"/>
        </w:rPr>
        <w:t xml:space="preserve"> development needs </w:t>
      </w:r>
      <w:r w:rsidR="004E1CDF">
        <w:rPr>
          <w:rFonts w:cstheme="minorHAnsi"/>
          <w:i/>
          <w:color w:val="808080" w:themeColor="background1" w:themeShade="80"/>
          <w:sz w:val="24"/>
          <w:szCs w:val="24"/>
        </w:rPr>
        <w:t>and to continue its ongoing success across Africa, c</w:t>
      </w:r>
      <w:r w:rsidR="006708C3" w:rsidRPr="00772E04">
        <w:rPr>
          <w:rFonts w:cstheme="minorHAnsi"/>
          <w:i/>
          <w:color w:val="808080" w:themeColor="background1" w:themeShade="80"/>
          <w:sz w:val="24"/>
          <w:szCs w:val="24"/>
        </w:rPr>
        <w:t>onsulting engineering and project implementation firm Hatch Goba</w:t>
      </w:r>
      <w:r w:rsidR="00696122">
        <w:rPr>
          <w:rFonts w:cstheme="minorHAnsi"/>
          <w:i/>
          <w:color w:val="808080" w:themeColor="background1" w:themeShade="80"/>
          <w:sz w:val="24"/>
          <w:szCs w:val="24"/>
        </w:rPr>
        <w:t xml:space="preserve"> </w:t>
      </w:r>
      <w:r w:rsidR="004E1CDF">
        <w:rPr>
          <w:rFonts w:cstheme="minorHAnsi"/>
          <w:i/>
          <w:color w:val="808080" w:themeColor="background1" w:themeShade="80"/>
          <w:sz w:val="24"/>
          <w:szCs w:val="24"/>
        </w:rPr>
        <w:t xml:space="preserve">is </w:t>
      </w:r>
      <w:r w:rsidR="00333768">
        <w:rPr>
          <w:rFonts w:cstheme="minorHAnsi"/>
          <w:i/>
          <w:color w:val="808080" w:themeColor="background1" w:themeShade="80"/>
          <w:sz w:val="24"/>
          <w:szCs w:val="24"/>
        </w:rPr>
        <w:t>creating specific focus areas around the key infrastructure challenges that clients are faced with</w:t>
      </w:r>
      <w:r w:rsidR="006708C3" w:rsidRPr="00772E04">
        <w:rPr>
          <w:rFonts w:cstheme="minorHAnsi"/>
          <w:i/>
          <w:color w:val="808080" w:themeColor="background1" w:themeShade="80"/>
          <w:sz w:val="24"/>
          <w:szCs w:val="24"/>
        </w:rPr>
        <w:t>.</w:t>
      </w:r>
    </w:p>
    <w:p w:rsidR="006708C3" w:rsidRPr="00772E04" w:rsidRDefault="00AE7279" w:rsidP="006708C3">
      <w:r w:rsidRPr="00772E04">
        <w:t>Hatch Goba</w:t>
      </w:r>
      <w:r w:rsidR="00696122">
        <w:t xml:space="preserve"> </w:t>
      </w:r>
      <w:r w:rsidR="00333768">
        <w:t>Regional Director of I</w:t>
      </w:r>
      <w:r w:rsidRPr="00772E04">
        <w:t>nfrastructure</w:t>
      </w:r>
      <w:r w:rsidR="00333768">
        <w:t xml:space="preserve"> for the </w:t>
      </w:r>
      <w:r w:rsidR="004D2A22">
        <w:t>Africa, Europe and Mena (AEM) region,</w:t>
      </w:r>
      <w:r w:rsidR="00696122">
        <w:t xml:space="preserve"> </w:t>
      </w:r>
      <w:r w:rsidRPr="00772E04">
        <w:rPr>
          <w:b/>
        </w:rPr>
        <w:t>Craig Simmer</w:t>
      </w:r>
      <w:r w:rsidRPr="00772E04">
        <w:t xml:space="preserve"> reveals that the </w:t>
      </w:r>
      <w:r w:rsidR="00333768">
        <w:t>unit will be pursuing two major development themes aimed at both public sector and industrial sector clients.</w:t>
      </w:r>
      <w:r w:rsidR="002F1431" w:rsidRPr="00772E04">
        <w:t xml:space="preserve"> “These themes </w:t>
      </w:r>
      <w:r w:rsidR="00333768">
        <w:t>will be</w:t>
      </w:r>
      <w:r w:rsidR="00696122">
        <w:t xml:space="preserve"> </w:t>
      </w:r>
      <w:r w:rsidR="002F1431" w:rsidRPr="00772E04">
        <w:t>the driving force behind the business going forward, particularly into Africa</w:t>
      </w:r>
      <w:r w:rsidR="00B61A62" w:rsidRPr="00772E04">
        <w:t>.</w:t>
      </w:r>
      <w:r w:rsidR="002F1431" w:rsidRPr="00772E04">
        <w:t>”</w:t>
      </w:r>
    </w:p>
    <w:p w:rsidR="00097059" w:rsidRPr="00772E04" w:rsidRDefault="0065058A" w:rsidP="006708C3">
      <w:pPr>
        <w:rPr>
          <w:rFonts w:ascii="Calibri" w:hAnsi="Calibri" w:cs="Calibri"/>
          <w:color w:val="000000" w:themeColor="text1"/>
        </w:rPr>
      </w:pPr>
      <w:r>
        <w:rPr>
          <w:rFonts w:ascii="Calibri" w:hAnsi="Calibri" w:cs="Calibri"/>
          <w:color w:val="000000" w:themeColor="text1"/>
        </w:rPr>
        <w:t>Simmer indicates that d</w:t>
      </w:r>
      <w:r w:rsidR="00545C9A" w:rsidRPr="00772E04">
        <w:rPr>
          <w:rFonts w:ascii="Calibri" w:hAnsi="Calibri" w:cs="Calibri"/>
          <w:color w:val="000000" w:themeColor="text1"/>
        </w:rPr>
        <w:t>eveloped countries focus their spending on p</w:t>
      </w:r>
      <w:r>
        <w:rPr>
          <w:rFonts w:ascii="Calibri" w:hAnsi="Calibri" w:cs="Calibri"/>
          <w:color w:val="000000" w:themeColor="text1"/>
        </w:rPr>
        <w:t xml:space="preserve">rotecting and improving </w:t>
      </w:r>
      <w:r w:rsidR="00545C9A" w:rsidRPr="00772E04">
        <w:rPr>
          <w:rFonts w:ascii="Calibri" w:hAnsi="Calibri" w:cs="Calibri"/>
          <w:color w:val="000000" w:themeColor="text1"/>
        </w:rPr>
        <w:t xml:space="preserve">established infrastructure and assets. </w:t>
      </w:r>
      <w:r w:rsidR="004D2A22">
        <w:rPr>
          <w:rFonts w:ascii="Calibri" w:hAnsi="Calibri" w:cs="Calibri"/>
          <w:color w:val="000000" w:themeColor="text1"/>
        </w:rPr>
        <w:t>“</w:t>
      </w:r>
      <w:r w:rsidR="00545C9A" w:rsidRPr="00772E04">
        <w:rPr>
          <w:rFonts w:ascii="Calibri" w:hAnsi="Calibri" w:cs="Calibri"/>
          <w:color w:val="000000" w:themeColor="text1"/>
        </w:rPr>
        <w:t xml:space="preserve">In contrast, developing countries are still in the process of setting up and establishing infrastructure </w:t>
      </w:r>
      <w:r w:rsidR="0036305E">
        <w:rPr>
          <w:rFonts w:ascii="Calibri" w:hAnsi="Calibri" w:cs="Calibri"/>
          <w:color w:val="000000" w:themeColor="text1"/>
        </w:rPr>
        <w:t>to</w:t>
      </w:r>
      <w:r>
        <w:rPr>
          <w:rFonts w:ascii="Calibri" w:hAnsi="Calibri" w:cs="Calibri"/>
          <w:color w:val="000000" w:themeColor="text1"/>
        </w:rPr>
        <w:t xml:space="preserve"> creat</w:t>
      </w:r>
      <w:r w:rsidR="0036305E">
        <w:rPr>
          <w:rFonts w:ascii="Calibri" w:hAnsi="Calibri" w:cs="Calibri"/>
          <w:color w:val="000000" w:themeColor="text1"/>
        </w:rPr>
        <w:t>e</w:t>
      </w:r>
      <w:r w:rsidR="00696122">
        <w:rPr>
          <w:rFonts w:ascii="Calibri" w:hAnsi="Calibri" w:cs="Calibri"/>
          <w:color w:val="000000" w:themeColor="text1"/>
        </w:rPr>
        <w:t xml:space="preserve"> </w:t>
      </w:r>
      <w:r w:rsidR="00545C9A" w:rsidRPr="00772E04">
        <w:rPr>
          <w:rFonts w:ascii="Calibri" w:hAnsi="Calibri" w:cs="Calibri"/>
          <w:color w:val="000000" w:themeColor="text1"/>
        </w:rPr>
        <w:t>capacity to enable economic growth.</w:t>
      </w:r>
      <w:r w:rsidR="004D2A22">
        <w:rPr>
          <w:rFonts w:ascii="Calibri" w:hAnsi="Calibri" w:cs="Calibri"/>
          <w:color w:val="000000" w:themeColor="text1"/>
        </w:rPr>
        <w:t>”</w:t>
      </w:r>
    </w:p>
    <w:p w:rsidR="0072510C" w:rsidRPr="00772E04" w:rsidRDefault="0036305E" w:rsidP="006708C3">
      <w:pPr>
        <w:rPr>
          <w:rFonts w:ascii="Calibri" w:hAnsi="Calibri" w:cs="Calibri"/>
          <w:color w:val="000000" w:themeColor="text1"/>
        </w:rPr>
      </w:pPr>
      <w:r>
        <w:rPr>
          <w:rFonts w:ascii="Calibri" w:hAnsi="Calibri" w:cs="Calibri"/>
          <w:color w:val="000000" w:themeColor="text1"/>
        </w:rPr>
        <w:t xml:space="preserve">In addition, research carried out in </w:t>
      </w:r>
      <w:r w:rsidR="004D2A22">
        <w:rPr>
          <w:rFonts w:ascii="Calibri" w:hAnsi="Calibri" w:cs="Calibri"/>
          <w:color w:val="000000" w:themeColor="text1"/>
        </w:rPr>
        <w:t xml:space="preserve">this area shows that </w:t>
      </w:r>
      <w:r>
        <w:rPr>
          <w:rFonts w:ascii="Calibri" w:hAnsi="Calibri" w:cs="Calibri"/>
          <w:color w:val="000000" w:themeColor="text1"/>
        </w:rPr>
        <w:t>improving the productivity of existing and new infrastructure can result in substantial capital expenditure savings.</w:t>
      </w:r>
      <w:r w:rsidR="00696122">
        <w:rPr>
          <w:rFonts w:ascii="Calibri" w:hAnsi="Calibri" w:cs="Calibri"/>
          <w:color w:val="000000" w:themeColor="text1"/>
        </w:rPr>
        <w:t xml:space="preserve"> </w:t>
      </w:r>
      <w:r>
        <w:rPr>
          <w:rFonts w:ascii="Calibri" w:hAnsi="Calibri" w:cs="Calibri"/>
          <w:color w:val="000000" w:themeColor="text1"/>
        </w:rPr>
        <w:t>Social and environmental factors are playing an increasingly prominent role in the way projects are conceptualised, funded</w:t>
      </w:r>
      <w:r w:rsidR="00F23E4F">
        <w:rPr>
          <w:rFonts w:ascii="Calibri" w:hAnsi="Calibri" w:cs="Calibri"/>
          <w:color w:val="000000" w:themeColor="text1"/>
        </w:rPr>
        <w:t xml:space="preserve"> and delivered on the continent, </w:t>
      </w:r>
      <w:r>
        <w:rPr>
          <w:rFonts w:ascii="Calibri" w:hAnsi="Calibri" w:cs="Calibri"/>
          <w:color w:val="000000" w:themeColor="text1"/>
        </w:rPr>
        <w:t>while technical considerations remain an important factor.</w:t>
      </w:r>
    </w:p>
    <w:p w:rsidR="0054732B" w:rsidRPr="00772E04" w:rsidRDefault="0036305E" w:rsidP="006708C3">
      <w:pPr>
        <w:rPr>
          <w:rFonts w:ascii="Calibri" w:hAnsi="Calibri" w:cs="Calibri"/>
          <w:color w:val="000000" w:themeColor="text1"/>
        </w:rPr>
      </w:pPr>
      <w:r>
        <w:rPr>
          <w:rFonts w:ascii="Calibri" w:hAnsi="Calibri" w:cs="Calibri"/>
          <w:color w:val="000000" w:themeColor="text1"/>
        </w:rPr>
        <w:t>Noting the reduction of project delivery capability within client bodies due to various factors, the company is ensuring that it’s total suite of service offerings are packaged according to client’s need</w:t>
      </w:r>
      <w:r w:rsidR="004D2A22">
        <w:rPr>
          <w:rFonts w:ascii="Calibri" w:hAnsi="Calibri" w:cs="Calibri"/>
          <w:color w:val="000000" w:themeColor="text1"/>
        </w:rPr>
        <w:t>s</w:t>
      </w:r>
      <w:r>
        <w:rPr>
          <w:rFonts w:ascii="Calibri" w:hAnsi="Calibri" w:cs="Calibri"/>
          <w:color w:val="000000" w:themeColor="text1"/>
        </w:rPr>
        <w:t xml:space="preserve"> to create a complete infrastructure delivery solution for each particular client.</w:t>
      </w:r>
    </w:p>
    <w:p w:rsidR="008923B8" w:rsidRPr="00772E04" w:rsidRDefault="004D2A22" w:rsidP="006708C3">
      <w:pPr>
        <w:rPr>
          <w:rFonts w:ascii="Calibri" w:hAnsi="Calibri" w:cs="Calibri"/>
          <w:color w:val="000000" w:themeColor="text1"/>
        </w:rPr>
      </w:pPr>
      <w:r>
        <w:rPr>
          <w:rFonts w:ascii="Calibri" w:hAnsi="Calibri" w:cs="Calibri"/>
          <w:color w:val="000000" w:themeColor="text1"/>
        </w:rPr>
        <w:t xml:space="preserve">Simmer reveals that </w:t>
      </w:r>
      <w:r w:rsidR="0036305E">
        <w:rPr>
          <w:rFonts w:ascii="Calibri" w:hAnsi="Calibri" w:cs="Calibri"/>
          <w:color w:val="000000" w:themeColor="text1"/>
        </w:rPr>
        <w:t xml:space="preserve">Hatch Goba enjoys a unique positioning within the Hatch </w:t>
      </w:r>
      <w:r w:rsidR="00CA69BD">
        <w:rPr>
          <w:rFonts w:ascii="Calibri" w:hAnsi="Calibri" w:cs="Calibri"/>
          <w:color w:val="000000" w:themeColor="text1"/>
        </w:rPr>
        <w:t>global organisation</w:t>
      </w:r>
      <w:r>
        <w:rPr>
          <w:rFonts w:ascii="Calibri" w:hAnsi="Calibri" w:cs="Calibri"/>
          <w:color w:val="000000" w:themeColor="text1"/>
        </w:rPr>
        <w:t xml:space="preserve">, as </w:t>
      </w:r>
      <w:r w:rsidR="00F23E4F">
        <w:rPr>
          <w:rFonts w:ascii="Calibri" w:hAnsi="Calibri" w:cs="Calibri"/>
          <w:color w:val="000000" w:themeColor="text1"/>
        </w:rPr>
        <w:t xml:space="preserve">the </w:t>
      </w:r>
      <w:bookmarkStart w:id="0" w:name="_GoBack"/>
      <w:bookmarkEnd w:id="0"/>
      <w:r w:rsidR="00CA69BD">
        <w:rPr>
          <w:rFonts w:ascii="Calibri" w:hAnsi="Calibri" w:cs="Calibri"/>
          <w:color w:val="000000" w:themeColor="text1"/>
        </w:rPr>
        <w:t>AEM region is able to offer the full suite of Hatch’s global service offerings at very competitive rates without any compromise in technical excellence</w:t>
      </w:r>
      <w:r>
        <w:rPr>
          <w:rFonts w:ascii="Calibri" w:hAnsi="Calibri" w:cs="Calibri"/>
          <w:color w:val="000000" w:themeColor="text1"/>
        </w:rPr>
        <w:t>,</w:t>
      </w:r>
      <w:r w:rsidR="00CA69BD">
        <w:rPr>
          <w:rFonts w:ascii="Calibri" w:hAnsi="Calibri" w:cs="Calibri"/>
          <w:color w:val="000000" w:themeColor="text1"/>
        </w:rPr>
        <w:t xml:space="preserve"> due to highly skilled personnel in this region. </w:t>
      </w:r>
      <w:r>
        <w:rPr>
          <w:rFonts w:ascii="Calibri" w:hAnsi="Calibri" w:cs="Calibri"/>
          <w:color w:val="000000" w:themeColor="text1"/>
        </w:rPr>
        <w:t>“</w:t>
      </w:r>
      <w:r w:rsidR="00CA69BD">
        <w:rPr>
          <w:rFonts w:ascii="Calibri" w:hAnsi="Calibri" w:cs="Calibri"/>
          <w:color w:val="000000" w:themeColor="text1"/>
        </w:rPr>
        <w:t>This unique positioning</w:t>
      </w:r>
      <w:r>
        <w:rPr>
          <w:rFonts w:ascii="Calibri" w:hAnsi="Calibri" w:cs="Calibri"/>
          <w:color w:val="000000" w:themeColor="text1"/>
        </w:rPr>
        <w:t>,</w:t>
      </w:r>
      <w:r w:rsidR="00CA69BD">
        <w:rPr>
          <w:rFonts w:ascii="Calibri" w:hAnsi="Calibri" w:cs="Calibri"/>
          <w:color w:val="000000" w:themeColor="text1"/>
        </w:rPr>
        <w:t xml:space="preserve"> coupled with our access to a global skills base</w:t>
      </w:r>
      <w:r>
        <w:rPr>
          <w:rFonts w:ascii="Calibri" w:hAnsi="Calibri" w:cs="Calibri"/>
          <w:color w:val="000000" w:themeColor="text1"/>
        </w:rPr>
        <w:t>,</w:t>
      </w:r>
      <w:r w:rsidR="00CA69BD">
        <w:rPr>
          <w:rFonts w:ascii="Calibri" w:hAnsi="Calibri" w:cs="Calibri"/>
          <w:color w:val="000000" w:themeColor="text1"/>
        </w:rPr>
        <w:t xml:space="preserve"> means we can bring the best of Hatch to our clients on the continent.</w:t>
      </w:r>
      <w:r>
        <w:rPr>
          <w:rFonts w:ascii="Calibri" w:hAnsi="Calibri" w:cs="Calibri"/>
          <w:color w:val="000000" w:themeColor="text1"/>
        </w:rPr>
        <w:t>”</w:t>
      </w:r>
    </w:p>
    <w:p w:rsidR="00CA5A95" w:rsidRPr="00772E04" w:rsidRDefault="00F86AF4" w:rsidP="006708C3">
      <w:pPr>
        <w:rPr>
          <w:rFonts w:ascii="Calibri" w:hAnsi="Calibri" w:cs="Calibri"/>
          <w:color w:val="000000" w:themeColor="text1"/>
        </w:rPr>
      </w:pPr>
      <w:r w:rsidRPr="00772E04">
        <w:rPr>
          <w:rFonts w:ascii="Calibri" w:hAnsi="Calibri" w:cs="Calibri"/>
          <w:color w:val="000000" w:themeColor="text1"/>
        </w:rPr>
        <w:t xml:space="preserve">Hatch </w:t>
      </w:r>
      <w:r w:rsidR="001E6AC2">
        <w:rPr>
          <w:rFonts w:ascii="Calibri" w:hAnsi="Calibri" w:cs="Calibri"/>
          <w:color w:val="000000" w:themeColor="text1"/>
        </w:rPr>
        <w:t xml:space="preserve">Africa </w:t>
      </w:r>
      <w:r w:rsidRPr="00772E04">
        <w:rPr>
          <w:rFonts w:ascii="Calibri" w:hAnsi="Calibri" w:cs="Calibri"/>
          <w:color w:val="000000" w:themeColor="text1"/>
        </w:rPr>
        <w:t xml:space="preserve">and Goba </w:t>
      </w:r>
      <w:r w:rsidR="00CA69BD">
        <w:rPr>
          <w:rFonts w:ascii="Calibri" w:hAnsi="Calibri" w:cs="Calibri"/>
          <w:color w:val="000000" w:themeColor="text1"/>
        </w:rPr>
        <w:t xml:space="preserve">completed their </w:t>
      </w:r>
      <w:r w:rsidRPr="00772E04">
        <w:rPr>
          <w:rFonts w:ascii="Calibri" w:hAnsi="Calibri" w:cs="Calibri"/>
          <w:color w:val="000000" w:themeColor="text1"/>
        </w:rPr>
        <w:t>merg</w:t>
      </w:r>
      <w:r w:rsidR="00CA69BD">
        <w:rPr>
          <w:rFonts w:ascii="Calibri" w:hAnsi="Calibri" w:cs="Calibri"/>
          <w:color w:val="000000" w:themeColor="text1"/>
        </w:rPr>
        <w:t>er</w:t>
      </w:r>
      <w:r w:rsidR="00696122">
        <w:rPr>
          <w:rFonts w:ascii="Calibri" w:hAnsi="Calibri" w:cs="Calibri"/>
          <w:color w:val="000000" w:themeColor="text1"/>
        </w:rPr>
        <w:t xml:space="preserve"> </w:t>
      </w:r>
      <w:r w:rsidR="00CA69BD">
        <w:rPr>
          <w:rFonts w:ascii="Calibri" w:hAnsi="Calibri" w:cs="Calibri"/>
          <w:color w:val="000000" w:themeColor="text1"/>
        </w:rPr>
        <w:t>in</w:t>
      </w:r>
      <w:r w:rsidR="00F70A1B" w:rsidRPr="00772E04">
        <w:rPr>
          <w:rFonts w:ascii="Calibri" w:hAnsi="Calibri" w:cs="Calibri"/>
          <w:color w:val="000000" w:themeColor="text1"/>
        </w:rPr>
        <w:t xml:space="preserve"> April</w:t>
      </w:r>
      <w:r w:rsidR="00CA69BD">
        <w:rPr>
          <w:rFonts w:ascii="Calibri" w:hAnsi="Calibri" w:cs="Calibri"/>
          <w:color w:val="000000" w:themeColor="text1"/>
        </w:rPr>
        <w:t xml:space="preserve"> 2014</w:t>
      </w:r>
      <w:r w:rsidR="00F70A1B" w:rsidRPr="00772E04">
        <w:rPr>
          <w:rFonts w:ascii="Calibri" w:hAnsi="Calibri" w:cs="Calibri"/>
          <w:color w:val="000000" w:themeColor="text1"/>
        </w:rPr>
        <w:t>. Simmer</w:t>
      </w:r>
      <w:r w:rsidR="0065058A">
        <w:rPr>
          <w:rFonts w:ascii="Calibri" w:hAnsi="Calibri" w:cs="Calibri"/>
          <w:color w:val="000000" w:themeColor="text1"/>
        </w:rPr>
        <w:t xml:space="preserve"> points out</w:t>
      </w:r>
      <w:r w:rsidR="00CA5A95" w:rsidRPr="00772E04">
        <w:rPr>
          <w:rFonts w:ascii="Calibri" w:hAnsi="Calibri" w:cs="Calibri"/>
          <w:color w:val="000000" w:themeColor="text1"/>
        </w:rPr>
        <w:t xml:space="preserve"> that</w:t>
      </w:r>
      <w:r w:rsidR="00CA69BD">
        <w:rPr>
          <w:rFonts w:ascii="Calibri" w:hAnsi="Calibri" w:cs="Calibri"/>
          <w:color w:val="000000" w:themeColor="text1"/>
        </w:rPr>
        <w:t xml:space="preserve"> by all accounts,</w:t>
      </w:r>
      <w:r w:rsidR="00CA5A95" w:rsidRPr="00772E04">
        <w:rPr>
          <w:rFonts w:ascii="Calibri" w:hAnsi="Calibri" w:cs="Calibri"/>
          <w:color w:val="000000" w:themeColor="text1"/>
        </w:rPr>
        <w:t xml:space="preserve"> the transi</w:t>
      </w:r>
      <w:r w:rsidR="0065058A">
        <w:rPr>
          <w:rFonts w:ascii="Calibri" w:hAnsi="Calibri" w:cs="Calibri"/>
          <w:color w:val="000000" w:themeColor="text1"/>
        </w:rPr>
        <w:t xml:space="preserve">tion has been relatively </w:t>
      </w:r>
      <w:r w:rsidR="00CA69BD">
        <w:rPr>
          <w:rFonts w:ascii="Calibri" w:hAnsi="Calibri" w:cs="Calibri"/>
          <w:color w:val="000000" w:themeColor="text1"/>
        </w:rPr>
        <w:t xml:space="preserve">seamless due to the complementary nature of the individual service offerings and similar cultures. </w:t>
      </w:r>
      <w:r w:rsidR="004D2A22">
        <w:rPr>
          <w:rFonts w:ascii="Calibri" w:hAnsi="Calibri" w:cs="Calibri"/>
          <w:color w:val="000000" w:themeColor="text1"/>
        </w:rPr>
        <w:t>“</w:t>
      </w:r>
      <w:r w:rsidR="00CA69BD">
        <w:rPr>
          <w:rFonts w:ascii="Calibri" w:hAnsi="Calibri" w:cs="Calibri"/>
          <w:color w:val="000000" w:themeColor="text1"/>
        </w:rPr>
        <w:t>However</w:t>
      </w:r>
      <w:r w:rsidR="004D2A22">
        <w:rPr>
          <w:rFonts w:ascii="Calibri" w:hAnsi="Calibri" w:cs="Calibri"/>
          <w:color w:val="000000" w:themeColor="text1"/>
        </w:rPr>
        <w:t>,</w:t>
      </w:r>
      <w:r w:rsidR="00CA69BD">
        <w:rPr>
          <w:rFonts w:ascii="Calibri" w:hAnsi="Calibri" w:cs="Calibri"/>
          <w:color w:val="000000" w:themeColor="text1"/>
        </w:rPr>
        <w:t xml:space="preserve"> the company is not taking anything for granted and is implementing a deliberate change management strategy which also fo</w:t>
      </w:r>
      <w:r w:rsidR="004D2A22">
        <w:rPr>
          <w:rFonts w:ascii="Calibri" w:hAnsi="Calibri" w:cs="Calibri"/>
          <w:color w:val="000000" w:themeColor="text1"/>
        </w:rPr>
        <w:t xml:space="preserve">cuses on individual staff needs,” he continues. </w:t>
      </w:r>
    </w:p>
    <w:p w:rsidR="0065058A" w:rsidRPr="0065058A" w:rsidRDefault="00456FDF" w:rsidP="006708C3">
      <w:pPr>
        <w:rPr>
          <w:rFonts w:ascii="Calibri" w:hAnsi="Calibri" w:cs="Calibri"/>
          <w:b/>
          <w:color w:val="000000" w:themeColor="text1"/>
        </w:rPr>
      </w:pPr>
      <w:r>
        <w:rPr>
          <w:rFonts w:ascii="Calibri" w:hAnsi="Calibri" w:cs="Calibri"/>
          <w:b/>
          <w:color w:val="000000" w:themeColor="text1"/>
        </w:rPr>
        <w:t xml:space="preserve">Future </w:t>
      </w:r>
      <w:r w:rsidR="004D2A22">
        <w:rPr>
          <w:rFonts w:ascii="Calibri" w:hAnsi="Calibri" w:cs="Calibri"/>
          <w:b/>
          <w:color w:val="000000" w:themeColor="text1"/>
        </w:rPr>
        <w:t>g</w:t>
      </w:r>
      <w:r>
        <w:rPr>
          <w:rFonts w:ascii="Calibri" w:hAnsi="Calibri" w:cs="Calibri"/>
          <w:b/>
          <w:color w:val="000000" w:themeColor="text1"/>
        </w:rPr>
        <w:t>rowth</w:t>
      </w:r>
    </w:p>
    <w:p w:rsidR="004D2A22" w:rsidRDefault="003D45D3" w:rsidP="006708C3">
      <w:pPr>
        <w:rPr>
          <w:rFonts w:ascii="Calibri" w:hAnsi="Calibri" w:cs="Calibri"/>
          <w:color w:val="000000" w:themeColor="text1"/>
        </w:rPr>
      </w:pPr>
      <w:r w:rsidRPr="00772E04">
        <w:rPr>
          <w:rFonts w:ascii="Calibri" w:hAnsi="Calibri" w:cs="Calibri"/>
          <w:color w:val="000000" w:themeColor="text1"/>
        </w:rPr>
        <w:t>The need for infrastructure i</w:t>
      </w:r>
      <w:r w:rsidR="004704A3" w:rsidRPr="00772E04">
        <w:rPr>
          <w:rFonts w:ascii="Calibri" w:hAnsi="Calibri" w:cs="Calibri"/>
          <w:color w:val="000000" w:themeColor="text1"/>
        </w:rPr>
        <w:t>n South Africa is strong</w:t>
      </w:r>
      <w:r w:rsidRPr="00772E04">
        <w:rPr>
          <w:rFonts w:ascii="Calibri" w:hAnsi="Calibri" w:cs="Calibri"/>
          <w:color w:val="000000" w:themeColor="text1"/>
        </w:rPr>
        <w:t xml:space="preserve">, with programmes being established to drive </w:t>
      </w:r>
      <w:r w:rsidR="00CA69BD">
        <w:rPr>
          <w:rFonts w:ascii="Calibri" w:hAnsi="Calibri" w:cs="Calibri"/>
          <w:color w:val="000000" w:themeColor="text1"/>
        </w:rPr>
        <w:t xml:space="preserve">further growth and </w:t>
      </w:r>
      <w:r w:rsidRPr="00772E04">
        <w:rPr>
          <w:rFonts w:ascii="Calibri" w:hAnsi="Calibri" w:cs="Calibri"/>
          <w:color w:val="000000" w:themeColor="text1"/>
        </w:rPr>
        <w:t>development.</w:t>
      </w:r>
      <w:r w:rsidR="00F41C88" w:rsidRPr="00772E04">
        <w:rPr>
          <w:rFonts w:ascii="Calibri" w:hAnsi="Calibri" w:cs="Calibri"/>
          <w:color w:val="000000" w:themeColor="text1"/>
        </w:rPr>
        <w:t xml:space="preserve"> Simmer observes that government is increasingly turning to the private sector to </w:t>
      </w:r>
      <w:r w:rsidR="00CA69BD">
        <w:rPr>
          <w:rFonts w:ascii="Calibri" w:hAnsi="Calibri" w:cs="Calibri"/>
          <w:color w:val="000000" w:themeColor="text1"/>
        </w:rPr>
        <w:t xml:space="preserve">assist with infrastructure delivery needs. </w:t>
      </w:r>
    </w:p>
    <w:p w:rsidR="004D2A22" w:rsidRDefault="00B05DD7" w:rsidP="006708C3">
      <w:pPr>
        <w:rPr>
          <w:rFonts w:ascii="Calibri" w:hAnsi="Calibri" w:cs="Calibri"/>
          <w:color w:val="000000" w:themeColor="text1"/>
        </w:rPr>
      </w:pPr>
      <w:r w:rsidRPr="00772E04">
        <w:rPr>
          <w:rFonts w:ascii="Calibri" w:hAnsi="Calibri" w:cs="Calibri"/>
          <w:color w:val="000000" w:themeColor="text1"/>
        </w:rPr>
        <w:t xml:space="preserve">“These increasing </w:t>
      </w:r>
      <w:r w:rsidR="00456FDF">
        <w:rPr>
          <w:rFonts w:ascii="Calibri" w:hAnsi="Calibri" w:cs="Calibri"/>
          <w:color w:val="000000" w:themeColor="text1"/>
        </w:rPr>
        <w:t xml:space="preserve">large </w:t>
      </w:r>
      <w:r w:rsidRPr="00772E04">
        <w:rPr>
          <w:rFonts w:ascii="Calibri" w:hAnsi="Calibri" w:cs="Calibri"/>
          <w:color w:val="000000" w:themeColor="text1"/>
        </w:rPr>
        <w:t xml:space="preserve">infrastructure </w:t>
      </w:r>
      <w:r w:rsidR="00456FDF">
        <w:rPr>
          <w:rFonts w:ascii="Calibri" w:hAnsi="Calibri" w:cs="Calibri"/>
          <w:color w:val="000000" w:themeColor="text1"/>
        </w:rPr>
        <w:t>delivery program</w:t>
      </w:r>
      <w:r w:rsidR="004D2A22">
        <w:rPr>
          <w:rFonts w:ascii="Calibri" w:hAnsi="Calibri" w:cs="Calibri"/>
          <w:color w:val="000000" w:themeColor="text1"/>
        </w:rPr>
        <w:t>me</w:t>
      </w:r>
      <w:r w:rsidR="00456FDF">
        <w:rPr>
          <w:rFonts w:ascii="Calibri" w:hAnsi="Calibri" w:cs="Calibri"/>
          <w:color w:val="000000" w:themeColor="text1"/>
        </w:rPr>
        <w:t>s will drive further growth in this sector both in South Africa and elsewhere on the continent. Procurement and finance related issues still appear to be a significant challenge in rolling out these large infrastructure development program</w:t>
      </w:r>
      <w:r w:rsidR="004D2A22">
        <w:rPr>
          <w:rFonts w:ascii="Calibri" w:hAnsi="Calibri" w:cs="Calibri"/>
          <w:color w:val="000000" w:themeColor="text1"/>
        </w:rPr>
        <w:t>me</w:t>
      </w:r>
      <w:r w:rsidR="00456FDF">
        <w:rPr>
          <w:rFonts w:ascii="Calibri" w:hAnsi="Calibri" w:cs="Calibri"/>
          <w:color w:val="000000" w:themeColor="text1"/>
        </w:rPr>
        <w:t>s</w:t>
      </w:r>
      <w:r w:rsidR="004D2A22">
        <w:rPr>
          <w:rFonts w:ascii="Calibri" w:hAnsi="Calibri" w:cs="Calibri"/>
          <w:color w:val="000000" w:themeColor="text1"/>
        </w:rPr>
        <w:t xml:space="preserve">,” he adds. </w:t>
      </w:r>
    </w:p>
    <w:p w:rsidR="006708C3" w:rsidRDefault="00456FDF" w:rsidP="006708C3">
      <w:pPr>
        <w:rPr>
          <w:rFonts w:ascii="Calibri" w:hAnsi="Calibri" w:cs="Calibri"/>
          <w:color w:val="000000" w:themeColor="text1"/>
        </w:rPr>
      </w:pPr>
      <w:r>
        <w:rPr>
          <w:rFonts w:ascii="Calibri" w:hAnsi="Calibri" w:cs="Calibri"/>
          <w:color w:val="000000" w:themeColor="text1"/>
        </w:rPr>
        <w:t>Simmer has little doubt that once these challenges have been addressed, the industry will be ready to take up the delivery mantle in conjunction with their key clients.</w:t>
      </w:r>
      <w:r w:rsidR="00831B5C" w:rsidRPr="00772E04">
        <w:rPr>
          <w:rFonts w:ascii="Calibri" w:hAnsi="Calibri" w:cs="Calibri"/>
          <w:color w:val="000000" w:themeColor="text1"/>
        </w:rPr>
        <w:t>“</w:t>
      </w:r>
      <w:r w:rsidR="0065058A">
        <w:rPr>
          <w:rFonts w:ascii="Calibri" w:hAnsi="Calibri" w:cs="Calibri"/>
          <w:color w:val="000000" w:themeColor="text1"/>
        </w:rPr>
        <w:t xml:space="preserve">As a large project company with extensive resources and expertise, Hatch Goba boasts the means </w:t>
      </w:r>
      <w:r w:rsidR="00783ECD" w:rsidRPr="00772E04">
        <w:rPr>
          <w:rFonts w:ascii="Calibri" w:hAnsi="Calibri" w:cs="Calibri"/>
          <w:color w:val="000000" w:themeColor="text1"/>
        </w:rPr>
        <w:t>to carry out large</w:t>
      </w:r>
      <w:r w:rsidR="0065058A">
        <w:rPr>
          <w:rFonts w:ascii="Calibri" w:hAnsi="Calibri" w:cs="Calibri"/>
          <w:color w:val="000000" w:themeColor="text1"/>
        </w:rPr>
        <w:t>-scale</w:t>
      </w:r>
      <w:r w:rsidR="00783ECD" w:rsidRPr="00772E04">
        <w:rPr>
          <w:rFonts w:ascii="Calibri" w:hAnsi="Calibri" w:cs="Calibri"/>
          <w:color w:val="000000" w:themeColor="text1"/>
        </w:rPr>
        <w:t xml:space="preserve"> projects and programmes for clients</w:t>
      </w:r>
      <w:r w:rsidR="0065058A">
        <w:rPr>
          <w:rFonts w:ascii="Calibri" w:hAnsi="Calibri" w:cs="Calibri"/>
          <w:color w:val="000000" w:themeColor="text1"/>
        </w:rPr>
        <w:t xml:space="preserve"> across Africa. Although this </w:t>
      </w:r>
      <w:r w:rsidR="00831B5C" w:rsidRPr="00772E04">
        <w:rPr>
          <w:rFonts w:ascii="Calibri" w:hAnsi="Calibri" w:cs="Calibri"/>
          <w:color w:val="000000" w:themeColor="text1"/>
        </w:rPr>
        <w:t xml:space="preserve">will be </w:t>
      </w:r>
      <w:r w:rsidR="0065058A">
        <w:rPr>
          <w:rFonts w:ascii="Calibri" w:hAnsi="Calibri" w:cs="Calibri"/>
          <w:color w:val="000000" w:themeColor="text1"/>
        </w:rPr>
        <w:t xml:space="preserve">our primary focus for the foreseeable </w:t>
      </w:r>
      <w:r w:rsidR="0065058A">
        <w:rPr>
          <w:rFonts w:ascii="Calibri" w:hAnsi="Calibri" w:cs="Calibri"/>
          <w:color w:val="000000" w:themeColor="text1"/>
        </w:rPr>
        <w:lastRenderedPageBreak/>
        <w:t xml:space="preserve">future, </w:t>
      </w:r>
      <w:r w:rsidR="00B706AD">
        <w:rPr>
          <w:rFonts w:ascii="Calibri" w:hAnsi="Calibri" w:cs="Calibri"/>
          <w:color w:val="000000" w:themeColor="text1"/>
        </w:rPr>
        <w:t xml:space="preserve">we </w:t>
      </w:r>
      <w:r w:rsidR="0065058A">
        <w:rPr>
          <w:rFonts w:ascii="Calibri" w:hAnsi="Calibri" w:cs="Calibri"/>
          <w:color w:val="000000" w:themeColor="text1"/>
        </w:rPr>
        <w:t xml:space="preserve">will continue our commitment to making our resources available to </w:t>
      </w:r>
      <w:r>
        <w:rPr>
          <w:rFonts w:ascii="Calibri" w:hAnsi="Calibri" w:cs="Calibri"/>
          <w:color w:val="000000" w:themeColor="text1"/>
        </w:rPr>
        <w:t>all of our key clients to meet their delivery nee</w:t>
      </w:r>
      <w:r w:rsidR="004D2A22">
        <w:rPr>
          <w:rFonts w:ascii="Calibri" w:hAnsi="Calibri" w:cs="Calibri"/>
          <w:color w:val="000000" w:themeColor="text1"/>
        </w:rPr>
        <w:t>ds</w:t>
      </w:r>
      <w:r w:rsidR="0065058A">
        <w:rPr>
          <w:rFonts w:ascii="Calibri" w:hAnsi="Calibri" w:cs="Calibri"/>
          <w:color w:val="000000" w:themeColor="text1"/>
        </w:rPr>
        <w:t>,” he conclude</w:t>
      </w:r>
      <w:r w:rsidR="00783ECD" w:rsidRPr="00772E04">
        <w:rPr>
          <w:rFonts w:ascii="Calibri" w:hAnsi="Calibri" w:cs="Calibri"/>
          <w:color w:val="000000" w:themeColor="text1"/>
        </w:rPr>
        <w:t>s.</w:t>
      </w:r>
    </w:p>
    <w:p w:rsidR="0065058A" w:rsidRPr="0065058A" w:rsidRDefault="0065058A" w:rsidP="006708C3">
      <w:pPr>
        <w:rPr>
          <w:rFonts w:ascii="Calibri" w:hAnsi="Calibri" w:cs="Calibri"/>
          <w:color w:val="000000" w:themeColor="text1"/>
        </w:rPr>
      </w:pPr>
    </w:p>
    <w:p w:rsidR="006708C3" w:rsidRPr="00772E04" w:rsidRDefault="005C4C60" w:rsidP="006708C3">
      <w:pPr>
        <w:rPr>
          <w:rFonts w:cstheme="minorHAnsi"/>
          <w:b/>
          <w:i/>
          <w:color w:val="000000" w:themeColor="text1"/>
        </w:rPr>
      </w:pPr>
      <w:r>
        <w:rPr>
          <w:rFonts w:cstheme="minorHAnsi"/>
          <w:b/>
          <w:i/>
        </w:rPr>
        <w:t xml:space="preserve">Ends </w:t>
      </w:r>
    </w:p>
    <w:p w:rsidR="006708C3" w:rsidRPr="00772E04" w:rsidRDefault="006708C3" w:rsidP="006708C3">
      <w:pPr>
        <w:rPr>
          <w:rFonts w:cstheme="minorHAnsi"/>
        </w:rPr>
      </w:pPr>
      <w:r w:rsidRPr="00772E04">
        <w:rPr>
          <w:rFonts w:cstheme="minorHAnsi"/>
          <w:b/>
        </w:rPr>
        <w:t>Notes to the Editor</w:t>
      </w:r>
      <w:r w:rsidRPr="00772E04">
        <w:rPr>
          <w:rFonts w:cstheme="minorHAnsi"/>
        </w:rPr>
        <w:br/>
        <w:t xml:space="preserve">There are numerous photographs specific to this press release. Please visit </w:t>
      </w:r>
      <w:hyperlink r:id="rId4" w:history="1">
        <w:r w:rsidRPr="00772E04">
          <w:rPr>
            <w:rStyle w:val="Hyperlink"/>
            <w:rFonts w:cstheme="minorHAnsi"/>
          </w:rPr>
          <w:t>http://media.ngage.co.za</w:t>
        </w:r>
      </w:hyperlink>
      <w:r w:rsidRPr="00772E04">
        <w:rPr>
          <w:rFonts w:cstheme="minorHAnsi"/>
        </w:rPr>
        <w:t xml:space="preserve">  and click on the Hatch Goba link. </w:t>
      </w:r>
    </w:p>
    <w:p w:rsidR="006708C3" w:rsidRPr="00772E04" w:rsidRDefault="006708C3" w:rsidP="006708C3">
      <w:pPr>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6708C3" w:rsidRPr="00772E04" w:rsidRDefault="006708C3" w:rsidP="006708C3">
      <w:pPr>
        <w:rPr>
          <w:rFonts w:cstheme="minorHAnsi"/>
        </w:rPr>
      </w:pPr>
      <w:r w:rsidRPr="00772E04">
        <w:rPr>
          <w:rFonts w:cstheme="minorHAnsi"/>
          <w:b/>
        </w:rPr>
        <w:t>Media Contact</w:t>
      </w:r>
      <w:r w:rsidRPr="00772E04">
        <w:rPr>
          <w:rFonts w:cstheme="minorHAnsi"/>
          <w:b/>
        </w:rPr>
        <w:br/>
      </w:r>
      <w:r w:rsidRPr="00772E04">
        <w:rPr>
          <w:rFonts w:cstheme="minorHAnsi"/>
        </w:rPr>
        <w:t xml:space="preserve">Kelly Farthing </w:t>
      </w:r>
      <w:r w:rsidRPr="00772E04">
        <w:rPr>
          <w:rFonts w:cstheme="minorHAnsi"/>
          <w:b/>
        </w:rPr>
        <w:br/>
      </w:r>
      <w:r w:rsidRPr="00772E04">
        <w:rPr>
          <w:rFonts w:cstheme="minorHAnsi"/>
        </w:rPr>
        <w:t xml:space="preserve">NGAGE Public Relations </w:t>
      </w:r>
      <w:r w:rsidRPr="00772E04">
        <w:rPr>
          <w:rFonts w:cstheme="minorHAnsi"/>
          <w:b/>
        </w:rPr>
        <w:br/>
      </w:r>
      <w:r w:rsidRPr="00772E04">
        <w:rPr>
          <w:rFonts w:cstheme="minorHAnsi"/>
        </w:rPr>
        <w:t>Phone: (011) 867-7763</w:t>
      </w:r>
      <w:r w:rsidRPr="00772E04">
        <w:rPr>
          <w:rFonts w:cstheme="minorHAnsi"/>
          <w:b/>
        </w:rPr>
        <w:br/>
      </w:r>
      <w:r w:rsidRPr="00772E04">
        <w:rPr>
          <w:rFonts w:cstheme="minorHAnsi"/>
        </w:rPr>
        <w:t>Fax: 086 512 3352</w:t>
      </w:r>
      <w:r w:rsidRPr="00772E04">
        <w:rPr>
          <w:rFonts w:cstheme="minorHAnsi"/>
          <w:b/>
        </w:rPr>
        <w:br/>
      </w:r>
      <w:r w:rsidRPr="00772E04">
        <w:rPr>
          <w:rFonts w:cstheme="minorHAnsi"/>
        </w:rPr>
        <w:t xml:space="preserve">Cell: 079 367 7889 </w:t>
      </w:r>
      <w:r w:rsidRPr="00772E04">
        <w:rPr>
          <w:rFonts w:cstheme="minorHAnsi"/>
          <w:b/>
        </w:rPr>
        <w:br/>
      </w:r>
      <w:r w:rsidRPr="00772E04">
        <w:rPr>
          <w:rFonts w:cstheme="minorHAnsi"/>
        </w:rPr>
        <w:t xml:space="preserve">Email: </w:t>
      </w:r>
      <w:hyperlink r:id="rId5" w:history="1">
        <w:r w:rsidRPr="00772E04">
          <w:rPr>
            <w:rStyle w:val="Hyperlink"/>
            <w:rFonts w:cstheme="minorHAnsi"/>
          </w:rPr>
          <w:t>kelly@ngage.co.za</w:t>
        </w:r>
      </w:hyperlink>
      <w:r w:rsidRPr="00772E04">
        <w:rPr>
          <w:rFonts w:cstheme="minorHAnsi"/>
        </w:rPr>
        <w:br/>
        <w:t xml:space="preserve">Web: </w:t>
      </w:r>
      <w:hyperlink r:id="rId6" w:history="1">
        <w:r w:rsidRPr="00772E04">
          <w:rPr>
            <w:rStyle w:val="Hyperlink"/>
            <w:rFonts w:cstheme="minorHAnsi"/>
          </w:rPr>
          <w:t>www.ngage.co.za</w:t>
        </w:r>
      </w:hyperlink>
    </w:p>
    <w:p w:rsidR="006708C3" w:rsidRPr="00451279" w:rsidRDefault="006708C3" w:rsidP="006708C3">
      <w:pPr>
        <w:rPr>
          <w:rFonts w:cstheme="minorHAnsi"/>
          <w:b/>
          <w:i/>
        </w:rPr>
      </w:pPr>
      <w:r w:rsidRPr="00772E04">
        <w:rPr>
          <w:rFonts w:cstheme="minorHAnsi"/>
        </w:rPr>
        <w:t xml:space="preserve">Browse the Ngage Media Zone for more client press releases and photographs at </w:t>
      </w:r>
      <w:hyperlink r:id="rId7" w:history="1">
        <w:r w:rsidRPr="00772E04">
          <w:rPr>
            <w:rStyle w:val="Hyperlink"/>
            <w:rFonts w:cstheme="minorHAnsi"/>
          </w:rPr>
          <w:t>http://media.ngage.co.za</w:t>
        </w:r>
      </w:hyperlink>
    </w:p>
    <w:p w:rsidR="006708C3" w:rsidRDefault="006708C3" w:rsidP="001321E5"/>
    <w:sectPr w:rsidR="006708C3" w:rsidSect="00BF34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1E5"/>
    <w:rsid w:val="0005570B"/>
    <w:rsid w:val="00097059"/>
    <w:rsid w:val="000B5EC6"/>
    <w:rsid w:val="000F070F"/>
    <w:rsid w:val="001321E5"/>
    <w:rsid w:val="00154F45"/>
    <w:rsid w:val="00176D7C"/>
    <w:rsid w:val="001E10CB"/>
    <w:rsid w:val="001E6AC2"/>
    <w:rsid w:val="002049FA"/>
    <w:rsid w:val="00282418"/>
    <w:rsid w:val="002C3130"/>
    <w:rsid w:val="002E62E8"/>
    <w:rsid w:val="002F1431"/>
    <w:rsid w:val="00300338"/>
    <w:rsid w:val="00333768"/>
    <w:rsid w:val="0036305E"/>
    <w:rsid w:val="003716BE"/>
    <w:rsid w:val="003D45D3"/>
    <w:rsid w:val="00456FDF"/>
    <w:rsid w:val="00466956"/>
    <w:rsid w:val="004704A3"/>
    <w:rsid w:val="004834EE"/>
    <w:rsid w:val="004C1715"/>
    <w:rsid w:val="004D2A22"/>
    <w:rsid w:val="004E1CDF"/>
    <w:rsid w:val="00545C9A"/>
    <w:rsid w:val="0054732B"/>
    <w:rsid w:val="005561A6"/>
    <w:rsid w:val="005A64E0"/>
    <w:rsid w:val="005B2765"/>
    <w:rsid w:val="005B74F2"/>
    <w:rsid w:val="005C4C60"/>
    <w:rsid w:val="005D6B9A"/>
    <w:rsid w:val="0065058A"/>
    <w:rsid w:val="006708C3"/>
    <w:rsid w:val="00696122"/>
    <w:rsid w:val="006A5BDC"/>
    <w:rsid w:val="006D3957"/>
    <w:rsid w:val="00706581"/>
    <w:rsid w:val="00720EC9"/>
    <w:rsid w:val="0072510C"/>
    <w:rsid w:val="00772E04"/>
    <w:rsid w:val="00783ECD"/>
    <w:rsid w:val="007A5DEC"/>
    <w:rsid w:val="007C5C8A"/>
    <w:rsid w:val="007E09BD"/>
    <w:rsid w:val="00827883"/>
    <w:rsid w:val="00831B5C"/>
    <w:rsid w:val="008448E7"/>
    <w:rsid w:val="008518FC"/>
    <w:rsid w:val="00854AA9"/>
    <w:rsid w:val="0085507E"/>
    <w:rsid w:val="00873264"/>
    <w:rsid w:val="00875AB9"/>
    <w:rsid w:val="008876B1"/>
    <w:rsid w:val="008923B8"/>
    <w:rsid w:val="009A0B56"/>
    <w:rsid w:val="009A2541"/>
    <w:rsid w:val="009A7CA7"/>
    <w:rsid w:val="009C02A0"/>
    <w:rsid w:val="00A37158"/>
    <w:rsid w:val="00A77696"/>
    <w:rsid w:val="00A77AF9"/>
    <w:rsid w:val="00AE7279"/>
    <w:rsid w:val="00B05DD7"/>
    <w:rsid w:val="00B13378"/>
    <w:rsid w:val="00B2637E"/>
    <w:rsid w:val="00B61A62"/>
    <w:rsid w:val="00B706AD"/>
    <w:rsid w:val="00BF34F1"/>
    <w:rsid w:val="00C276CA"/>
    <w:rsid w:val="00C40CBE"/>
    <w:rsid w:val="00C650BA"/>
    <w:rsid w:val="00CA5A95"/>
    <w:rsid w:val="00CA69BD"/>
    <w:rsid w:val="00CC09F6"/>
    <w:rsid w:val="00CC1E25"/>
    <w:rsid w:val="00D23B33"/>
    <w:rsid w:val="00D846A6"/>
    <w:rsid w:val="00E53ACF"/>
    <w:rsid w:val="00E616DF"/>
    <w:rsid w:val="00E94D66"/>
    <w:rsid w:val="00EA2ABB"/>
    <w:rsid w:val="00ED195C"/>
    <w:rsid w:val="00F22429"/>
    <w:rsid w:val="00F23E4F"/>
    <w:rsid w:val="00F276C9"/>
    <w:rsid w:val="00F41C88"/>
    <w:rsid w:val="00F70A1B"/>
    <w:rsid w:val="00F86AF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F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8C3"/>
    <w:rPr>
      <w:color w:val="0000FF"/>
      <w:u w:val="single"/>
    </w:rPr>
  </w:style>
  <w:style w:type="paragraph" w:styleId="BalloonText">
    <w:name w:val="Balloon Text"/>
    <w:basedOn w:val="Normal"/>
    <w:link w:val="BalloonTextChar"/>
    <w:uiPriority w:val="99"/>
    <w:semiHidden/>
    <w:unhideWhenUsed/>
    <w:rsid w:val="004E1C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DF"/>
    <w:rPr>
      <w:rFonts w:ascii="Segoe U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divs>
    <w:div w:id="11423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Jana</cp:lastModifiedBy>
  <cp:revision>3</cp:revision>
  <cp:lastPrinted>2014-10-21T08:29:00Z</cp:lastPrinted>
  <dcterms:created xsi:type="dcterms:W3CDTF">2014-10-21T08:27:00Z</dcterms:created>
  <dcterms:modified xsi:type="dcterms:W3CDTF">2014-10-21T08:55:00Z</dcterms:modified>
</cp:coreProperties>
</file>