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40" w:rsidRDefault="00220A40" w:rsidP="00220A40">
      <w:pPr>
        <w:rPr>
          <w:rFonts w:ascii="Arial" w:hAnsi="Arial" w:cs="Arial"/>
          <w:b/>
          <w:sz w:val="52"/>
          <w:szCs w:val="52"/>
        </w:rPr>
      </w:pPr>
      <w:r>
        <w:rPr>
          <w:rFonts w:ascii="Arial" w:hAnsi="Arial" w:cs="Arial"/>
          <w:b/>
          <w:sz w:val="52"/>
          <w:szCs w:val="52"/>
        </w:rPr>
        <w:t xml:space="preserve">PRESS RELEASE </w:t>
      </w:r>
    </w:p>
    <w:p w:rsidR="00220A40" w:rsidRDefault="00C40E19" w:rsidP="00220A40">
      <w:pPr>
        <w:rPr>
          <w:rFonts w:ascii="Arial" w:hAnsi="Arial" w:cs="Arial"/>
          <w:sz w:val="28"/>
          <w:szCs w:val="28"/>
          <w:u w:val="single"/>
        </w:rPr>
      </w:pPr>
      <w:r>
        <w:rPr>
          <w:rFonts w:ascii="Arial" w:hAnsi="Arial" w:cs="Arial"/>
          <w:sz w:val="28"/>
          <w:szCs w:val="28"/>
          <w:u w:val="single"/>
        </w:rPr>
        <w:t>E</w:t>
      </w:r>
      <w:r w:rsidR="009C6C26">
        <w:rPr>
          <w:rFonts w:ascii="Arial" w:hAnsi="Arial" w:cs="Arial"/>
          <w:sz w:val="28"/>
          <w:szCs w:val="28"/>
          <w:u w:val="single"/>
        </w:rPr>
        <w:t xml:space="preserve">nvironmentally sustainable building </w:t>
      </w:r>
      <w:r w:rsidR="00D439FD">
        <w:rPr>
          <w:rFonts w:ascii="Arial" w:hAnsi="Arial" w:cs="Arial"/>
          <w:sz w:val="28"/>
          <w:szCs w:val="28"/>
          <w:u w:val="single"/>
        </w:rPr>
        <w:t>breaks ground</w:t>
      </w:r>
    </w:p>
    <w:p w:rsidR="00C40E19" w:rsidRDefault="00C40E19" w:rsidP="00220A40">
      <w:pPr>
        <w:rPr>
          <w:i/>
          <w:color w:val="808080" w:themeColor="background1" w:themeShade="80"/>
          <w:sz w:val="24"/>
          <w:szCs w:val="24"/>
        </w:rPr>
      </w:pPr>
      <w:r>
        <w:rPr>
          <w:b/>
          <w:i/>
          <w:color w:val="808080" w:themeColor="background1" w:themeShade="80"/>
          <w:sz w:val="24"/>
          <w:szCs w:val="24"/>
        </w:rPr>
        <w:t>2 October</w:t>
      </w:r>
      <w:r w:rsidR="00220A40" w:rsidRPr="007723B9">
        <w:rPr>
          <w:b/>
          <w:i/>
          <w:color w:val="808080" w:themeColor="background1" w:themeShade="80"/>
          <w:sz w:val="24"/>
          <w:szCs w:val="24"/>
        </w:rPr>
        <w:t>, 2014:</w:t>
      </w:r>
      <w:r>
        <w:rPr>
          <w:b/>
          <w:i/>
          <w:color w:val="808080" w:themeColor="background1" w:themeShade="80"/>
          <w:sz w:val="24"/>
          <w:szCs w:val="24"/>
        </w:rPr>
        <w:t xml:space="preserve"> </w:t>
      </w:r>
      <w:r>
        <w:rPr>
          <w:i/>
          <w:color w:val="808080" w:themeColor="background1" w:themeShade="80"/>
          <w:sz w:val="24"/>
          <w:szCs w:val="24"/>
        </w:rPr>
        <w:t xml:space="preserve">Today’s groundbreaking ceremony officially marks the start of construction work on the R22-million, </w:t>
      </w:r>
      <w:r w:rsidR="009F198F" w:rsidRPr="009F198F">
        <w:rPr>
          <w:i/>
          <w:color w:val="808080" w:themeColor="background1" w:themeShade="80"/>
          <w:sz w:val="24"/>
          <w:szCs w:val="24"/>
        </w:rPr>
        <w:t>1 949 m</w:t>
      </w:r>
      <w:r w:rsidR="009F198F" w:rsidRPr="009F198F">
        <w:rPr>
          <w:i/>
          <w:color w:val="808080" w:themeColor="background1" w:themeShade="80"/>
          <w:sz w:val="24"/>
          <w:szCs w:val="24"/>
          <w:vertAlign w:val="superscript"/>
        </w:rPr>
        <w:t>2</w:t>
      </w:r>
      <w:r w:rsidR="009F198F" w:rsidRPr="009F198F">
        <w:rPr>
          <w:i/>
          <w:color w:val="808080" w:themeColor="background1" w:themeShade="80"/>
          <w:sz w:val="24"/>
          <w:szCs w:val="24"/>
        </w:rPr>
        <w:t xml:space="preserve"> environmentally sustainable office and warehouse </w:t>
      </w:r>
      <w:r>
        <w:rPr>
          <w:i/>
          <w:color w:val="808080" w:themeColor="background1" w:themeShade="80"/>
          <w:sz w:val="24"/>
          <w:szCs w:val="24"/>
        </w:rPr>
        <w:t xml:space="preserve">facility commissioned by </w:t>
      </w:r>
      <w:r w:rsidRPr="009F198F">
        <w:rPr>
          <w:i/>
          <w:color w:val="808080" w:themeColor="background1" w:themeShade="80"/>
          <w:sz w:val="24"/>
          <w:szCs w:val="24"/>
        </w:rPr>
        <w:t>I</w:t>
      </w:r>
      <w:r w:rsidRPr="007723B9">
        <w:rPr>
          <w:i/>
          <w:color w:val="808080" w:themeColor="background1" w:themeShade="80"/>
          <w:sz w:val="24"/>
          <w:szCs w:val="24"/>
        </w:rPr>
        <w:t>-CAT Environmental Solut</w:t>
      </w:r>
      <w:r>
        <w:rPr>
          <w:i/>
          <w:color w:val="808080" w:themeColor="background1" w:themeShade="80"/>
          <w:sz w:val="24"/>
          <w:szCs w:val="24"/>
        </w:rPr>
        <w:t xml:space="preserve">ions. </w:t>
      </w:r>
    </w:p>
    <w:p w:rsidR="0062459F" w:rsidRDefault="009F198F" w:rsidP="00220A40">
      <w:r>
        <w:t xml:space="preserve">The new sustainable I-CAT campus </w:t>
      </w:r>
      <w:r w:rsidR="00C40E19">
        <w:t>bei</w:t>
      </w:r>
      <w:r w:rsidR="002018F8">
        <w:t>ng developed at the N4 Gateway P</w:t>
      </w:r>
      <w:r w:rsidR="00C40E19">
        <w:t xml:space="preserve">ark in Pretoria </w:t>
      </w:r>
      <w:r>
        <w:t>will feature a 914 m</w:t>
      </w:r>
      <w:r>
        <w:rPr>
          <w:vertAlign w:val="superscript"/>
        </w:rPr>
        <w:t>2</w:t>
      </w:r>
      <w:r>
        <w:t xml:space="preserve"> office building, and a 1 035 m</w:t>
      </w:r>
      <w:r>
        <w:rPr>
          <w:vertAlign w:val="superscript"/>
        </w:rPr>
        <w:t>2</w:t>
      </w:r>
      <w:r>
        <w:t xml:space="preserve"> warehouse. </w:t>
      </w:r>
      <w:r w:rsidR="002018F8" w:rsidRPr="002018F8">
        <w:t>Earthworld Architects designed the building</w:t>
      </w:r>
      <w:r w:rsidR="002018F8">
        <w:t xml:space="preserve"> by incorporating</w:t>
      </w:r>
      <w:r w:rsidR="00946FF3">
        <w:t xml:space="preserve"> three pillars of sustainability.</w:t>
      </w:r>
      <w:r w:rsidR="0062459F">
        <w:t xml:space="preserve"> </w:t>
      </w:r>
      <w:r w:rsidR="00C55897">
        <w:t>Environmental resilience, economic demands, and social sustainability were key focuses of the building’s design.</w:t>
      </w:r>
    </w:p>
    <w:p w:rsidR="00946FF3" w:rsidRDefault="002018F8" w:rsidP="00220A40">
      <w:r>
        <w:t xml:space="preserve">Architect </w:t>
      </w:r>
      <w:r w:rsidRPr="002018F8">
        <w:rPr>
          <w:b/>
        </w:rPr>
        <w:t>Rudie Botha</w:t>
      </w:r>
      <w:r>
        <w:t xml:space="preserve"> </w:t>
      </w:r>
      <w:r w:rsidR="0062459F">
        <w:t>notes that i</w:t>
      </w:r>
      <w:r w:rsidR="0027455E">
        <w:t xml:space="preserve">t was important to understand the local climate, and the type of </w:t>
      </w:r>
      <w:r w:rsidR="00C40E19">
        <w:t>structure</w:t>
      </w:r>
      <w:r w:rsidR="0027455E">
        <w:t>, as well as its occupants</w:t>
      </w:r>
      <w:r w:rsidR="0062459F">
        <w:t xml:space="preserve"> when designing the building</w:t>
      </w:r>
      <w:r w:rsidR="0027455E">
        <w:t>.</w:t>
      </w:r>
      <w:r w:rsidR="00DD2C0F">
        <w:t xml:space="preserve"> </w:t>
      </w:r>
      <w:r w:rsidR="0062459F">
        <w:t>“</w:t>
      </w:r>
      <w:r w:rsidR="00DD2C0F">
        <w:t>The design of the building in relation to the local climate and environment can have a significant impact on the energy consumption of the building,</w:t>
      </w:r>
      <w:r w:rsidR="00321948">
        <w:t>”</w:t>
      </w:r>
      <w:r w:rsidR="00DD2C0F">
        <w:t xml:space="preserve"> he explains.</w:t>
      </w:r>
    </w:p>
    <w:p w:rsidR="006D3DD1" w:rsidRDefault="006D3DD1" w:rsidP="00220A40">
      <w:r>
        <w:t xml:space="preserve">All materials that are being used in the construction of </w:t>
      </w:r>
      <w:r w:rsidR="00D35FC0">
        <w:t>the</w:t>
      </w:r>
      <w:r>
        <w:t xml:space="preserve"> building </w:t>
      </w:r>
      <w:r w:rsidR="00D35FC0">
        <w:t>have been locally sourced, thereby reducing the energy needed to get them to site. Furthermore, t</w:t>
      </w:r>
      <w:r>
        <w:t xml:space="preserve">he building has been designed to use </w:t>
      </w:r>
      <w:r w:rsidR="00D35FC0">
        <w:t>as little energy as possible</w:t>
      </w:r>
      <w:r>
        <w:t>.</w:t>
      </w:r>
    </w:p>
    <w:p w:rsidR="006D3DD1" w:rsidRDefault="006D3DD1" w:rsidP="00220A40">
      <w:r>
        <w:t>“The orientation of the building places the offices closer to the northern side of the building</w:t>
      </w:r>
      <w:r w:rsidR="00C163E9">
        <w:t xml:space="preserve">. This ensures greater solar access during winter, while the specially designed roof and overhang reduces solar gain during the summer months,” </w:t>
      </w:r>
      <w:r w:rsidR="002018F8">
        <w:t>adds Botha</w:t>
      </w:r>
      <w:r w:rsidR="00985158">
        <w:t>.</w:t>
      </w:r>
    </w:p>
    <w:p w:rsidR="00E0400B" w:rsidRDefault="00E0400B" w:rsidP="00E0400B">
      <w:r>
        <w:t>Shading devices will be utilised on the northern, eastern and western sides of t</w:t>
      </w:r>
      <w:r w:rsidR="002018F8">
        <w:t xml:space="preserve">he building, to limit direct </w:t>
      </w:r>
      <w:r>
        <w:t xml:space="preserve">sunlight. However, natural light will still be used during the day, in addition to solar power. </w:t>
      </w:r>
      <w:r w:rsidR="002018F8" w:rsidRPr="002018F8">
        <w:t xml:space="preserve">Botha </w:t>
      </w:r>
      <w:r w:rsidR="002018F8">
        <w:t>add</w:t>
      </w:r>
      <w:r>
        <w:t>s: “The optimum running stage of the building has been established.</w:t>
      </w:r>
      <w:r w:rsidRPr="00E0400B">
        <w:t xml:space="preserve"> </w:t>
      </w:r>
      <w:r>
        <w:t>If the natural light during the day is not sufficient in terms of light levels, the artificial lighting will automatically be switched on.”</w:t>
      </w:r>
    </w:p>
    <w:p w:rsidR="00EB19D6" w:rsidRDefault="00EB19D6" w:rsidP="00EB19D6">
      <w:r>
        <w:t>In addition to solar</w:t>
      </w:r>
      <w:r w:rsidR="003C0BD0">
        <w:t xml:space="preserve"> </w:t>
      </w:r>
      <w:r w:rsidR="003C0BD0" w:rsidRPr="003C0BD0">
        <w:rPr>
          <w:color w:val="C00000"/>
        </w:rPr>
        <w:t>electricity</w:t>
      </w:r>
      <w:r w:rsidR="003C0BD0" w:rsidRPr="003C0BD0">
        <w:t>,</w:t>
      </w:r>
      <w:r>
        <w:t xml:space="preserve"> water in the offices and the showers in the warehouse will be solar heated to reduce ene</w:t>
      </w:r>
      <w:r w:rsidR="002018F8">
        <w:t xml:space="preserve">rgy consumption. To reduce water consumption, </w:t>
      </w:r>
      <w:r>
        <w:t>rain water will be harvested from the roof and stored in a tank, which will be used in the l</w:t>
      </w:r>
      <w:r w:rsidR="002018F8">
        <w:t>andscaping around the building</w:t>
      </w:r>
      <w:r w:rsidR="002018F8" w:rsidRPr="003C0BD0">
        <w:rPr>
          <w:color w:val="C00000"/>
        </w:rPr>
        <w:t>.</w:t>
      </w:r>
      <w:r w:rsidR="003C0BD0" w:rsidRPr="003C0BD0">
        <w:rPr>
          <w:color w:val="C00000"/>
        </w:rPr>
        <w:t xml:space="preserve"> The harvested rain water will further be </w:t>
      </w:r>
      <w:r w:rsidR="003C0BD0" w:rsidRPr="003C0BD0">
        <w:rPr>
          <w:color w:val="C00000"/>
        </w:rPr>
        <w:t>filtered</w:t>
      </w:r>
      <w:r w:rsidR="003C0BD0" w:rsidRPr="003C0BD0">
        <w:rPr>
          <w:color w:val="C00000"/>
        </w:rPr>
        <w:t xml:space="preserve"> and purified allowing</w:t>
      </w:r>
      <w:r w:rsidR="003C0BD0">
        <w:rPr>
          <w:color w:val="C00000"/>
        </w:rPr>
        <w:t xml:space="preserve"> it to be used in the water cisterns.</w:t>
      </w:r>
      <w:r w:rsidR="003C0BD0">
        <w:t xml:space="preserve"> </w:t>
      </w:r>
    </w:p>
    <w:p w:rsidR="00DD2C0F" w:rsidRDefault="00230325" w:rsidP="00220A40">
      <w:r>
        <w:t>When designing the building, the overall level of comfort was considered.</w:t>
      </w:r>
      <w:r w:rsidR="002018F8">
        <w:t xml:space="preserve"> Botha </w:t>
      </w:r>
      <w:r w:rsidR="0001388C">
        <w:t xml:space="preserve">reveals that this </w:t>
      </w:r>
      <w:r>
        <w:t>relates</w:t>
      </w:r>
      <w:r w:rsidR="0001388C">
        <w:t xml:space="preserve"> to thermal comfort, visual comfort, acoustical comfort and comfort of air quality.</w:t>
      </w:r>
      <w:r w:rsidR="006D3DD1">
        <w:t xml:space="preserve"> </w:t>
      </w:r>
      <w:r w:rsidR="006413FF">
        <w:t>“</w:t>
      </w:r>
      <w:r>
        <w:t>Several systems were designed to ensure optimum occupant comfort at all times.</w:t>
      </w:r>
      <w:r w:rsidR="006413FF">
        <w:t>”</w:t>
      </w:r>
    </w:p>
    <w:p w:rsidR="00666D54" w:rsidRDefault="00666D54" w:rsidP="00666D54">
      <w:r>
        <w:rPr>
          <w:color w:val="C00000"/>
        </w:rPr>
        <w:t xml:space="preserve">In </w:t>
      </w:r>
      <w:proofErr w:type="gramStart"/>
      <w:r>
        <w:rPr>
          <w:color w:val="C00000"/>
        </w:rPr>
        <w:t>Summer</w:t>
      </w:r>
      <w:proofErr w:type="gramEnd"/>
      <w:r>
        <w:rPr>
          <w:color w:val="C00000"/>
        </w:rPr>
        <w:t xml:space="preserve"> months the building would be nocturnally ventilated. This will happen in the early hours of the morning, allowing the internal temperature to drop. The fresh air will then be contained for as long as possible. Once the temperature inside the building gets to high </w:t>
      </w:r>
      <w:r>
        <w:t xml:space="preserve">the windows at the top of the building will automatically open, allowing the </w:t>
      </w:r>
      <w:r w:rsidRPr="00666D54">
        <w:rPr>
          <w:color w:val="C00000"/>
        </w:rPr>
        <w:t>hot built up air to escape</w:t>
      </w:r>
      <w:r>
        <w:t>.</w:t>
      </w:r>
      <w:r w:rsidR="000A3A0C">
        <w:t xml:space="preserve"> </w:t>
      </w:r>
    </w:p>
    <w:p w:rsidR="00666D54" w:rsidRDefault="00EB19D6" w:rsidP="00220A40">
      <w:r>
        <w:t>To maintain the thermal comfort of the occupants, the building will make use of a small inverter air conditioning system whic</w:t>
      </w:r>
      <w:r w:rsidR="003C0BD0">
        <w:t xml:space="preserve">h will run </w:t>
      </w:r>
      <w:r w:rsidR="003C0BD0" w:rsidRPr="003C0BD0">
        <w:rPr>
          <w:color w:val="C00000"/>
        </w:rPr>
        <w:t>from the</w:t>
      </w:r>
      <w:r w:rsidR="006413FF" w:rsidRPr="003C0BD0">
        <w:rPr>
          <w:color w:val="C00000"/>
        </w:rPr>
        <w:t xml:space="preserve"> </w:t>
      </w:r>
      <w:r w:rsidR="006413FF">
        <w:t xml:space="preserve">solar power. </w:t>
      </w:r>
      <w:r>
        <w:t xml:space="preserve">When the temperature in the office </w:t>
      </w:r>
      <w:r w:rsidR="003C0BD0" w:rsidRPr="003C0BD0">
        <w:rPr>
          <w:color w:val="C00000"/>
        </w:rPr>
        <w:t>drops</w:t>
      </w:r>
      <w:r w:rsidR="003C0BD0">
        <w:t xml:space="preserve"> </w:t>
      </w:r>
      <w:r w:rsidR="000A3A0C">
        <w:rPr>
          <w:color w:val="C00000"/>
        </w:rPr>
        <w:t>below or above the</w:t>
      </w:r>
      <w:r w:rsidR="003C0BD0" w:rsidRPr="003C0BD0">
        <w:rPr>
          <w:color w:val="C00000"/>
        </w:rPr>
        <w:t xml:space="preserve"> comfort level</w:t>
      </w:r>
      <w:r>
        <w:t xml:space="preserve">, the air conditioning system will automatically activate to get the temperature back </w:t>
      </w:r>
      <w:r w:rsidR="006413FF">
        <w:t>to the optimum thermal comfort.</w:t>
      </w:r>
    </w:p>
    <w:p w:rsidR="004C1CD0" w:rsidRDefault="004C1CD0" w:rsidP="00220A40">
      <w:r>
        <w:t>The building also features a</w:t>
      </w:r>
      <w:r w:rsidR="002018F8">
        <w:t xml:space="preserve"> courtyard at its southern end. Botha </w:t>
      </w:r>
      <w:r>
        <w:t xml:space="preserve">points out that this creates a light environment which will draw cool air into the building. </w:t>
      </w:r>
      <w:r w:rsidR="00887E15">
        <w:t>T</w:t>
      </w:r>
      <w:r>
        <w:t xml:space="preserve">his </w:t>
      </w:r>
      <w:r w:rsidR="00887E15">
        <w:t xml:space="preserve">also </w:t>
      </w:r>
      <w:r>
        <w:t xml:space="preserve">creates an environment where people can go and enjoy some time outside. “This courtyard adds to the social sustainability of the </w:t>
      </w:r>
      <w:r>
        <w:lastRenderedPageBreak/>
        <w:t>building, as you want happy worker</w:t>
      </w:r>
      <w:r w:rsidR="0074573E">
        <w:t>s</w:t>
      </w:r>
      <w:r>
        <w:t xml:space="preserve">, because this improves efficiency from an economic sustainability </w:t>
      </w:r>
      <w:r w:rsidR="0074573E">
        <w:t>point of view</w:t>
      </w:r>
      <w:r>
        <w:t>.”</w:t>
      </w:r>
    </w:p>
    <w:p w:rsidR="00E9197F" w:rsidRDefault="002018F8" w:rsidP="00220A40">
      <w:r>
        <w:t xml:space="preserve">Botha </w:t>
      </w:r>
      <w:r w:rsidR="00EE11B2">
        <w:t xml:space="preserve">highlights that the </w:t>
      </w:r>
      <w:r w:rsidR="006413FF">
        <w:t xml:space="preserve">office </w:t>
      </w:r>
      <w:r w:rsidR="00E9197F">
        <w:t>building and warehouse were also designed to allow I-CAT flexibility in the way in which the building</w:t>
      </w:r>
      <w:r w:rsidR="006413FF">
        <w:t>s</w:t>
      </w:r>
      <w:r w:rsidR="00E9197F">
        <w:t xml:space="preserve"> can be utilised. Both buildings have been designed with an open plan layout that can be </w:t>
      </w:r>
      <w:r w:rsidR="006413FF">
        <w:t>divided into smaller sections if</w:t>
      </w:r>
      <w:r w:rsidR="00E9197F">
        <w:t xml:space="preserve"> needed.</w:t>
      </w:r>
    </w:p>
    <w:p w:rsidR="00B230AF" w:rsidRPr="00671979" w:rsidRDefault="00E9197F" w:rsidP="00220A40">
      <w:r>
        <w:t xml:space="preserve">“The interior </w:t>
      </w:r>
      <w:r w:rsidR="002018F8">
        <w:t xml:space="preserve">of the office building is </w:t>
      </w:r>
      <w:r>
        <w:t xml:space="preserve">designed in such a way to allow it to be used as a large open plan office, or to divide it into smaller offices in the future. The warehouse features </w:t>
      </w:r>
      <w:r w:rsidRPr="004E4E9E">
        <w:rPr>
          <w:color w:val="C00000"/>
        </w:rPr>
        <w:t xml:space="preserve">a column </w:t>
      </w:r>
      <w:r>
        <w:t>free design, with supporting column</w:t>
      </w:r>
      <w:r w:rsidR="006413FF">
        <w:t>s</w:t>
      </w:r>
      <w:r>
        <w:t xml:space="preserve"> only along the perimeter of the warehouse. </w:t>
      </w:r>
      <w:r w:rsidR="00B230AF">
        <w:t xml:space="preserve">This leaves the interior </w:t>
      </w:r>
      <w:bookmarkStart w:id="0" w:name="_GoBack"/>
      <w:bookmarkEnd w:id="0"/>
      <w:r w:rsidR="00B230AF">
        <w:t xml:space="preserve">of the warehouse free to be adjusted </w:t>
      </w:r>
      <w:r w:rsidR="00986AA9">
        <w:t>and changed to suit future need</w:t>
      </w:r>
      <w:r w:rsidR="006413FF">
        <w:t>s</w:t>
      </w:r>
      <w:r w:rsidR="002018F8">
        <w:t xml:space="preserve">,” Botha </w:t>
      </w:r>
      <w:r w:rsidR="00B230AF">
        <w:t>concludes.</w:t>
      </w:r>
    </w:p>
    <w:p w:rsidR="00220A40" w:rsidRDefault="00220A40" w:rsidP="00220A40">
      <w:pPr>
        <w:rPr>
          <w:b/>
          <w:i/>
        </w:rPr>
      </w:pPr>
    </w:p>
    <w:p w:rsidR="00220A40" w:rsidRDefault="00220A40" w:rsidP="00220A40">
      <w:pPr>
        <w:rPr>
          <w:b/>
          <w:i/>
        </w:rPr>
      </w:pPr>
      <w:r w:rsidRPr="00671979">
        <w:rPr>
          <w:b/>
          <w:i/>
        </w:rPr>
        <w:t xml:space="preserve">Ends </w:t>
      </w:r>
    </w:p>
    <w:p w:rsidR="00220A40" w:rsidRPr="00AD71AA" w:rsidRDefault="00220A40" w:rsidP="00220A40">
      <w:pPr>
        <w:rPr>
          <w:b/>
        </w:rPr>
      </w:pPr>
      <w:r>
        <w:rPr>
          <w:b/>
        </w:rPr>
        <w:t>Notes to the editor</w:t>
      </w:r>
      <w:r>
        <w:rPr>
          <w:b/>
        </w:rPr>
        <w:br/>
      </w:r>
      <w:proofErr w:type="gramStart"/>
      <w:r w:rsidRPr="00AD71AA">
        <w:t>There</w:t>
      </w:r>
      <w:proofErr w:type="gramEnd"/>
      <w:r w:rsidRPr="00AD71AA">
        <w:t xml:space="preserve"> are numerous photographs specific to this press release. Please visit </w:t>
      </w:r>
      <w:hyperlink r:id="rId4" w:history="1">
        <w:r w:rsidRPr="000722E0">
          <w:rPr>
            <w:rStyle w:val="Hyperlink"/>
          </w:rPr>
          <w:t>http://media.ngage.co.za</w:t>
        </w:r>
      </w:hyperlink>
      <w:r>
        <w:t xml:space="preserve"> </w:t>
      </w:r>
      <w:r w:rsidRPr="00AD71AA">
        <w:t xml:space="preserve"> and click the I-CAT link.</w:t>
      </w:r>
    </w:p>
    <w:p w:rsidR="00220A40" w:rsidRDefault="00220A40" w:rsidP="00220A40">
      <w:r>
        <w:rPr>
          <w:b/>
        </w:rPr>
        <w:t xml:space="preserve">About I-CAT </w:t>
      </w:r>
      <w:r>
        <w:rPr>
          <w:b/>
        </w:rPr>
        <w:br/>
      </w:r>
      <w:r w:rsidRPr="00AD71AA">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220A40" w:rsidRPr="0024475E" w:rsidRDefault="00220A40" w:rsidP="00220A40">
      <w:pPr>
        <w:shd w:val="clear" w:color="auto" w:fill="FFFFFF"/>
        <w:spacing w:after="0"/>
        <w:rPr>
          <w:rFonts w:eastAsia="Times New Roman" w:cs="Arial"/>
          <w:color w:val="222222"/>
          <w:lang w:eastAsia="en-ZA"/>
        </w:rPr>
      </w:pPr>
      <w:r w:rsidRPr="0024475E">
        <w:rPr>
          <w:rFonts w:eastAsia="Times New Roman" w:cs="Arial"/>
          <w:b/>
          <w:bCs/>
          <w:color w:val="000000"/>
          <w:lang w:eastAsia="en-ZA"/>
        </w:rPr>
        <w:t>Connect with I-CAT on Social Media to receive the company’s latest news:</w:t>
      </w:r>
    </w:p>
    <w:p w:rsidR="00220A40" w:rsidRPr="0024475E" w:rsidRDefault="00220A40" w:rsidP="00220A40">
      <w:pPr>
        <w:shd w:val="clear" w:color="auto" w:fill="FFFFFF"/>
        <w:spacing w:after="0"/>
        <w:rPr>
          <w:rFonts w:eastAsia="Times New Roman" w:cs="Arial"/>
          <w:color w:val="222222"/>
          <w:lang w:eastAsia="en-ZA"/>
        </w:rPr>
      </w:pPr>
      <w:r w:rsidRPr="0024475E">
        <w:rPr>
          <w:rFonts w:eastAsia="Times New Roman" w:cs="Arial"/>
          <w:color w:val="000000"/>
          <w:lang w:eastAsia="en-ZA"/>
        </w:rPr>
        <w:t>Facebook: </w:t>
      </w:r>
      <w:hyperlink r:id="rId5" w:tgtFrame="_blank" w:history="1">
        <w:r w:rsidRPr="0024475E">
          <w:rPr>
            <w:rFonts w:eastAsia="Times New Roman" w:cs="Arial"/>
            <w:color w:val="1155CC"/>
            <w:u w:val="single"/>
            <w:lang w:eastAsia="en-ZA"/>
          </w:rPr>
          <w:t>www.facebook.com/ICATEnvironmentalSolutions</w:t>
        </w:r>
      </w:hyperlink>
    </w:p>
    <w:p w:rsidR="00220A40" w:rsidRPr="0024475E" w:rsidRDefault="00220A40" w:rsidP="00220A40">
      <w:pPr>
        <w:shd w:val="clear" w:color="auto" w:fill="FFFFFF"/>
        <w:spacing w:after="0"/>
        <w:rPr>
          <w:rFonts w:eastAsia="Times New Roman" w:cs="Arial"/>
          <w:color w:val="222222"/>
          <w:lang w:eastAsia="en-ZA"/>
        </w:rPr>
      </w:pPr>
      <w:r w:rsidRPr="0024475E">
        <w:rPr>
          <w:rFonts w:eastAsia="Times New Roman" w:cs="Arial"/>
          <w:color w:val="000000"/>
          <w:lang w:eastAsia="en-ZA"/>
        </w:rPr>
        <w:t>Twitter: </w:t>
      </w:r>
      <w:hyperlink r:id="rId6" w:tgtFrame="_blank" w:history="1">
        <w:r w:rsidRPr="0024475E">
          <w:rPr>
            <w:rFonts w:eastAsia="Times New Roman" w:cs="Arial"/>
            <w:color w:val="1155CC"/>
            <w:u w:val="single"/>
            <w:lang w:eastAsia="en-ZA"/>
          </w:rPr>
          <w:t>https://twitter.com/ICATEnviro</w:t>
        </w:r>
      </w:hyperlink>
    </w:p>
    <w:p w:rsidR="00220A40" w:rsidRDefault="00220A40" w:rsidP="00220A40">
      <w:pPr>
        <w:shd w:val="clear" w:color="auto" w:fill="FFFFFF"/>
        <w:spacing w:after="0"/>
        <w:rPr>
          <w:rFonts w:eastAsia="Times New Roman" w:cs="Arial"/>
          <w:color w:val="222222"/>
          <w:lang w:eastAsia="en-ZA"/>
        </w:rPr>
      </w:pPr>
      <w:r w:rsidRPr="0024475E">
        <w:rPr>
          <w:rFonts w:eastAsia="Times New Roman" w:cs="Arial"/>
          <w:color w:val="000000"/>
          <w:lang w:eastAsia="en-ZA"/>
        </w:rPr>
        <w:t>LinkedIn: </w:t>
      </w:r>
      <w:hyperlink r:id="rId7" w:tgtFrame="_blank" w:history="1">
        <w:r w:rsidRPr="0024475E">
          <w:rPr>
            <w:rFonts w:eastAsia="Times New Roman" w:cs="Arial"/>
            <w:color w:val="1155CC"/>
            <w:u w:val="single"/>
            <w:lang w:eastAsia="en-ZA"/>
          </w:rPr>
          <w:t>http://www.linkedin.com/company/i-cat-environmental-solutions?trk=biz-companies-cym</w:t>
        </w:r>
      </w:hyperlink>
    </w:p>
    <w:p w:rsidR="00220A40" w:rsidRDefault="00220A40" w:rsidP="00220A40">
      <w:pPr>
        <w:shd w:val="clear" w:color="auto" w:fill="FFFFFF"/>
        <w:spacing w:after="0"/>
        <w:rPr>
          <w:rFonts w:eastAsia="Times New Roman" w:cs="Arial"/>
          <w:color w:val="222222"/>
          <w:lang w:eastAsia="en-ZA"/>
        </w:rPr>
      </w:pPr>
    </w:p>
    <w:p w:rsidR="00220A40" w:rsidRPr="00D608A4" w:rsidRDefault="00220A40" w:rsidP="00220A40">
      <w:pPr>
        <w:shd w:val="clear" w:color="auto" w:fill="FFFFFF"/>
        <w:rPr>
          <w:rFonts w:eastAsia="Times New Roman" w:cs="Arial"/>
          <w:color w:val="222222"/>
          <w:lang w:eastAsia="en-ZA"/>
        </w:rPr>
      </w:pPr>
      <w:r>
        <w:rPr>
          <w:b/>
        </w:rPr>
        <w:t>I-CAT Contact</w:t>
      </w:r>
      <w:r>
        <w:rPr>
          <w:b/>
        </w:rPr>
        <w:br/>
      </w:r>
      <w:r w:rsidRPr="00AD71AA">
        <w:t>Professor Jan du Plessis</w:t>
      </w:r>
      <w:r>
        <w:rPr>
          <w:b/>
        </w:rPr>
        <w:br/>
      </w:r>
      <w:r w:rsidRPr="00AD71AA">
        <w:t>Non-executive director</w:t>
      </w:r>
      <w:r>
        <w:rPr>
          <w:b/>
        </w:rPr>
        <w:br/>
      </w:r>
      <w:r w:rsidRPr="00AD71AA">
        <w:t>Phone: (012) 349 1441</w:t>
      </w:r>
      <w:r>
        <w:rPr>
          <w:b/>
        </w:rPr>
        <w:br/>
      </w:r>
      <w:r w:rsidRPr="00AD71AA">
        <w:t xml:space="preserve">Email: </w:t>
      </w:r>
      <w:hyperlink r:id="rId8" w:history="1">
        <w:r w:rsidRPr="000722E0">
          <w:rPr>
            <w:rStyle w:val="Hyperlink"/>
          </w:rPr>
          <w:t>reception@i-cat.co.za</w:t>
        </w:r>
      </w:hyperlink>
      <w:r>
        <w:rPr>
          <w:b/>
        </w:rPr>
        <w:br/>
      </w:r>
      <w:r w:rsidRPr="00AD71AA">
        <w:t xml:space="preserve">Web: </w:t>
      </w:r>
      <w:hyperlink r:id="rId9" w:history="1">
        <w:r w:rsidRPr="000722E0">
          <w:rPr>
            <w:rStyle w:val="Hyperlink"/>
          </w:rPr>
          <w:t>www.i-cat.co.za</w:t>
        </w:r>
      </w:hyperlink>
      <w:r>
        <w:t xml:space="preserve"> </w:t>
      </w:r>
    </w:p>
    <w:p w:rsidR="00220A40" w:rsidRPr="00AD71AA" w:rsidRDefault="00220A40" w:rsidP="00220A40">
      <w:pPr>
        <w:rPr>
          <w:b/>
        </w:rPr>
      </w:pPr>
      <w:r>
        <w:rPr>
          <w:b/>
        </w:rPr>
        <w:t>Media Contact</w:t>
      </w:r>
      <w:r>
        <w:rPr>
          <w:b/>
        </w:rPr>
        <w:br/>
      </w:r>
      <w:r w:rsidRPr="00AD71AA">
        <w:t>Ryan Collyer</w:t>
      </w:r>
      <w:r>
        <w:rPr>
          <w:b/>
        </w:rPr>
        <w:br/>
      </w:r>
      <w:r w:rsidRPr="00AD71AA">
        <w:t xml:space="preserve">NGAGE Public Relations </w:t>
      </w:r>
      <w:r>
        <w:rPr>
          <w:b/>
        </w:rPr>
        <w:br/>
      </w:r>
      <w:r w:rsidRPr="00AD71AA">
        <w:t>Phone: (011) 867-7763</w:t>
      </w:r>
      <w:r>
        <w:rPr>
          <w:b/>
        </w:rPr>
        <w:br/>
      </w:r>
      <w:r w:rsidRPr="00AD71AA">
        <w:t>Fax: 086 512 3352</w:t>
      </w:r>
      <w:r>
        <w:rPr>
          <w:b/>
        </w:rPr>
        <w:br/>
      </w:r>
      <w:r w:rsidRPr="00AD71AA">
        <w:t>Cell: 072 377 5000</w:t>
      </w:r>
      <w:r>
        <w:rPr>
          <w:b/>
        </w:rPr>
        <w:br/>
      </w:r>
      <w:r w:rsidRPr="00AD71AA">
        <w:t xml:space="preserve">Email: </w:t>
      </w:r>
      <w:hyperlink r:id="rId10" w:history="1">
        <w:r w:rsidRPr="000722E0">
          <w:rPr>
            <w:rStyle w:val="Hyperlink"/>
          </w:rPr>
          <w:t>ryan@ngage.co.za</w:t>
        </w:r>
      </w:hyperlink>
      <w:r>
        <w:rPr>
          <w:b/>
        </w:rPr>
        <w:br/>
      </w:r>
      <w:r w:rsidRPr="00AD71AA">
        <w:t xml:space="preserve">Web: </w:t>
      </w:r>
      <w:hyperlink r:id="rId11" w:history="1">
        <w:r w:rsidRPr="000722E0">
          <w:rPr>
            <w:rStyle w:val="Hyperlink"/>
          </w:rPr>
          <w:t>www.ngage.co.za</w:t>
        </w:r>
      </w:hyperlink>
      <w:r>
        <w:t xml:space="preserve"> </w:t>
      </w:r>
    </w:p>
    <w:p w:rsidR="00220A40" w:rsidRDefault="00220A40" w:rsidP="00220A40"/>
    <w:sectPr w:rsidR="00220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40"/>
    <w:rsid w:val="0001388C"/>
    <w:rsid w:val="00034B25"/>
    <w:rsid w:val="00063529"/>
    <w:rsid w:val="000A3A0C"/>
    <w:rsid w:val="00185F65"/>
    <w:rsid w:val="002018F8"/>
    <w:rsid w:val="00220A40"/>
    <w:rsid w:val="00230325"/>
    <w:rsid w:val="0027455E"/>
    <w:rsid w:val="00321948"/>
    <w:rsid w:val="003B7974"/>
    <w:rsid w:val="003C0BD0"/>
    <w:rsid w:val="004940F2"/>
    <w:rsid w:val="004C1CD0"/>
    <w:rsid w:val="004E4E9E"/>
    <w:rsid w:val="005717AD"/>
    <w:rsid w:val="0062459F"/>
    <w:rsid w:val="006413FF"/>
    <w:rsid w:val="00666D54"/>
    <w:rsid w:val="006A796D"/>
    <w:rsid w:val="006D3DD1"/>
    <w:rsid w:val="006F1408"/>
    <w:rsid w:val="0074573E"/>
    <w:rsid w:val="00775774"/>
    <w:rsid w:val="00887E15"/>
    <w:rsid w:val="00895861"/>
    <w:rsid w:val="00946FF3"/>
    <w:rsid w:val="00985158"/>
    <w:rsid w:val="00986AA9"/>
    <w:rsid w:val="009C6C26"/>
    <w:rsid w:val="009C7197"/>
    <w:rsid w:val="009F198F"/>
    <w:rsid w:val="00A11651"/>
    <w:rsid w:val="00A77AF9"/>
    <w:rsid w:val="00B230AF"/>
    <w:rsid w:val="00B42610"/>
    <w:rsid w:val="00B72A44"/>
    <w:rsid w:val="00C163E9"/>
    <w:rsid w:val="00C40E19"/>
    <w:rsid w:val="00C51ED9"/>
    <w:rsid w:val="00C55897"/>
    <w:rsid w:val="00CB3B1B"/>
    <w:rsid w:val="00D02D6A"/>
    <w:rsid w:val="00D35FC0"/>
    <w:rsid w:val="00D439FD"/>
    <w:rsid w:val="00DD2C0F"/>
    <w:rsid w:val="00E0400B"/>
    <w:rsid w:val="00E53BF4"/>
    <w:rsid w:val="00E711A6"/>
    <w:rsid w:val="00E83FAF"/>
    <w:rsid w:val="00E9197F"/>
    <w:rsid w:val="00EB19D6"/>
    <w:rsid w:val="00EE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C549-93FF-46A3-9BE4-A9A75D00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A40"/>
    <w:pPr>
      <w:spacing w:after="0"/>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i-cat.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CATEnviro" TargetMode="External"/><Relationship Id="rId11" Type="http://schemas.openxmlformats.org/officeDocument/2006/relationships/hyperlink" Target="http://www.ngage.co.za" TargetMode="External"/><Relationship Id="rId5" Type="http://schemas.openxmlformats.org/officeDocument/2006/relationships/hyperlink" Target="http://www.facebook.com/ICATEnvironmentalSolutions" TargetMode="External"/><Relationship Id="rId10" Type="http://schemas.openxmlformats.org/officeDocument/2006/relationships/hyperlink" Target="mailto:ryan@ngage.co.za" TargetMode="External"/><Relationship Id="rId4" Type="http://schemas.openxmlformats.org/officeDocument/2006/relationships/hyperlink" Target="http://media.ngage.co.za" TargetMode="External"/><Relationship Id="rId9" Type="http://schemas.openxmlformats.org/officeDocument/2006/relationships/hyperlink" Target="http://www.i-ca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Rudie Botha</cp:lastModifiedBy>
  <cp:revision>3</cp:revision>
  <dcterms:created xsi:type="dcterms:W3CDTF">2014-10-01T10:41:00Z</dcterms:created>
  <dcterms:modified xsi:type="dcterms:W3CDTF">2014-10-01T10:42:00Z</dcterms:modified>
</cp:coreProperties>
</file>