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76" w:rsidRDefault="003361DF" w:rsidP="008F2876">
      <w:pPr>
        <w:tabs>
          <w:tab w:val="left" w:pos="6960"/>
        </w:tabs>
        <w:spacing w:line="276" w:lineRule="auto"/>
        <w:rPr>
          <w:rFonts w:ascii="Arial" w:hAnsi="Arial" w:cs="Arial"/>
          <w:b/>
          <w:sz w:val="32"/>
          <w:szCs w:val="32"/>
        </w:rPr>
      </w:pPr>
      <w:r w:rsidRPr="00751F20">
        <w:rPr>
          <w:rFonts w:ascii="Arial" w:hAnsi="Arial" w:cs="Arial"/>
          <w:b/>
          <w:sz w:val="32"/>
          <w:szCs w:val="32"/>
        </w:rPr>
        <w:t>MOVITRAC LTP-B frequency inverter</w:t>
      </w:r>
      <w:r w:rsidR="005C7EA1">
        <w:rPr>
          <w:rFonts w:ascii="Arial" w:hAnsi="Arial" w:cs="Arial"/>
          <w:b/>
          <w:sz w:val="32"/>
          <w:szCs w:val="32"/>
        </w:rPr>
        <w:t>s</w:t>
      </w:r>
      <w:r w:rsidRPr="00751F20">
        <w:rPr>
          <w:rFonts w:ascii="Arial" w:hAnsi="Arial" w:cs="Arial"/>
          <w:b/>
          <w:sz w:val="32"/>
          <w:szCs w:val="32"/>
        </w:rPr>
        <w:t xml:space="preserve"> launched in SA</w:t>
      </w:r>
    </w:p>
    <w:p w:rsidR="008F2876" w:rsidRDefault="008F2876" w:rsidP="008F2876">
      <w:pPr>
        <w:tabs>
          <w:tab w:val="left" w:pos="6960"/>
        </w:tabs>
        <w:spacing w:line="276" w:lineRule="auto"/>
        <w:rPr>
          <w:rFonts w:ascii="Arial" w:hAnsi="Arial" w:cs="Arial"/>
          <w:i/>
          <w:iCs/>
          <w:color w:val="000000"/>
          <w:sz w:val="22"/>
          <w:lang w:val="en-US"/>
        </w:rPr>
      </w:pPr>
    </w:p>
    <w:p w:rsidR="008F2876" w:rsidRDefault="00447356" w:rsidP="008F2876">
      <w:pPr>
        <w:tabs>
          <w:tab w:val="left" w:pos="6960"/>
        </w:tabs>
        <w:spacing w:line="276" w:lineRule="auto"/>
        <w:rPr>
          <w:rFonts w:ascii="Arial" w:hAnsi="Arial" w:cs="Arial"/>
          <w:i/>
          <w:iCs/>
          <w:color w:val="000000"/>
          <w:sz w:val="22"/>
          <w:lang w:val="en-US"/>
        </w:rPr>
      </w:pPr>
      <w:r>
        <w:rPr>
          <w:rFonts w:ascii="Arial" w:hAnsi="Arial" w:cs="Arial"/>
          <w:i/>
          <w:iCs/>
          <w:color w:val="000000"/>
          <w:sz w:val="22"/>
          <w:lang w:val="en-US"/>
        </w:rPr>
        <w:t xml:space="preserve">26 </w:t>
      </w:r>
      <w:r w:rsidR="008812E4">
        <w:rPr>
          <w:rFonts w:ascii="Arial" w:hAnsi="Arial" w:cs="Arial"/>
          <w:i/>
          <w:iCs/>
          <w:color w:val="000000"/>
          <w:sz w:val="22"/>
          <w:lang w:val="en-US"/>
        </w:rPr>
        <w:t>September</w:t>
      </w:r>
      <w:r w:rsidR="008F2876" w:rsidRPr="00E266AD">
        <w:rPr>
          <w:rFonts w:ascii="Arial" w:hAnsi="Arial" w:cs="Arial"/>
          <w:i/>
          <w:iCs/>
          <w:color w:val="000000"/>
          <w:sz w:val="22"/>
          <w:lang w:val="en-US"/>
        </w:rPr>
        <w:t xml:space="preserve">, 2014: </w:t>
      </w:r>
      <w:r w:rsidR="003361DF">
        <w:rPr>
          <w:rFonts w:ascii="Arial" w:hAnsi="Arial" w:cs="Arial"/>
          <w:i/>
          <w:iCs/>
          <w:color w:val="000000"/>
          <w:sz w:val="22"/>
          <w:lang w:val="en-US"/>
        </w:rPr>
        <w:t>New MOV</w:t>
      </w:r>
      <w:r w:rsidR="00EF2331">
        <w:rPr>
          <w:rFonts w:ascii="Arial" w:hAnsi="Arial" w:cs="Arial"/>
          <w:i/>
          <w:iCs/>
          <w:color w:val="000000"/>
          <w:sz w:val="22"/>
          <w:lang w:val="en-US"/>
        </w:rPr>
        <w:t xml:space="preserve">ITRAC LTP-B frequency inverters, designed for use in various </w:t>
      </w:r>
      <w:r w:rsidR="00EF2331" w:rsidRPr="00751F20">
        <w:rPr>
          <w:rFonts w:ascii="Arial" w:hAnsi="Arial" w:cs="Arial"/>
          <w:i/>
          <w:iCs/>
          <w:color w:val="000000"/>
          <w:sz w:val="22"/>
          <w:lang w:val="en-US"/>
        </w:rPr>
        <w:t>non-control cabinet applications</w:t>
      </w:r>
      <w:r w:rsidR="00EF2331">
        <w:rPr>
          <w:rFonts w:ascii="Arial" w:hAnsi="Arial" w:cs="Arial"/>
          <w:i/>
          <w:iCs/>
          <w:color w:val="000000"/>
          <w:sz w:val="22"/>
          <w:lang w:val="en-US"/>
        </w:rPr>
        <w:t xml:space="preserve">, </w:t>
      </w:r>
      <w:r w:rsidR="00F5012D">
        <w:rPr>
          <w:rFonts w:ascii="Arial" w:hAnsi="Arial" w:cs="Arial"/>
          <w:i/>
          <w:iCs/>
          <w:color w:val="000000"/>
          <w:sz w:val="22"/>
          <w:lang w:val="en-US"/>
        </w:rPr>
        <w:t>are available</w:t>
      </w:r>
      <w:r w:rsidR="003361DF">
        <w:rPr>
          <w:rFonts w:ascii="Arial" w:hAnsi="Arial" w:cs="Arial"/>
          <w:i/>
          <w:iCs/>
          <w:color w:val="000000"/>
          <w:sz w:val="22"/>
          <w:lang w:val="en-US"/>
        </w:rPr>
        <w:t xml:space="preserve"> in the local market </w:t>
      </w:r>
      <w:r w:rsidR="00F5012D">
        <w:rPr>
          <w:rFonts w:ascii="Arial" w:hAnsi="Arial" w:cs="Arial"/>
          <w:i/>
          <w:iCs/>
          <w:color w:val="000000"/>
          <w:sz w:val="22"/>
          <w:lang w:val="en-US"/>
        </w:rPr>
        <w:t>through</w:t>
      </w:r>
      <w:r w:rsidR="008812E4">
        <w:rPr>
          <w:rFonts w:ascii="Arial" w:hAnsi="Arial" w:cs="Arial"/>
          <w:i/>
          <w:iCs/>
          <w:color w:val="000000"/>
          <w:sz w:val="22"/>
          <w:lang w:val="en-US"/>
        </w:rPr>
        <w:t xml:space="preserve"> </w:t>
      </w:r>
      <w:r w:rsidR="003361DF" w:rsidRPr="003361DF">
        <w:rPr>
          <w:rFonts w:ascii="Arial" w:hAnsi="Arial" w:cs="Arial"/>
          <w:i/>
          <w:iCs/>
          <w:color w:val="000000"/>
          <w:sz w:val="22"/>
          <w:lang w:val="en-US"/>
        </w:rPr>
        <w:t>s</w:t>
      </w:r>
      <w:r w:rsidR="008F2876" w:rsidRPr="003361DF">
        <w:rPr>
          <w:rFonts w:ascii="Arial" w:hAnsi="Arial" w:cs="Arial"/>
          <w:i/>
          <w:iCs/>
          <w:color w:val="000000"/>
          <w:sz w:val="22"/>
          <w:lang w:val="en-US"/>
        </w:rPr>
        <w:t>pecialist drive engineering company SEW-</w:t>
      </w:r>
      <w:r w:rsidR="008F2876" w:rsidRPr="00751F20">
        <w:rPr>
          <w:rFonts w:ascii="Arial" w:hAnsi="Arial" w:cs="Arial"/>
          <w:i/>
          <w:iCs/>
          <w:color w:val="000000"/>
          <w:sz w:val="22"/>
          <w:lang w:val="en-US"/>
        </w:rPr>
        <w:t>EURODRIVE</w:t>
      </w:r>
      <w:r w:rsidR="003361DF" w:rsidRPr="00751F20">
        <w:rPr>
          <w:rFonts w:ascii="Arial" w:hAnsi="Arial" w:cs="Arial"/>
          <w:i/>
          <w:iCs/>
          <w:color w:val="000000"/>
          <w:sz w:val="22"/>
          <w:lang w:val="en-US"/>
        </w:rPr>
        <w:t>.</w:t>
      </w:r>
    </w:p>
    <w:p w:rsidR="008F2876" w:rsidRDefault="008F2876" w:rsidP="008F2876">
      <w:pPr>
        <w:tabs>
          <w:tab w:val="left" w:pos="6960"/>
        </w:tabs>
        <w:spacing w:line="276" w:lineRule="auto"/>
        <w:rPr>
          <w:rFonts w:ascii="Arial" w:hAnsi="Arial" w:cs="Arial"/>
          <w:i/>
          <w:iCs/>
          <w:color w:val="000000"/>
          <w:sz w:val="22"/>
          <w:lang w:val="en-US"/>
        </w:rPr>
      </w:pPr>
    </w:p>
    <w:p w:rsidR="00BB5E32" w:rsidRDefault="00230CB7" w:rsidP="006C3437">
      <w:pPr>
        <w:spacing w:line="276" w:lineRule="auto"/>
        <w:rPr>
          <w:rFonts w:ascii="Arial" w:hAnsi="Arial" w:cs="Arial"/>
          <w:color w:val="000000"/>
        </w:rPr>
      </w:pPr>
      <w:r>
        <w:rPr>
          <w:rFonts w:ascii="Arial" w:hAnsi="Arial" w:cs="Arial"/>
          <w:color w:val="000000"/>
        </w:rPr>
        <w:t>SEW-EURODRIVE electronic</w:t>
      </w:r>
      <w:r w:rsidR="00EF2331">
        <w:rPr>
          <w:rFonts w:ascii="Arial" w:hAnsi="Arial" w:cs="Arial"/>
          <w:color w:val="000000"/>
        </w:rPr>
        <w:t>s</w:t>
      </w:r>
      <w:r w:rsidR="008812E4">
        <w:rPr>
          <w:rFonts w:ascii="Arial" w:hAnsi="Arial" w:cs="Arial"/>
          <w:color w:val="000000"/>
        </w:rPr>
        <w:t xml:space="preserve"> </w:t>
      </w:r>
      <w:r w:rsidR="008F2876" w:rsidRPr="00F72A26">
        <w:rPr>
          <w:rFonts w:ascii="Arial" w:hAnsi="Arial" w:cs="Arial"/>
          <w:color w:val="000000"/>
        </w:rPr>
        <w:t xml:space="preserve">manager </w:t>
      </w:r>
      <w:r>
        <w:rPr>
          <w:rFonts w:ascii="Arial" w:hAnsi="Arial" w:cs="Arial"/>
          <w:b/>
          <w:color w:val="000000"/>
        </w:rPr>
        <w:t>Norman Maleka</w:t>
      </w:r>
      <w:r w:rsidR="008812E4">
        <w:rPr>
          <w:rFonts w:ascii="Arial" w:hAnsi="Arial" w:cs="Arial"/>
          <w:b/>
          <w:color w:val="000000"/>
        </w:rPr>
        <w:t xml:space="preserve"> </w:t>
      </w:r>
      <w:r w:rsidR="006C3437" w:rsidRPr="00F72A26">
        <w:rPr>
          <w:rFonts w:ascii="Arial" w:hAnsi="Arial" w:cs="Arial"/>
          <w:color w:val="000000"/>
        </w:rPr>
        <w:t xml:space="preserve">notes that MOVITRAC LTP-B frequency inverters are optimally matched to meet the requirements of applications outside a control cabinet. </w:t>
      </w:r>
    </w:p>
    <w:p w:rsidR="00BB5E32" w:rsidRDefault="00BB5E32" w:rsidP="006C3437">
      <w:pPr>
        <w:spacing w:line="276" w:lineRule="auto"/>
        <w:rPr>
          <w:rFonts w:ascii="Arial" w:hAnsi="Arial" w:cs="Arial"/>
          <w:color w:val="000000"/>
        </w:rPr>
      </w:pPr>
    </w:p>
    <w:p w:rsidR="006C3437" w:rsidRDefault="00BB5E32" w:rsidP="006C3437">
      <w:pPr>
        <w:spacing w:line="276" w:lineRule="auto"/>
        <w:rPr>
          <w:rFonts w:ascii="Arial" w:hAnsi="Arial" w:cs="Arial"/>
          <w:color w:val="000000"/>
        </w:rPr>
      </w:pPr>
      <w:r>
        <w:rPr>
          <w:rFonts w:ascii="Arial" w:hAnsi="Arial" w:cs="Arial"/>
          <w:color w:val="000000"/>
        </w:rPr>
        <w:t>“</w:t>
      </w:r>
      <w:r w:rsidR="00CA2387">
        <w:rPr>
          <w:rFonts w:ascii="Arial" w:hAnsi="Arial" w:cs="Arial"/>
          <w:color w:val="000000"/>
        </w:rPr>
        <w:t>These frequency inverters</w:t>
      </w:r>
      <w:r w:rsidR="006C3437" w:rsidRPr="00F72A26">
        <w:rPr>
          <w:rFonts w:ascii="Arial" w:hAnsi="Arial" w:cs="Arial"/>
          <w:color w:val="000000"/>
        </w:rPr>
        <w:t xml:space="preserve"> have been designed and developed for controlling the speed of </w:t>
      </w:r>
      <w:r w:rsidR="00430260" w:rsidRPr="00F72A26">
        <w:rPr>
          <w:rFonts w:ascii="Arial" w:hAnsi="Arial" w:cs="Arial"/>
          <w:color w:val="000000"/>
        </w:rPr>
        <w:t>a</w:t>
      </w:r>
      <w:r w:rsidR="008812E4">
        <w:rPr>
          <w:rFonts w:ascii="Arial" w:hAnsi="Arial" w:cs="Arial"/>
          <w:color w:val="000000"/>
        </w:rPr>
        <w:t xml:space="preserve"> </w:t>
      </w:r>
      <w:r w:rsidR="00430260" w:rsidRPr="00F72A26">
        <w:rPr>
          <w:rFonts w:ascii="Arial" w:hAnsi="Arial" w:cs="Arial"/>
          <w:color w:val="000000"/>
        </w:rPr>
        <w:t>synchronous</w:t>
      </w:r>
      <w:r w:rsidR="008812E4">
        <w:rPr>
          <w:rFonts w:ascii="Arial" w:hAnsi="Arial" w:cs="Arial"/>
          <w:color w:val="000000"/>
        </w:rPr>
        <w:t xml:space="preserve"> </w:t>
      </w:r>
      <w:r w:rsidR="00430260" w:rsidRPr="00F72A26">
        <w:rPr>
          <w:rFonts w:ascii="Arial" w:hAnsi="Arial" w:cs="Arial"/>
          <w:color w:val="000000"/>
        </w:rPr>
        <w:t>and</w:t>
      </w:r>
      <w:r w:rsidR="006C3437" w:rsidRPr="00F72A26">
        <w:rPr>
          <w:rFonts w:ascii="Arial" w:hAnsi="Arial" w:cs="Arial"/>
          <w:color w:val="000000"/>
        </w:rPr>
        <w:t xml:space="preserve"> synchronous motors without </w:t>
      </w:r>
      <w:r w:rsidR="00BA1530">
        <w:rPr>
          <w:rFonts w:ascii="Arial" w:hAnsi="Arial" w:cs="Arial"/>
          <w:color w:val="000000"/>
        </w:rPr>
        <w:t xml:space="preserve">an </w:t>
      </w:r>
      <w:r w:rsidR="006C3437" w:rsidRPr="00F72A26">
        <w:rPr>
          <w:rFonts w:ascii="Arial" w:hAnsi="Arial" w:cs="Arial"/>
          <w:color w:val="000000"/>
        </w:rPr>
        <w:t xml:space="preserve">encoder and are particularly cost effective in conveyor </w:t>
      </w:r>
      <w:r w:rsidR="0077777E">
        <w:rPr>
          <w:rFonts w:ascii="Arial" w:hAnsi="Arial" w:cs="Arial"/>
          <w:color w:val="000000"/>
        </w:rPr>
        <w:t xml:space="preserve">and hoist </w:t>
      </w:r>
      <w:r w:rsidR="006C3437" w:rsidRPr="00F72A26">
        <w:rPr>
          <w:rFonts w:ascii="Arial" w:hAnsi="Arial" w:cs="Arial"/>
          <w:color w:val="000000"/>
        </w:rPr>
        <w:t>application</w:t>
      </w:r>
      <w:r>
        <w:rPr>
          <w:rFonts w:ascii="Arial" w:hAnsi="Arial" w:cs="Arial"/>
          <w:color w:val="000000"/>
        </w:rPr>
        <w:t xml:space="preserve">s, </w:t>
      </w:r>
      <w:r w:rsidR="00230CB7">
        <w:rPr>
          <w:rFonts w:ascii="Arial" w:hAnsi="Arial" w:cs="Arial"/>
          <w:color w:val="000000"/>
        </w:rPr>
        <w:t xml:space="preserve">as well as in fans and pumps,” </w:t>
      </w:r>
      <w:r>
        <w:rPr>
          <w:rFonts w:ascii="Arial" w:hAnsi="Arial" w:cs="Arial"/>
          <w:color w:val="000000"/>
        </w:rPr>
        <w:t>he explains.</w:t>
      </w:r>
    </w:p>
    <w:p w:rsidR="00E315D3" w:rsidRDefault="00E315D3" w:rsidP="00E315D3">
      <w:pPr>
        <w:pStyle w:val="CommentText"/>
      </w:pPr>
    </w:p>
    <w:p w:rsidR="00E315D3" w:rsidRPr="00E315D3" w:rsidRDefault="00E315D3" w:rsidP="00E315D3">
      <w:pPr>
        <w:pStyle w:val="CommentText"/>
        <w:rPr>
          <w:rFonts w:ascii="Arial" w:hAnsi="Arial" w:cs="Arial"/>
          <w:sz w:val="24"/>
          <w:szCs w:val="24"/>
        </w:rPr>
      </w:pPr>
      <w:r w:rsidRPr="00E315D3">
        <w:rPr>
          <w:rFonts w:ascii="Arial" w:hAnsi="Arial" w:cs="Arial"/>
          <w:sz w:val="24"/>
          <w:szCs w:val="24"/>
        </w:rPr>
        <w:t>This option is called the Smart Servo LTX package and</w:t>
      </w:r>
      <w:r w:rsidR="008812E4">
        <w:rPr>
          <w:rFonts w:ascii="Arial" w:hAnsi="Arial" w:cs="Arial"/>
          <w:sz w:val="24"/>
          <w:szCs w:val="24"/>
        </w:rPr>
        <w:t xml:space="preserve"> </w:t>
      </w:r>
      <w:r>
        <w:rPr>
          <w:rFonts w:ascii="Arial" w:hAnsi="Arial" w:cs="Arial"/>
          <w:sz w:val="24"/>
          <w:szCs w:val="24"/>
        </w:rPr>
        <w:t>t</w:t>
      </w:r>
      <w:r w:rsidRPr="00E315D3">
        <w:rPr>
          <w:rFonts w:ascii="Arial" w:hAnsi="Arial" w:cs="Arial"/>
          <w:sz w:val="24"/>
          <w:szCs w:val="24"/>
        </w:rPr>
        <w:t>his type of control is possible due to the incorporated motor control modes such as V/F, VFC and VFC torque. The</w:t>
      </w:r>
      <w:r>
        <w:rPr>
          <w:rFonts w:ascii="Arial" w:hAnsi="Arial" w:cs="Arial"/>
          <w:sz w:val="24"/>
          <w:szCs w:val="24"/>
        </w:rPr>
        <w:t xml:space="preserve"> frequency inverter can handle an overload c</w:t>
      </w:r>
      <w:r w:rsidRPr="00E315D3">
        <w:rPr>
          <w:rFonts w:ascii="Arial" w:hAnsi="Arial" w:cs="Arial"/>
          <w:sz w:val="24"/>
          <w:szCs w:val="24"/>
        </w:rPr>
        <w:t xml:space="preserve">apacity </w:t>
      </w:r>
      <w:r>
        <w:rPr>
          <w:rFonts w:ascii="Arial" w:hAnsi="Arial" w:cs="Arial"/>
          <w:sz w:val="24"/>
          <w:szCs w:val="24"/>
        </w:rPr>
        <w:t xml:space="preserve">of </w:t>
      </w:r>
      <w:r w:rsidRPr="00E315D3">
        <w:rPr>
          <w:rFonts w:ascii="Arial" w:hAnsi="Arial" w:cs="Arial"/>
          <w:sz w:val="24"/>
          <w:szCs w:val="24"/>
        </w:rPr>
        <w:t>up to 175%. In addition, the unit comes with an integrated PID controller</w:t>
      </w:r>
    </w:p>
    <w:p w:rsidR="00E315D3" w:rsidRDefault="00E315D3" w:rsidP="006C3437">
      <w:pPr>
        <w:spacing w:line="276" w:lineRule="auto"/>
        <w:rPr>
          <w:rFonts w:ascii="Arial" w:hAnsi="Arial" w:cs="Arial"/>
          <w:color w:val="000000"/>
        </w:rPr>
      </w:pPr>
    </w:p>
    <w:p w:rsidR="00A50726" w:rsidRDefault="00A50726" w:rsidP="00C82409">
      <w:pPr>
        <w:spacing w:line="276" w:lineRule="auto"/>
        <w:rPr>
          <w:rFonts w:ascii="Arial" w:hAnsi="Arial" w:cs="Arial"/>
          <w:color w:val="000000"/>
        </w:rPr>
      </w:pPr>
      <w:r>
        <w:rPr>
          <w:rFonts w:ascii="Arial" w:hAnsi="Arial" w:cs="Arial"/>
          <w:color w:val="000000"/>
        </w:rPr>
        <w:t>The MOVITRAC LTP-</w:t>
      </w:r>
      <w:r w:rsidR="00CE3CF9">
        <w:rPr>
          <w:rFonts w:ascii="Arial" w:hAnsi="Arial" w:cs="Arial"/>
          <w:color w:val="000000"/>
        </w:rPr>
        <w:t>B frequency invertors feature an integrated keypad, which allows for drive operation and setup without the need for additional equipment.</w:t>
      </w:r>
      <w:r w:rsidR="00EF2331">
        <w:rPr>
          <w:rFonts w:ascii="Arial" w:hAnsi="Arial" w:cs="Arial"/>
          <w:color w:val="000000"/>
        </w:rPr>
        <w:t xml:space="preserve"> Maleka </w:t>
      </w:r>
      <w:r>
        <w:rPr>
          <w:rFonts w:ascii="Arial" w:hAnsi="Arial" w:cs="Arial"/>
          <w:color w:val="000000"/>
        </w:rPr>
        <w:t>reveals that the keypad of</w:t>
      </w:r>
      <w:r w:rsidR="00EF2331">
        <w:rPr>
          <w:rFonts w:ascii="Arial" w:hAnsi="Arial" w:cs="Arial"/>
          <w:color w:val="000000"/>
        </w:rPr>
        <w:t>fers five functions, namely; start/run</w:t>
      </w:r>
      <w:r w:rsidR="005F6526">
        <w:rPr>
          <w:rFonts w:ascii="Arial" w:hAnsi="Arial" w:cs="Arial"/>
          <w:color w:val="000000"/>
        </w:rPr>
        <w:t xml:space="preserve">, </w:t>
      </w:r>
      <w:r w:rsidR="00EF2331">
        <w:rPr>
          <w:rFonts w:ascii="Arial" w:hAnsi="Arial" w:cs="Arial"/>
          <w:color w:val="000000"/>
        </w:rPr>
        <w:t xml:space="preserve">stop/reset, navigation, up and down. </w:t>
      </w:r>
    </w:p>
    <w:p w:rsidR="00BB5E32" w:rsidRDefault="00BB5E32" w:rsidP="00C82409">
      <w:pPr>
        <w:spacing w:line="276" w:lineRule="auto"/>
        <w:rPr>
          <w:rFonts w:ascii="Arial" w:hAnsi="Arial" w:cs="Arial"/>
          <w:color w:val="000000"/>
        </w:rPr>
      </w:pPr>
    </w:p>
    <w:p w:rsidR="00A50726" w:rsidRDefault="00BB5E32" w:rsidP="00C82409">
      <w:pPr>
        <w:spacing w:line="276" w:lineRule="auto"/>
        <w:rPr>
          <w:rFonts w:ascii="Arial" w:hAnsi="Arial" w:cs="Arial"/>
          <w:color w:val="000000"/>
        </w:rPr>
      </w:pPr>
      <w:r>
        <w:rPr>
          <w:rFonts w:ascii="Arial" w:hAnsi="Arial" w:cs="Arial"/>
          <w:color w:val="000000"/>
        </w:rPr>
        <w:t>“</w:t>
      </w:r>
      <w:r w:rsidR="00A50726">
        <w:rPr>
          <w:rFonts w:ascii="Arial" w:hAnsi="Arial" w:cs="Arial"/>
          <w:color w:val="000000"/>
        </w:rPr>
        <w:t xml:space="preserve">The start function enables the running of the motor, and reverses the direction of rotation if the bi-directional keypad mode is enabled. The stop function stops the motor, </w:t>
      </w:r>
      <w:r w:rsidR="00EF2331">
        <w:rPr>
          <w:rFonts w:ascii="Arial" w:hAnsi="Arial" w:cs="Arial"/>
          <w:color w:val="000000"/>
        </w:rPr>
        <w:t>and also</w:t>
      </w:r>
      <w:r w:rsidR="00A50726">
        <w:rPr>
          <w:rFonts w:ascii="Arial" w:hAnsi="Arial" w:cs="Arial"/>
          <w:color w:val="000000"/>
        </w:rPr>
        <w:t xml:space="preserve"> allows the user to </w:t>
      </w:r>
      <w:r w:rsidR="0001169A">
        <w:rPr>
          <w:rFonts w:ascii="Arial" w:hAnsi="Arial" w:cs="Arial"/>
          <w:color w:val="000000"/>
        </w:rPr>
        <w:t>reset a tripped drive,</w:t>
      </w:r>
      <w:r>
        <w:rPr>
          <w:rFonts w:ascii="Arial" w:hAnsi="Arial" w:cs="Arial"/>
          <w:color w:val="000000"/>
        </w:rPr>
        <w:t>”</w:t>
      </w:r>
      <w:r w:rsidR="00230CB7">
        <w:rPr>
          <w:rFonts w:ascii="Arial" w:hAnsi="Arial" w:cs="Arial"/>
          <w:color w:val="000000"/>
        </w:rPr>
        <w:t xml:space="preserve"> Maleka</w:t>
      </w:r>
      <w:r w:rsidR="0001169A">
        <w:rPr>
          <w:rFonts w:ascii="Arial" w:hAnsi="Arial" w:cs="Arial"/>
          <w:color w:val="000000"/>
        </w:rPr>
        <w:t xml:space="preserve"> observes.</w:t>
      </w:r>
    </w:p>
    <w:p w:rsidR="00A50726" w:rsidRDefault="00A50726" w:rsidP="00C82409">
      <w:pPr>
        <w:spacing w:line="276" w:lineRule="auto"/>
        <w:rPr>
          <w:rFonts w:ascii="Arial" w:hAnsi="Arial" w:cs="Arial"/>
          <w:color w:val="000000"/>
        </w:rPr>
      </w:pPr>
    </w:p>
    <w:p w:rsidR="00EF2331" w:rsidRDefault="0001169A" w:rsidP="00C82409">
      <w:pPr>
        <w:spacing w:line="276" w:lineRule="auto"/>
        <w:rPr>
          <w:rFonts w:ascii="Arial" w:hAnsi="Arial" w:cs="Arial"/>
          <w:color w:val="000000"/>
        </w:rPr>
      </w:pPr>
      <w:r>
        <w:rPr>
          <w:rFonts w:ascii="Arial" w:hAnsi="Arial" w:cs="Arial"/>
          <w:color w:val="000000"/>
        </w:rPr>
        <w:t>In addition, t</w:t>
      </w:r>
      <w:r w:rsidR="00A50726">
        <w:rPr>
          <w:rFonts w:ascii="Arial" w:hAnsi="Arial" w:cs="Arial"/>
          <w:color w:val="000000"/>
        </w:rPr>
        <w:t>he navigate function display</w:t>
      </w:r>
      <w:r w:rsidR="00CB3A17">
        <w:rPr>
          <w:rFonts w:ascii="Arial" w:hAnsi="Arial" w:cs="Arial"/>
          <w:color w:val="000000"/>
        </w:rPr>
        <w:t>s</w:t>
      </w:r>
      <w:r w:rsidR="00A50726">
        <w:rPr>
          <w:rFonts w:ascii="Arial" w:hAnsi="Arial" w:cs="Arial"/>
          <w:color w:val="000000"/>
        </w:rPr>
        <w:t xml:space="preserve"> real time information</w:t>
      </w:r>
      <w:r w:rsidR="002248DF">
        <w:rPr>
          <w:rFonts w:ascii="Arial" w:hAnsi="Arial" w:cs="Arial"/>
          <w:color w:val="000000"/>
        </w:rPr>
        <w:t>, and stores parameter changes</w:t>
      </w:r>
      <w:r w:rsidR="00A50726">
        <w:rPr>
          <w:rFonts w:ascii="Arial" w:hAnsi="Arial" w:cs="Arial"/>
          <w:color w:val="000000"/>
        </w:rPr>
        <w:t xml:space="preserve">. If the user holds down the button, </w:t>
      </w:r>
      <w:r w:rsidR="002248DF">
        <w:rPr>
          <w:rFonts w:ascii="Arial" w:hAnsi="Arial" w:cs="Arial"/>
          <w:color w:val="000000"/>
        </w:rPr>
        <w:t>the device will enter or exit the parameter edit mode.</w:t>
      </w:r>
    </w:p>
    <w:p w:rsidR="00EF2331" w:rsidRDefault="00EF2331" w:rsidP="00C82409">
      <w:pPr>
        <w:spacing w:line="276" w:lineRule="auto"/>
        <w:rPr>
          <w:rFonts w:ascii="Arial" w:hAnsi="Arial" w:cs="Arial"/>
          <w:color w:val="000000"/>
        </w:rPr>
      </w:pPr>
    </w:p>
    <w:p w:rsidR="00C82409" w:rsidRDefault="000B2D50" w:rsidP="00C82409">
      <w:pPr>
        <w:spacing w:line="276" w:lineRule="auto"/>
        <w:rPr>
          <w:rFonts w:ascii="Arial" w:hAnsi="Arial" w:cs="Arial"/>
          <w:color w:val="000000"/>
        </w:rPr>
      </w:pPr>
      <w:r>
        <w:rPr>
          <w:rFonts w:ascii="Arial" w:hAnsi="Arial" w:cs="Arial"/>
          <w:color w:val="000000"/>
        </w:rPr>
        <w:t>The up and down functions of the keypad allow for the increase or decrease of speed in real time, as well as for the increase or decrease of parameters in the parameter edit mode.</w:t>
      </w:r>
    </w:p>
    <w:p w:rsidR="00870CE0" w:rsidRDefault="00870CE0" w:rsidP="00C82409">
      <w:pPr>
        <w:spacing w:line="276" w:lineRule="auto"/>
        <w:rPr>
          <w:rFonts w:ascii="Arial" w:hAnsi="Arial" w:cs="Arial"/>
          <w:color w:val="000000"/>
        </w:rPr>
      </w:pPr>
    </w:p>
    <w:p w:rsidR="00230CB7" w:rsidRDefault="00870CE0" w:rsidP="00C82409">
      <w:pPr>
        <w:spacing w:line="276" w:lineRule="auto"/>
        <w:rPr>
          <w:rFonts w:ascii="Arial" w:hAnsi="Arial" w:cs="Arial"/>
          <w:color w:val="000000"/>
        </w:rPr>
      </w:pPr>
      <w:r>
        <w:rPr>
          <w:rFonts w:ascii="Arial" w:hAnsi="Arial" w:cs="Arial"/>
          <w:color w:val="000000"/>
        </w:rPr>
        <w:t xml:space="preserve">MOVITRAC LTP-B </w:t>
      </w:r>
      <w:r w:rsidR="00F867E0">
        <w:rPr>
          <w:rFonts w:ascii="Arial" w:hAnsi="Arial" w:cs="Arial"/>
          <w:color w:val="000000"/>
        </w:rPr>
        <w:t xml:space="preserve">from SEW-EURODRIVE </w:t>
      </w:r>
      <w:r>
        <w:rPr>
          <w:rFonts w:ascii="Arial" w:hAnsi="Arial" w:cs="Arial"/>
          <w:color w:val="000000"/>
        </w:rPr>
        <w:t>also f</w:t>
      </w:r>
      <w:r w:rsidR="00EF2331">
        <w:rPr>
          <w:rFonts w:ascii="Arial" w:hAnsi="Arial" w:cs="Arial"/>
          <w:color w:val="000000"/>
        </w:rPr>
        <w:t>eatures a standard integrated six-digit, seven-</w:t>
      </w:r>
      <w:r>
        <w:rPr>
          <w:rFonts w:ascii="Arial" w:hAnsi="Arial" w:cs="Arial"/>
          <w:color w:val="000000"/>
        </w:rPr>
        <w:t>segment display</w:t>
      </w:r>
      <w:r w:rsidR="00046F03">
        <w:rPr>
          <w:rFonts w:ascii="Arial" w:hAnsi="Arial" w:cs="Arial"/>
          <w:color w:val="000000"/>
        </w:rPr>
        <w:t xml:space="preserve"> which allows for the drive operation to be monitored and the parameters to be se</w:t>
      </w:r>
      <w:r w:rsidR="00046F03" w:rsidRPr="00B84B96">
        <w:rPr>
          <w:rFonts w:ascii="Arial" w:hAnsi="Arial" w:cs="Arial"/>
          <w:color w:val="000000"/>
        </w:rPr>
        <w:t>t.</w:t>
      </w:r>
    </w:p>
    <w:p w:rsidR="00230CB7" w:rsidRDefault="00230CB7" w:rsidP="00C82409">
      <w:pPr>
        <w:spacing w:line="276" w:lineRule="auto"/>
        <w:rPr>
          <w:rFonts w:ascii="Arial" w:hAnsi="Arial" w:cs="Arial"/>
          <w:color w:val="000000"/>
        </w:rPr>
      </w:pPr>
    </w:p>
    <w:p w:rsidR="00870CE0" w:rsidRDefault="00B63824" w:rsidP="00C82409">
      <w:pPr>
        <w:spacing w:line="276" w:lineRule="auto"/>
        <w:rPr>
          <w:rFonts w:ascii="Arial" w:hAnsi="Arial" w:cs="Arial"/>
          <w:color w:val="000000"/>
        </w:rPr>
      </w:pPr>
      <w:r w:rsidRPr="00B84B96">
        <w:rPr>
          <w:rFonts w:ascii="Arial" w:hAnsi="Arial" w:cs="Arial"/>
          <w:color w:val="000000"/>
        </w:rPr>
        <w:t xml:space="preserve">There is also a built-in </w:t>
      </w:r>
      <w:r w:rsidR="00E315D3">
        <w:rPr>
          <w:rFonts w:ascii="Arial" w:hAnsi="Arial" w:cs="Arial"/>
          <w:color w:val="000000"/>
        </w:rPr>
        <w:t>brake chopper circuit</w:t>
      </w:r>
      <w:r w:rsidRPr="00B84B96">
        <w:rPr>
          <w:rFonts w:ascii="Arial" w:hAnsi="Arial" w:cs="Arial"/>
          <w:color w:val="000000"/>
        </w:rPr>
        <w:t>, which can be used with an external</w:t>
      </w:r>
      <w:r w:rsidR="00AC6EFA">
        <w:rPr>
          <w:rFonts w:ascii="Arial" w:hAnsi="Arial" w:cs="Arial"/>
          <w:color w:val="000000"/>
        </w:rPr>
        <w:t xml:space="preserve"> braking resistor to convert re</w:t>
      </w:r>
      <w:r w:rsidRPr="00B84B96">
        <w:rPr>
          <w:rFonts w:ascii="Arial" w:hAnsi="Arial" w:cs="Arial"/>
          <w:color w:val="000000"/>
        </w:rPr>
        <w:t>generated energy from the</w:t>
      </w:r>
      <w:r w:rsidR="00230CB7">
        <w:rPr>
          <w:rFonts w:ascii="Arial" w:hAnsi="Arial" w:cs="Arial"/>
          <w:color w:val="000000"/>
        </w:rPr>
        <w:t xml:space="preserve"> motor into thermal energy. T</w:t>
      </w:r>
      <w:r w:rsidRPr="00B84B96">
        <w:rPr>
          <w:rFonts w:ascii="Arial" w:hAnsi="Arial" w:cs="Arial"/>
          <w:color w:val="000000"/>
        </w:rPr>
        <w:t>his circuit is generally needed for applications with a fast deceleration ramp or a high inertia load.</w:t>
      </w:r>
    </w:p>
    <w:p w:rsidR="009378DE" w:rsidRDefault="009378DE" w:rsidP="00C82409">
      <w:pPr>
        <w:spacing w:line="276" w:lineRule="auto"/>
        <w:rPr>
          <w:rFonts w:ascii="Arial" w:hAnsi="Arial" w:cs="Arial"/>
          <w:color w:val="000000"/>
        </w:rPr>
      </w:pPr>
    </w:p>
    <w:p w:rsidR="00E74035" w:rsidRDefault="00230CB7" w:rsidP="00E74035">
      <w:pPr>
        <w:spacing w:line="276" w:lineRule="auto"/>
        <w:rPr>
          <w:rFonts w:ascii="Arial" w:hAnsi="Arial" w:cs="Arial"/>
          <w:color w:val="000000"/>
        </w:rPr>
      </w:pPr>
      <w:r>
        <w:rPr>
          <w:rFonts w:ascii="Arial" w:hAnsi="Arial" w:cs="Arial"/>
          <w:color w:val="000000"/>
        </w:rPr>
        <w:t>According Maleka</w:t>
      </w:r>
      <w:r w:rsidR="00E74035" w:rsidRPr="00E74035">
        <w:rPr>
          <w:rFonts w:ascii="Arial" w:hAnsi="Arial" w:cs="Arial"/>
          <w:color w:val="000000"/>
        </w:rPr>
        <w:t xml:space="preserve">, line chokes reduce harmonic distortion and protect the MOVITRAC LTP-B units from harmful supply disturbances. </w:t>
      </w:r>
      <w:r>
        <w:rPr>
          <w:rFonts w:ascii="Arial" w:hAnsi="Arial" w:cs="Arial"/>
          <w:color w:val="000000"/>
        </w:rPr>
        <w:t>“</w:t>
      </w:r>
      <w:r w:rsidR="00E74035" w:rsidRPr="00E74035">
        <w:rPr>
          <w:rFonts w:ascii="Arial" w:hAnsi="Arial" w:cs="Arial"/>
          <w:color w:val="000000"/>
        </w:rPr>
        <w:t xml:space="preserve">In addition, they can also protect the power input circuits of the MOVITRAC LTP-B against voltage spikes which can originate from lightning strikes or other equipment on the same </w:t>
      </w:r>
      <w:r w:rsidR="003D2224">
        <w:rPr>
          <w:rFonts w:ascii="Arial" w:hAnsi="Arial" w:cs="Arial"/>
          <w:color w:val="000000"/>
        </w:rPr>
        <w:t>system</w:t>
      </w:r>
      <w:r w:rsidR="00E74035" w:rsidRPr="00E74035">
        <w:rPr>
          <w:rFonts w:ascii="Arial" w:hAnsi="Arial" w:cs="Arial"/>
          <w:color w:val="000000"/>
        </w:rPr>
        <w:t>.</w:t>
      </w:r>
      <w:r>
        <w:rPr>
          <w:rFonts w:ascii="Arial" w:hAnsi="Arial" w:cs="Arial"/>
          <w:color w:val="000000"/>
        </w:rPr>
        <w:t>”</w:t>
      </w:r>
    </w:p>
    <w:p w:rsidR="00E74035" w:rsidRDefault="00E74035" w:rsidP="00E74035">
      <w:pPr>
        <w:spacing w:line="276" w:lineRule="auto"/>
        <w:rPr>
          <w:rFonts w:ascii="Arial" w:hAnsi="Arial" w:cs="Arial"/>
          <w:color w:val="000000"/>
        </w:rPr>
      </w:pPr>
    </w:p>
    <w:p w:rsidR="000A7E63" w:rsidRDefault="009378DE" w:rsidP="00C82409">
      <w:pPr>
        <w:spacing w:line="276" w:lineRule="auto"/>
        <w:rPr>
          <w:rFonts w:ascii="Arial" w:hAnsi="Arial" w:cs="Arial"/>
          <w:color w:val="000000"/>
        </w:rPr>
      </w:pPr>
      <w:r w:rsidRPr="0096623E">
        <w:rPr>
          <w:rFonts w:ascii="Arial" w:hAnsi="Arial" w:cs="Arial"/>
          <w:color w:val="000000"/>
        </w:rPr>
        <w:t xml:space="preserve">A flat-pack resistor is also available and can be mounted inside the drive unit without the need for additional space. </w:t>
      </w:r>
      <w:r w:rsidR="00EF2331">
        <w:rPr>
          <w:rFonts w:ascii="Arial" w:hAnsi="Arial" w:cs="Arial"/>
          <w:color w:val="000000"/>
        </w:rPr>
        <w:t>“</w:t>
      </w:r>
      <w:r w:rsidRPr="0096623E">
        <w:rPr>
          <w:rFonts w:ascii="Arial" w:hAnsi="Arial" w:cs="Arial"/>
          <w:color w:val="000000"/>
        </w:rPr>
        <w:t xml:space="preserve">The flat-pack resistor is suitable for use with all MOVITRAC LTP-B units with low </w:t>
      </w:r>
      <w:r w:rsidR="00E74035">
        <w:rPr>
          <w:rFonts w:ascii="Arial" w:hAnsi="Arial" w:cs="Arial"/>
          <w:color w:val="000000"/>
        </w:rPr>
        <w:t xml:space="preserve">inertia applications,” </w:t>
      </w:r>
      <w:r w:rsidR="00230CB7">
        <w:rPr>
          <w:rFonts w:ascii="Arial" w:hAnsi="Arial" w:cs="Arial"/>
          <w:color w:val="000000"/>
        </w:rPr>
        <w:t xml:space="preserve">Maleka </w:t>
      </w:r>
      <w:r w:rsidR="00BB5E32">
        <w:rPr>
          <w:rFonts w:ascii="Arial" w:hAnsi="Arial" w:cs="Arial"/>
          <w:color w:val="000000"/>
        </w:rPr>
        <w:t>concludes</w:t>
      </w:r>
      <w:r w:rsidR="00E74035">
        <w:rPr>
          <w:rFonts w:ascii="Arial" w:hAnsi="Arial" w:cs="Arial"/>
          <w:color w:val="000000"/>
        </w:rPr>
        <w:t>.</w:t>
      </w:r>
    </w:p>
    <w:p w:rsidR="000A7E63" w:rsidRDefault="000A7E63" w:rsidP="00C82409">
      <w:pPr>
        <w:spacing w:line="276" w:lineRule="auto"/>
        <w:rPr>
          <w:rFonts w:ascii="Arial" w:hAnsi="Arial" w:cs="Arial"/>
          <w:color w:val="000000"/>
        </w:rPr>
      </w:pPr>
    </w:p>
    <w:p w:rsidR="00C82409" w:rsidRPr="00E315D3" w:rsidRDefault="006B5708" w:rsidP="00C82409">
      <w:pPr>
        <w:spacing w:line="276" w:lineRule="auto"/>
        <w:rPr>
          <w:rFonts w:ascii="Arial" w:hAnsi="Arial" w:cs="Arial"/>
          <w:color w:val="000000"/>
        </w:rPr>
      </w:pPr>
      <w:r>
        <w:rPr>
          <w:rFonts w:ascii="Arial" w:hAnsi="Arial" w:cs="Arial"/>
          <w:color w:val="000000"/>
        </w:rPr>
        <w:t>The unit is ideally suited t</w:t>
      </w:r>
      <w:r w:rsidR="00E315D3">
        <w:rPr>
          <w:rFonts w:ascii="Arial" w:hAnsi="Arial" w:cs="Arial"/>
          <w:color w:val="000000"/>
        </w:rPr>
        <w:t xml:space="preserve">o the robust mining environment, and </w:t>
      </w:r>
      <w:r w:rsidR="00E315D3" w:rsidRPr="00E315D3">
        <w:rPr>
          <w:rFonts w:ascii="Arial" w:hAnsi="Arial" w:cs="Arial"/>
        </w:rPr>
        <w:t xml:space="preserve">is available in the power </w:t>
      </w:r>
      <w:r w:rsidR="00E315D3">
        <w:rPr>
          <w:rFonts w:ascii="Arial" w:hAnsi="Arial" w:cs="Arial"/>
        </w:rPr>
        <w:t xml:space="preserve">range 0.75 to 160kW. </w:t>
      </w:r>
      <w:r w:rsidR="00E315D3" w:rsidRPr="00E315D3">
        <w:rPr>
          <w:rFonts w:ascii="Arial" w:hAnsi="Arial" w:cs="Arial"/>
        </w:rPr>
        <w:t xml:space="preserve">The </w:t>
      </w:r>
      <w:r w:rsidR="00E315D3">
        <w:rPr>
          <w:rFonts w:ascii="Arial" w:hAnsi="Arial" w:cs="Arial"/>
        </w:rPr>
        <w:t xml:space="preserve">line voltages range from 3 x230, 3x 400 </w:t>
      </w:r>
      <w:r w:rsidR="00E315D3" w:rsidRPr="00E315D3">
        <w:rPr>
          <w:rFonts w:ascii="Arial" w:hAnsi="Arial" w:cs="Arial"/>
        </w:rPr>
        <w:t>and 3x 575Vac</w:t>
      </w:r>
      <w:r w:rsidR="00E315D3">
        <w:rPr>
          <w:rFonts w:ascii="Arial" w:hAnsi="Arial" w:cs="Arial"/>
        </w:rPr>
        <w:t xml:space="preserve">. </w:t>
      </w:r>
      <w:bookmarkStart w:id="0" w:name="_GoBack"/>
      <w:bookmarkEnd w:id="0"/>
    </w:p>
    <w:p w:rsidR="006B5708" w:rsidRDefault="006B5708" w:rsidP="00C82409">
      <w:pPr>
        <w:spacing w:line="276" w:lineRule="auto"/>
        <w:rPr>
          <w:rFonts w:ascii="Arial" w:hAnsi="Arial" w:cs="Arial"/>
          <w:color w:val="000000"/>
        </w:rPr>
      </w:pPr>
    </w:p>
    <w:p w:rsidR="00B951E4" w:rsidRDefault="00B951E4" w:rsidP="00B951E4">
      <w:pPr>
        <w:spacing w:line="276" w:lineRule="auto"/>
        <w:rPr>
          <w:rFonts w:ascii="Arial" w:hAnsi="Arial" w:cs="Arial"/>
          <w:color w:val="000000"/>
        </w:rPr>
      </w:pPr>
      <w:r>
        <w:rPr>
          <w:rFonts w:ascii="Arial" w:hAnsi="Arial" w:cs="Arial"/>
          <w:color w:val="000000"/>
        </w:rPr>
        <w:t xml:space="preserve">MOVITRAC LTP-B will be </w:t>
      </w:r>
      <w:r w:rsidR="0089685B">
        <w:rPr>
          <w:rFonts w:ascii="Arial" w:hAnsi="Arial" w:cs="Arial"/>
          <w:color w:val="000000"/>
        </w:rPr>
        <w:t>launched</w:t>
      </w:r>
      <w:r w:rsidR="008812E4">
        <w:rPr>
          <w:rFonts w:ascii="Arial" w:hAnsi="Arial" w:cs="Arial"/>
          <w:color w:val="000000"/>
        </w:rPr>
        <w:t xml:space="preserve"> </w:t>
      </w:r>
      <w:r w:rsidR="00EF2331">
        <w:rPr>
          <w:rFonts w:ascii="Arial" w:hAnsi="Arial" w:cs="Arial"/>
          <w:color w:val="000000"/>
        </w:rPr>
        <w:t>by</w:t>
      </w:r>
      <w:r>
        <w:rPr>
          <w:rFonts w:ascii="Arial" w:hAnsi="Arial" w:cs="Arial"/>
          <w:color w:val="000000"/>
        </w:rPr>
        <w:t xml:space="preserve"> SEW-EURODRIVE at Electra Mining</w:t>
      </w:r>
      <w:r w:rsidRPr="00E266AD">
        <w:rPr>
          <w:rFonts w:ascii="Arial" w:hAnsi="Arial" w:cs="Arial"/>
          <w:color w:val="000000"/>
        </w:rPr>
        <w:t>, which is being hosted at the Nasrec Expo Centre in Johannesburg from 15 to 19 September 2014.</w:t>
      </w:r>
      <w:r>
        <w:rPr>
          <w:rFonts w:ascii="Arial" w:hAnsi="Arial" w:cs="Arial"/>
          <w:color w:val="000000"/>
        </w:rPr>
        <w:t xml:space="preserve"> SEW-EURODRIVE will be located </w:t>
      </w:r>
      <w:r w:rsidRPr="00E266AD">
        <w:rPr>
          <w:rFonts w:ascii="Arial" w:hAnsi="Arial" w:cs="Arial"/>
          <w:color w:val="000000"/>
        </w:rPr>
        <w:t>at Stand J20 in Hall 6</w:t>
      </w:r>
      <w:r>
        <w:rPr>
          <w:rFonts w:ascii="Arial" w:hAnsi="Arial" w:cs="Arial"/>
          <w:color w:val="000000"/>
        </w:rPr>
        <w:t xml:space="preserve">. </w:t>
      </w:r>
      <w:r w:rsidRPr="00E266AD">
        <w:rPr>
          <w:rFonts w:ascii="Arial" w:hAnsi="Arial" w:cs="Arial"/>
          <w:color w:val="000000"/>
        </w:rPr>
        <w:t xml:space="preserve">For more information visit </w:t>
      </w:r>
      <w:hyperlink r:id="rId7" w:history="1">
        <w:r w:rsidRPr="00E266AD">
          <w:rPr>
            <w:rStyle w:val="Hyperlink"/>
            <w:rFonts w:ascii="Arial" w:hAnsi="Arial" w:cs="Arial"/>
          </w:rPr>
          <w:t>www.electramining.co.za</w:t>
        </w:r>
      </w:hyperlink>
    </w:p>
    <w:p w:rsidR="00B951E4" w:rsidRDefault="00B951E4" w:rsidP="003722D2">
      <w:pPr>
        <w:spacing w:line="276" w:lineRule="auto"/>
        <w:rPr>
          <w:rFonts w:ascii="Arial" w:hAnsi="Arial" w:cs="Arial"/>
          <w:color w:val="000000"/>
          <w:highlight w:val="cyan"/>
        </w:rPr>
      </w:pPr>
    </w:p>
    <w:p w:rsidR="00BB5E32" w:rsidRDefault="00BB5E32" w:rsidP="003722D2">
      <w:pPr>
        <w:spacing w:line="276" w:lineRule="auto"/>
        <w:rPr>
          <w:rFonts w:ascii="Arial" w:hAnsi="Arial" w:cs="Arial"/>
          <w:color w:val="000000"/>
          <w:highlight w:val="cyan"/>
        </w:rPr>
      </w:pPr>
    </w:p>
    <w:p w:rsidR="008F2876" w:rsidRPr="00145089" w:rsidRDefault="008F2876" w:rsidP="008F2876">
      <w:pPr>
        <w:spacing w:line="276" w:lineRule="auto"/>
        <w:rPr>
          <w:rFonts w:ascii="Arial" w:hAnsi="Arial" w:cs="Arial"/>
          <w:b/>
          <w:i/>
          <w:color w:val="000000"/>
        </w:rPr>
      </w:pPr>
      <w:r w:rsidRPr="00145089">
        <w:rPr>
          <w:rFonts w:ascii="Arial" w:hAnsi="Arial" w:cs="Arial"/>
          <w:b/>
          <w:i/>
          <w:color w:val="000000"/>
        </w:rPr>
        <w:t>Ends</w:t>
      </w:r>
    </w:p>
    <w:p w:rsidR="008F2876" w:rsidRDefault="008F2876" w:rsidP="008F2876">
      <w:pPr>
        <w:spacing w:line="276" w:lineRule="auto"/>
        <w:rPr>
          <w:rFonts w:ascii="Arial" w:hAnsi="Arial" w:cs="Arial"/>
          <w:b/>
          <w:sz w:val="20"/>
          <w:szCs w:val="20"/>
        </w:rPr>
      </w:pPr>
    </w:p>
    <w:p w:rsidR="008F2876" w:rsidRPr="00D2024C" w:rsidRDefault="008F2876" w:rsidP="008F2876">
      <w:pPr>
        <w:spacing w:line="276" w:lineRule="auto"/>
        <w:rPr>
          <w:rFonts w:ascii="Arial" w:hAnsi="Arial" w:cs="Arial"/>
          <w:b/>
          <w:sz w:val="22"/>
          <w:szCs w:val="22"/>
        </w:rPr>
      </w:pPr>
      <w:r w:rsidRPr="00D2024C">
        <w:rPr>
          <w:rFonts w:ascii="Arial" w:hAnsi="Arial" w:cs="Arial"/>
          <w:b/>
          <w:sz w:val="22"/>
          <w:szCs w:val="22"/>
        </w:rPr>
        <w:t>Connect with SEW-EURODRIVE on Facebook to receive the company’s latest news:</w:t>
      </w:r>
    </w:p>
    <w:p w:rsidR="008F2876" w:rsidRPr="00D2024C" w:rsidRDefault="007E563E" w:rsidP="008F2876">
      <w:pPr>
        <w:spacing w:line="276" w:lineRule="auto"/>
        <w:rPr>
          <w:rFonts w:ascii="Arial" w:hAnsi="Arial" w:cs="Arial"/>
          <w:sz w:val="22"/>
          <w:szCs w:val="22"/>
        </w:rPr>
      </w:pPr>
      <w:hyperlink r:id="rId8" w:history="1">
        <w:r w:rsidR="008F2876" w:rsidRPr="00D2024C">
          <w:rPr>
            <w:rStyle w:val="Hyperlink"/>
            <w:rFonts w:ascii="Arial" w:hAnsi="Arial" w:cs="Arial"/>
            <w:sz w:val="22"/>
            <w:szCs w:val="22"/>
          </w:rPr>
          <w:t>www.facebook.com/SEWEurodriveSA</w:t>
        </w:r>
      </w:hyperlink>
    </w:p>
    <w:p w:rsidR="008F2876" w:rsidRPr="0069435A" w:rsidRDefault="008F2876" w:rsidP="008F2876">
      <w:pPr>
        <w:spacing w:line="276" w:lineRule="auto"/>
        <w:rPr>
          <w:rFonts w:ascii="Arial" w:hAnsi="Arial" w:cs="Arial"/>
          <w:b/>
          <w:sz w:val="20"/>
          <w:szCs w:val="20"/>
        </w:rPr>
      </w:pPr>
    </w:p>
    <w:p w:rsidR="008F2876" w:rsidRDefault="008F2876" w:rsidP="008F2876">
      <w:pPr>
        <w:spacing w:line="276" w:lineRule="auto"/>
        <w:rPr>
          <w:rFonts w:ascii="Arial" w:hAnsi="Arial" w:cs="Arial"/>
          <w:sz w:val="22"/>
          <w:szCs w:val="22"/>
        </w:rPr>
      </w:pPr>
      <w:r w:rsidRPr="0069435A">
        <w:rPr>
          <w:rFonts w:ascii="Arial" w:hAnsi="Arial" w:cs="Arial"/>
          <w:b/>
          <w:sz w:val="22"/>
          <w:szCs w:val="22"/>
        </w:rPr>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Pr>
          <w:rFonts w:ascii="Arial" w:hAnsi="Arial" w:cs="Arial"/>
          <w:sz w:val="22"/>
          <w:szCs w:val="22"/>
        </w:rPr>
        <w:t xml:space="preserve">Email: </w:t>
      </w:r>
      <w:hyperlink r:id="rId9" w:history="1">
        <w:r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10" w:history="1">
        <w:r w:rsidRPr="0069435A">
          <w:rPr>
            <w:rStyle w:val="Hyperlink"/>
            <w:rFonts w:ascii="Arial" w:hAnsi="Arial" w:cs="Arial"/>
            <w:sz w:val="22"/>
            <w:szCs w:val="22"/>
          </w:rPr>
          <w:t>www.ngage.co.za</w:t>
        </w:r>
      </w:hyperlink>
    </w:p>
    <w:p w:rsidR="008F2876" w:rsidRPr="0069435A" w:rsidRDefault="008F2876" w:rsidP="008F2876">
      <w:pPr>
        <w:spacing w:line="276" w:lineRule="auto"/>
        <w:rPr>
          <w:rFonts w:ascii="Arial" w:hAnsi="Arial" w:cs="Arial"/>
          <w:sz w:val="22"/>
          <w:szCs w:val="22"/>
        </w:rPr>
      </w:pPr>
    </w:p>
    <w:p w:rsidR="008F2876" w:rsidRPr="0069435A" w:rsidRDefault="008F2876" w:rsidP="008F2876">
      <w:pPr>
        <w:spacing w:line="276" w:lineRule="auto"/>
        <w:rPr>
          <w:rFonts w:ascii="Arial" w:hAnsi="Arial" w:cs="Arial"/>
          <w:b/>
          <w:sz w:val="22"/>
          <w:szCs w:val="22"/>
        </w:rPr>
      </w:pPr>
      <w:r w:rsidRPr="0069435A">
        <w:rPr>
          <w:rFonts w:ascii="Arial" w:hAnsi="Arial" w:cs="Arial"/>
          <w:sz w:val="22"/>
          <w:szCs w:val="22"/>
        </w:rPr>
        <w:t xml:space="preserve">Browse the Ngage Media Zone for more client press releases and photographs at </w:t>
      </w:r>
      <w:hyperlink r:id="rId11" w:history="1">
        <w:r w:rsidRPr="0069435A">
          <w:rPr>
            <w:rStyle w:val="Hyperlink"/>
            <w:rFonts w:ascii="Arial" w:hAnsi="Arial" w:cs="Arial"/>
            <w:sz w:val="22"/>
            <w:szCs w:val="22"/>
          </w:rPr>
          <w:t>http://media.ngage.co.za</w:t>
        </w:r>
      </w:hyperlink>
    </w:p>
    <w:p w:rsidR="008F2876" w:rsidRPr="0069435A" w:rsidRDefault="008F2876" w:rsidP="008F2876">
      <w:pPr>
        <w:pStyle w:val="Header"/>
        <w:tabs>
          <w:tab w:val="clear" w:pos="4536"/>
          <w:tab w:val="clear" w:pos="9072"/>
        </w:tabs>
        <w:spacing w:before="160" w:after="160" w:line="360" w:lineRule="auto"/>
        <w:jc w:val="both"/>
        <w:rPr>
          <w:szCs w:val="22"/>
          <w:lang w:val="en-US"/>
        </w:rPr>
      </w:pPr>
    </w:p>
    <w:p w:rsidR="00A77AF9" w:rsidRDefault="00A77AF9"/>
    <w:sectPr w:rsidR="00A77AF9" w:rsidSect="00C4362D">
      <w:headerReference w:type="default" r:id="rId12"/>
      <w:pgSz w:w="12242" w:h="15842" w:code="1"/>
      <w:pgMar w:top="2835" w:right="3425"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88" w:rsidRDefault="00E10F88">
      <w:r>
        <w:separator/>
      </w:r>
    </w:p>
  </w:endnote>
  <w:endnote w:type="continuationSeparator" w:id="1">
    <w:p w:rsidR="00E10F88" w:rsidRDefault="00E10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88" w:rsidRDefault="00E10F88">
      <w:r>
        <w:separator/>
      </w:r>
    </w:p>
  </w:footnote>
  <w:footnote w:type="continuationSeparator" w:id="1">
    <w:p w:rsidR="00E10F88" w:rsidRDefault="00E10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CellMar>
        <w:left w:w="70" w:type="dxa"/>
        <w:right w:w="70" w:type="dxa"/>
      </w:tblCellMar>
      <w:tblLook w:val="0000"/>
    </w:tblPr>
    <w:tblGrid>
      <w:gridCol w:w="7630"/>
      <w:gridCol w:w="2520"/>
    </w:tblGrid>
    <w:tr w:rsidR="00C412D3">
      <w:tc>
        <w:tcPr>
          <w:tcW w:w="7630" w:type="dxa"/>
        </w:tcPr>
        <w:p w:rsidR="00C412D3" w:rsidRDefault="00E10F88">
          <w:pPr>
            <w:spacing w:line="360" w:lineRule="auto"/>
            <w:jc w:val="center"/>
            <w:rPr>
              <w:b/>
              <w:bCs/>
            </w:rPr>
          </w:pPr>
        </w:p>
        <w:p w:rsidR="00C412D3" w:rsidRDefault="005C7EA1">
          <w:pPr>
            <w:pStyle w:val="Heading4"/>
            <w:spacing w:line="360" w:lineRule="auto"/>
          </w:pPr>
          <w:r>
            <w:t xml:space="preserve"> Presseinformation </w:t>
          </w:r>
        </w:p>
        <w:p w:rsidR="00C412D3" w:rsidRDefault="005C7EA1">
          <w:pPr>
            <w:pStyle w:val="Heading4"/>
            <w:spacing w:line="360" w:lineRule="auto"/>
          </w:pPr>
          <w:r>
            <w:t>Press Release</w:t>
          </w:r>
        </w:p>
      </w:tc>
      <w:tc>
        <w:tcPr>
          <w:tcW w:w="2520" w:type="dxa"/>
        </w:tcPr>
        <w:p w:rsidR="00C412D3" w:rsidRDefault="005C7EA1">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E10F88">
    <w:pPr>
      <w:pStyle w:val="Header"/>
      <w:spacing w:line="360" w:lineRule="aut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2876"/>
    <w:rsid w:val="0000340A"/>
    <w:rsid w:val="0001169A"/>
    <w:rsid w:val="00013367"/>
    <w:rsid w:val="00015950"/>
    <w:rsid w:val="00046F03"/>
    <w:rsid w:val="0005141C"/>
    <w:rsid w:val="000A7E63"/>
    <w:rsid w:val="000B0FC7"/>
    <w:rsid w:val="000B2D50"/>
    <w:rsid w:val="000F7783"/>
    <w:rsid w:val="00106123"/>
    <w:rsid w:val="00107BD3"/>
    <w:rsid w:val="00121717"/>
    <w:rsid w:val="0013571A"/>
    <w:rsid w:val="0014499C"/>
    <w:rsid w:val="001779D9"/>
    <w:rsid w:val="0018727A"/>
    <w:rsid w:val="00194260"/>
    <w:rsid w:val="001A7AA2"/>
    <w:rsid w:val="001F7D7C"/>
    <w:rsid w:val="00222365"/>
    <w:rsid w:val="002248DF"/>
    <w:rsid w:val="00230CB7"/>
    <w:rsid w:val="00236832"/>
    <w:rsid w:val="00236B49"/>
    <w:rsid w:val="00270381"/>
    <w:rsid w:val="002B555F"/>
    <w:rsid w:val="002E2DF2"/>
    <w:rsid w:val="00301858"/>
    <w:rsid w:val="00320FF1"/>
    <w:rsid w:val="003361DF"/>
    <w:rsid w:val="0035597F"/>
    <w:rsid w:val="003722D2"/>
    <w:rsid w:val="00380985"/>
    <w:rsid w:val="003B7B28"/>
    <w:rsid w:val="003C51B2"/>
    <w:rsid w:val="003D2224"/>
    <w:rsid w:val="00430260"/>
    <w:rsid w:val="0043506B"/>
    <w:rsid w:val="00447356"/>
    <w:rsid w:val="00457DA6"/>
    <w:rsid w:val="00461EF0"/>
    <w:rsid w:val="004629FC"/>
    <w:rsid w:val="004C7B56"/>
    <w:rsid w:val="004D18A6"/>
    <w:rsid w:val="004D2364"/>
    <w:rsid w:val="00510857"/>
    <w:rsid w:val="00527140"/>
    <w:rsid w:val="00527E7E"/>
    <w:rsid w:val="00527F7B"/>
    <w:rsid w:val="005A0D7A"/>
    <w:rsid w:val="005C7EA1"/>
    <w:rsid w:val="005F6526"/>
    <w:rsid w:val="00603586"/>
    <w:rsid w:val="00631498"/>
    <w:rsid w:val="00645CDC"/>
    <w:rsid w:val="0064641B"/>
    <w:rsid w:val="0065037A"/>
    <w:rsid w:val="00654035"/>
    <w:rsid w:val="006737FB"/>
    <w:rsid w:val="006A4A49"/>
    <w:rsid w:val="006B3425"/>
    <w:rsid w:val="006B5708"/>
    <w:rsid w:val="006C3437"/>
    <w:rsid w:val="00705A0A"/>
    <w:rsid w:val="00751F20"/>
    <w:rsid w:val="00756479"/>
    <w:rsid w:val="00774EB7"/>
    <w:rsid w:val="0077777E"/>
    <w:rsid w:val="007E563E"/>
    <w:rsid w:val="007E6676"/>
    <w:rsid w:val="007F6879"/>
    <w:rsid w:val="00870CE0"/>
    <w:rsid w:val="008812E4"/>
    <w:rsid w:val="0089685B"/>
    <w:rsid w:val="00897FD8"/>
    <w:rsid w:val="008B7882"/>
    <w:rsid w:val="008F2876"/>
    <w:rsid w:val="00922D0B"/>
    <w:rsid w:val="00930903"/>
    <w:rsid w:val="00935528"/>
    <w:rsid w:val="009378DE"/>
    <w:rsid w:val="00941768"/>
    <w:rsid w:val="0095171A"/>
    <w:rsid w:val="00960404"/>
    <w:rsid w:val="0096623E"/>
    <w:rsid w:val="00983FB8"/>
    <w:rsid w:val="00997F99"/>
    <w:rsid w:val="009C3FDF"/>
    <w:rsid w:val="009E37E9"/>
    <w:rsid w:val="009E5674"/>
    <w:rsid w:val="00A50726"/>
    <w:rsid w:val="00A71FC5"/>
    <w:rsid w:val="00A77AF9"/>
    <w:rsid w:val="00A85D44"/>
    <w:rsid w:val="00A92E44"/>
    <w:rsid w:val="00AC1747"/>
    <w:rsid w:val="00AC6EFA"/>
    <w:rsid w:val="00B001D5"/>
    <w:rsid w:val="00B62716"/>
    <w:rsid w:val="00B63824"/>
    <w:rsid w:val="00B84B96"/>
    <w:rsid w:val="00B951E4"/>
    <w:rsid w:val="00B971DE"/>
    <w:rsid w:val="00BA1530"/>
    <w:rsid w:val="00BA4311"/>
    <w:rsid w:val="00BB5E32"/>
    <w:rsid w:val="00BC4C04"/>
    <w:rsid w:val="00BC745E"/>
    <w:rsid w:val="00BE3228"/>
    <w:rsid w:val="00C10241"/>
    <w:rsid w:val="00C26F92"/>
    <w:rsid w:val="00C46C64"/>
    <w:rsid w:val="00C50570"/>
    <w:rsid w:val="00C82409"/>
    <w:rsid w:val="00C96C3B"/>
    <w:rsid w:val="00CA2387"/>
    <w:rsid w:val="00CB3A17"/>
    <w:rsid w:val="00CE3CF9"/>
    <w:rsid w:val="00D44740"/>
    <w:rsid w:val="00DB47D6"/>
    <w:rsid w:val="00DC3744"/>
    <w:rsid w:val="00DF3F8F"/>
    <w:rsid w:val="00DF64E2"/>
    <w:rsid w:val="00E10F88"/>
    <w:rsid w:val="00E16142"/>
    <w:rsid w:val="00E315D3"/>
    <w:rsid w:val="00E34B00"/>
    <w:rsid w:val="00E42121"/>
    <w:rsid w:val="00E657C5"/>
    <w:rsid w:val="00E74035"/>
    <w:rsid w:val="00E76274"/>
    <w:rsid w:val="00EC6D69"/>
    <w:rsid w:val="00EF2331"/>
    <w:rsid w:val="00EF6687"/>
    <w:rsid w:val="00F04D68"/>
    <w:rsid w:val="00F23BE5"/>
    <w:rsid w:val="00F23F90"/>
    <w:rsid w:val="00F26A24"/>
    <w:rsid w:val="00F27C3E"/>
    <w:rsid w:val="00F4546B"/>
    <w:rsid w:val="00F46BC2"/>
    <w:rsid w:val="00F5012D"/>
    <w:rsid w:val="00F541BD"/>
    <w:rsid w:val="00F658FB"/>
    <w:rsid w:val="00F66410"/>
    <w:rsid w:val="00F71E6F"/>
    <w:rsid w:val="00F72A26"/>
    <w:rsid w:val="00F855F7"/>
    <w:rsid w:val="00F867E0"/>
    <w:rsid w:val="00F964DD"/>
    <w:rsid w:val="00FB2283"/>
    <w:rsid w:val="00FC3FA6"/>
    <w:rsid w:val="00FE19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76"/>
    <w:pPr>
      <w:spacing w:after="0" w:line="240" w:lineRule="auto"/>
    </w:pPr>
    <w:rPr>
      <w:rFonts w:ascii="Times New Roman" w:eastAsia="Times New Roman" w:hAnsi="Times New Roman" w:cs="Times New Roman"/>
      <w:sz w:val="24"/>
      <w:szCs w:val="24"/>
      <w:lang w:val="en-ZA" w:eastAsia="de-DE"/>
    </w:rPr>
  </w:style>
  <w:style w:type="paragraph" w:styleId="Heading4">
    <w:name w:val="heading 4"/>
    <w:basedOn w:val="Normal"/>
    <w:next w:val="Normal"/>
    <w:link w:val="Heading4Char"/>
    <w:qFormat/>
    <w:rsid w:val="008F2876"/>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2876"/>
    <w:rPr>
      <w:rFonts w:ascii="Arial" w:eastAsia="SimSun" w:hAnsi="Arial" w:cs="Times New Roman"/>
      <w:b/>
      <w:bCs/>
      <w:szCs w:val="20"/>
      <w:lang w:eastAsia="de-DE"/>
    </w:rPr>
  </w:style>
  <w:style w:type="paragraph" w:styleId="Header">
    <w:name w:val="header"/>
    <w:basedOn w:val="Normal"/>
    <w:link w:val="HeaderChar"/>
    <w:rsid w:val="008F2876"/>
    <w:pPr>
      <w:tabs>
        <w:tab w:val="center" w:pos="4536"/>
        <w:tab w:val="right" w:pos="9072"/>
      </w:tabs>
      <w:overflowPunct w:val="0"/>
      <w:autoSpaceDE w:val="0"/>
      <w:autoSpaceDN w:val="0"/>
      <w:adjustRightInd w:val="0"/>
      <w:textAlignment w:val="baseline"/>
    </w:pPr>
    <w:rPr>
      <w:rFonts w:ascii="Arial" w:hAnsi="Arial"/>
      <w:sz w:val="22"/>
      <w:szCs w:val="20"/>
    </w:rPr>
  </w:style>
  <w:style w:type="character" w:customStyle="1" w:styleId="HeaderChar">
    <w:name w:val="Header Char"/>
    <w:basedOn w:val="DefaultParagraphFont"/>
    <w:link w:val="Header"/>
    <w:rsid w:val="008F2876"/>
    <w:rPr>
      <w:rFonts w:ascii="Arial" w:eastAsia="Times New Roman" w:hAnsi="Arial" w:cs="Times New Roman"/>
      <w:szCs w:val="20"/>
      <w:lang w:val="en-ZA" w:eastAsia="de-DE"/>
    </w:rPr>
  </w:style>
  <w:style w:type="character" w:styleId="Hyperlink">
    <w:name w:val="Hyperlink"/>
    <w:rsid w:val="008F2876"/>
    <w:rPr>
      <w:color w:val="0000FF"/>
      <w:u w:val="single"/>
    </w:rPr>
  </w:style>
  <w:style w:type="paragraph" w:styleId="BalloonText">
    <w:name w:val="Balloon Text"/>
    <w:basedOn w:val="Normal"/>
    <w:link w:val="BalloonTextChar"/>
    <w:uiPriority w:val="99"/>
    <w:semiHidden/>
    <w:unhideWhenUsed/>
    <w:rsid w:val="00430260"/>
    <w:rPr>
      <w:rFonts w:ascii="Tahoma" w:hAnsi="Tahoma" w:cs="Tahoma"/>
      <w:sz w:val="16"/>
      <w:szCs w:val="16"/>
    </w:rPr>
  </w:style>
  <w:style w:type="character" w:customStyle="1" w:styleId="BalloonTextChar">
    <w:name w:val="Balloon Text Char"/>
    <w:basedOn w:val="DefaultParagraphFont"/>
    <w:link w:val="BalloonText"/>
    <w:uiPriority w:val="99"/>
    <w:semiHidden/>
    <w:rsid w:val="00430260"/>
    <w:rPr>
      <w:rFonts w:ascii="Tahoma" w:eastAsia="Times New Roman" w:hAnsi="Tahoma" w:cs="Tahoma"/>
      <w:sz w:val="16"/>
      <w:szCs w:val="16"/>
      <w:lang w:val="en-ZA" w:eastAsia="de-DE"/>
    </w:rPr>
  </w:style>
  <w:style w:type="character" w:styleId="CommentReference">
    <w:name w:val="annotation reference"/>
    <w:basedOn w:val="DefaultParagraphFont"/>
    <w:uiPriority w:val="99"/>
    <w:semiHidden/>
    <w:unhideWhenUsed/>
    <w:rsid w:val="00430260"/>
    <w:rPr>
      <w:sz w:val="16"/>
      <w:szCs w:val="16"/>
    </w:rPr>
  </w:style>
  <w:style w:type="paragraph" w:styleId="CommentText">
    <w:name w:val="annotation text"/>
    <w:basedOn w:val="Normal"/>
    <w:link w:val="CommentTextChar"/>
    <w:uiPriority w:val="99"/>
    <w:semiHidden/>
    <w:unhideWhenUsed/>
    <w:rsid w:val="00430260"/>
    <w:rPr>
      <w:sz w:val="20"/>
      <w:szCs w:val="20"/>
    </w:rPr>
  </w:style>
  <w:style w:type="character" w:customStyle="1" w:styleId="CommentTextChar">
    <w:name w:val="Comment Text Char"/>
    <w:basedOn w:val="DefaultParagraphFont"/>
    <w:link w:val="CommentText"/>
    <w:uiPriority w:val="99"/>
    <w:semiHidden/>
    <w:rsid w:val="00430260"/>
    <w:rPr>
      <w:rFonts w:ascii="Times New Roman" w:eastAsia="Times New Roman" w:hAnsi="Times New Roman" w:cs="Times New Roman"/>
      <w:sz w:val="20"/>
      <w:szCs w:val="20"/>
      <w:lang w:val="en-ZA" w:eastAsia="de-DE"/>
    </w:rPr>
  </w:style>
  <w:style w:type="paragraph" w:styleId="CommentSubject">
    <w:name w:val="annotation subject"/>
    <w:basedOn w:val="CommentText"/>
    <w:next w:val="CommentText"/>
    <w:link w:val="CommentSubjectChar"/>
    <w:uiPriority w:val="99"/>
    <w:semiHidden/>
    <w:unhideWhenUsed/>
    <w:rsid w:val="00430260"/>
    <w:rPr>
      <w:b/>
      <w:bCs/>
    </w:rPr>
  </w:style>
  <w:style w:type="character" w:customStyle="1" w:styleId="CommentSubjectChar">
    <w:name w:val="Comment Subject Char"/>
    <w:basedOn w:val="CommentTextChar"/>
    <w:link w:val="CommentSubject"/>
    <w:uiPriority w:val="99"/>
    <w:semiHidden/>
    <w:rsid w:val="00430260"/>
    <w:rPr>
      <w:rFonts w:ascii="Times New Roman" w:eastAsia="Times New Roman" w:hAnsi="Times New Roman" w:cs="Times New Roman"/>
      <w:b/>
      <w:bCs/>
      <w:sz w:val="20"/>
      <w:szCs w:val="20"/>
      <w:lang w:val="en-ZA"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EWEurodrive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amining.co.za/EN/Content/Pages/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kelly@ngage.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72EF-20E0-4B9C-B259-E1DD8871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SEW-EURODRIVE GmbH &amp; Co. KG</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Jana</cp:lastModifiedBy>
  <cp:revision>5</cp:revision>
  <dcterms:created xsi:type="dcterms:W3CDTF">2014-09-16T05:19:00Z</dcterms:created>
  <dcterms:modified xsi:type="dcterms:W3CDTF">2014-09-26T07:20:00Z</dcterms:modified>
</cp:coreProperties>
</file>