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20" w:rsidRPr="005E4F20" w:rsidRDefault="005E4F20" w:rsidP="005E4F20">
      <w:pPr>
        <w:spacing w:line="240" w:lineRule="auto"/>
        <w:rPr>
          <w:rFonts w:ascii="Arial" w:hAnsi="Arial" w:cs="Arial"/>
          <w:b/>
          <w:sz w:val="52"/>
          <w:szCs w:val="52"/>
          <w:lang w:eastAsia="en-ZA"/>
        </w:rPr>
      </w:pPr>
      <w:r w:rsidRPr="005E4F20">
        <w:rPr>
          <w:rFonts w:ascii="Arial" w:hAnsi="Arial" w:cs="Arial"/>
          <w:b/>
          <w:sz w:val="52"/>
          <w:szCs w:val="52"/>
          <w:lang w:eastAsia="en-ZA"/>
        </w:rPr>
        <w:t xml:space="preserve">PRESS RELEASE </w:t>
      </w:r>
    </w:p>
    <w:p w:rsidR="00A443AB" w:rsidRDefault="00A443AB" w:rsidP="005E4F20">
      <w:pPr>
        <w:spacing w:line="240" w:lineRule="auto"/>
        <w:rPr>
          <w:rFonts w:ascii="Arial" w:hAnsi="Arial" w:cs="Arial"/>
          <w:sz w:val="28"/>
          <w:szCs w:val="28"/>
          <w:u w:val="single"/>
          <w:lang w:eastAsia="en-ZA"/>
        </w:rPr>
      </w:pPr>
      <w:r>
        <w:rPr>
          <w:rFonts w:ascii="Arial" w:hAnsi="Arial" w:cs="Arial"/>
          <w:sz w:val="28"/>
          <w:szCs w:val="28"/>
          <w:u w:val="single"/>
          <w:lang w:eastAsia="en-ZA"/>
        </w:rPr>
        <w:t xml:space="preserve">World-class roof features prominently on new community pavilion </w:t>
      </w:r>
    </w:p>
    <w:p w:rsidR="005E4F20" w:rsidRPr="005E4F20" w:rsidRDefault="00A670E0" w:rsidP="005E4F20">
      <w:pPr>
        <w:spacing w:line="240" w:lineRule="auto"/>
        <w:rPr>
          <w:i/>
          <w:color w:val="808080" w:themeColor="background1" w:themeShade="80"/>
          <w:sz w:val="24"/>
          <w:szCs w:val="24"/>
          <w:lang w:eastAsia="en-ZA"/>
        </w:rPr>
      </w:pPr>
      <w:r>
        <w:rPr>
          <w:b/>
          <w:i/>
          <w:color w:val="808080" w:themeColor="background1" w:themeShade="80"/>
          <w:sz w:val="24"/>
          <w:szCs w:val="24"/>
          <w:lang w:eastAsia="en-ZA"/>
        </w:rPr>
        <w:t>21 May</w:t>
      </w:r>
      <w:r w:rsidR="005E4F20" w:rsidRPr="005E4F20">
        <w:rPr>
          <w:b/>
          <w:i/>
          <w:color w:val="808080" w:themeColor="background1" w:themeShade="80"/>
          <w:sz w:val="24"/>
          <w:szCs w:val="24"/>
          <w:lang w:eastAsia="en-ZA"/>
        </w:rPr>
        <w:t>, 2014:</w:t>
      </w:r>
      <w:r w:rsidR="005E4F20">
        <w:rPr>
          <w:i/>
          <w:color w:val="808080" w:themeColor="background1" w:themeShade="80"/>
          <w:sz w:val="24"/>
          <w:szCs w:val="24"/>
          <w:lang w:eastAsia="en-ZA"/>
        </w:rPr>
        <w:t xml:space="preserve"> The impressive 'stadium-style' roof structure that is recognised as a unique feature of the re</w:t>
      </w:r>
      <w:bookmarkStart w:id="0" w:name="_GoBack"/>
      <w:bookmarkEnd w:id="0"/>
      <w:r w:rsidR="005E4F20">
        <w:rPr>
          <w:i/>
          <w:color w:val="808080" w:themeColor="background1" w:themeShade="80"/>
          <w:sz w:val="24"/>
          <w:szCs w:val="24"/>
          <w:lang w:eastAsia="en-ZA"/>
        </w:rPr>
        <w:t xml:space="preserve">cently completed Bridgton Sports Pavilion in Oudtshoorn, Western Cape, was designed and constructed by internationally-recognised consultancy firm SMEC.  </w:t>
      </w:r>
    </w:p>
    <w:p w:rsidR="00B879E5" w:rsidRDefault="004311C3" w:rsidP="00B879E5">
      <w:pPr>
        <w:spacing w:line="240" w:lineRule="auto"/>
        <w:rPr>
          <w:color w:val="000000" w:themeColor="text1"/>
          <w:lang w:eastAsia="en-ZA"/>
        </w:rPr>
      </w:pPr>
      <w:r>
        <w:rPr>
          <w:color w:val="000000" w:themeColor="text1"/>
          <w:lang w:eastAsia="en-ZA"/>
        </w:rPr>
        <w:t xml:space="preserve">The R11-million </w:t>
      </w:r>
      <w:r w:rsidR="005E4F20">
        <w:rPr>
          <w:color w:val="000000" w:themeColor="text1"/>
          <w:lang w:eastAsia="en-ZA"/>
        </w:rPr>
        <w:t>pavilion</w:t>
      </w:r>
      <w:r>
        <w:rPr>
          <w:color w:val="000000" w:themeColor="text1"/>
          <w:lang w:eastAsia="en-ZA"/>
        </w:rPr>
        <w:t xml:space="preserve">, </w:t>
      </w:r>
      <w:r w:rsidR="00A670E0">
        <w:rPr>
          <w:color w:val="000000" w:themeColor="text1"/>
          <w:lang w:eastAsia="en-ZA"/>
        </w:rPr>
        <w:t xml:space="preserve">which </w:t>
      </w:r>
      <w:r>
        <w:rPr>
          <w:color w:val="000000" w:themeColor="text1"/>
          <w:lang w:eastAsia="en-ZA"/>
        </w:rPr>
        <w:t>offi</w:t>
      </w:r>
      <w:r w:rsidR="00A670E0">
        <w:rPr>
          <w:color w:val="000000" w:themeColor="text1"/>
          <w:lang w:eastAsia="en-ZA"/>
        </w:rPr>
        <w:t>cially opened in mid-2013</w:t>
      </w:r>
      <w:r w:rsidR="00B879E5">
        <w:rPr>
          <w:color w:val="000000" w:themeColor="text1"/>
          <w:lang w:eastAsia="en-ZA"/>
        </w:rPr>
        <w:t>,</w:t>
      </w:r>
      <w:r w:rsidRPr="004311C3">
        <w:rPr>
          <w:color w:val="000000" w:themeColor="text1"/>
          <w:lang w:eastAsia="en-ZA"/>
        </w:rPr>
        <w:t xml:space="preserve"> </w:t>
      </w:r>
      <w:r w:rsidR="00327894">
        <w:rPr>
          <w:color w:val="000000" w:themeColor="text1"/>
          <w:lang w:eastAsia="en-ZA"/>
        </w:rPr>
        <w:t xml:space="preserve">boasts a seating </w:t>
      </w:r>
      <w:r>
        <w:rPr>
          <w:color w:val="000000" w:themeColor="text1"/>
          <w:lang w:eastAsia="en-ZA"/>
        </w:rPr>
        <w:t>capacity for 1 220 spectators</w:t>
      </w:r>
      <w:r w:rsidR="005E4F20">
        <w:rPr>
          <w:color w:val="000000" w:themeColor="text1"/>
          <w:lang w:eastAsia="en-ZA"/>
        </w:rPr>
        <w:t xml:space="preserve">. </w:t>
      </w:r>
      <w:r w:rsidR="00B879E5">
        <w:rPr>
          <w:color w:val="000000" w:themeColor="text1"/>
          <w:lang w:eastAsia="en-ZA"/>
        </w:rPr>
        <w:t xml:space="preserve">The roof structure </w:t>
      </w:r>
      <w:r>
        <w:rPr>
          <w:color w:val="000000" w:themeColor="text1"/>
          <w:lang w:eastAsia="en-ZA"/>
        </w:rPr>
        <w:t xml:space="preserve">at Bridgton Pavilion </w:t>
      </w:r>
      <w:r w:rsidR="00B879E5">
        <w:rPr>
          <w:color w:val="000000" w:themeColor="text1"/>
          <w:lang w:eastAsia="en-ZA"/>
        </w:rPr>
        <w:t>is a unique characteristic seldom seen outside of the South Africa's city stadiums, states SMEC S</w:t>
      </w:r>
      <w:r w:rsidR="002F155F">
        <w:rPr>
          <w:color w:val="000000" w:themeColor="text1"/>
          <w:lang w:eastAsia="en-ZA"/>
        </w:rPr>
        <w:t xml:space="preserve">outh </w:t>
      </w:r>
      <w:r w:rsidR="00B879E5">
        <w:rPr>
          <w:color w:val="000000" w:themeColor="text1"/>
          <w:lang w:eastAsia="en-ZA"/>
        </w:rPr>
        <w:t>A</w:t>
      </w:r>
      <w:r w:rsidR="002F155F">
        <w:rPr>
          <w:color w:val="000000" w:themeColor="text1"/>
          <w:lang w:eastAsia="en-ZA"/>
        </w:rPr>
        <w:t>frica</w:t>
      </w:r>
      <w:r w:rsidR="00B879E5">
        <w:rPr>
          <w:color w:val="000000" w:themeColor="text1"/>
          <w:lang w:eastAsia="en-ZA"/>
        </w:rPr>
        <w:t xml:space="preserve"> section manager for commercial and industrial development </w:t>
      </w:r>
      <w:r w:rsidR="00B879E5" w:rsidRPr="005E4F20">
        <w:rPr>
          <w:b/>
          <w:color w:val="000000" w:themeColor="text1"/>
          <w:lang w:eastAsia="en-ZA"/>
        </w:rPr>
        <w:t>Marius Mostert</w:t>
      </w:r>
      <w:r w:rsidR="00B879E5" w:rsidRPr="00B879E5">
        <w:rPr>
          <w:color w:val="000000" w:themeColor="text1"/>
          <w:lang w:eastAsia="en-ZA"/>
        </w:rPr>
        <w:t xml:space="preserve">. </w:t>
      </w:r>
    </w:p>
    <w:p w:rsidR="00B879E5" w:rsidRPr="004D16E4" w:rsidRDefault="004D16E4" w:rsidP="00B879E5">
      <w:pPr>
        <w:spacing w:line="240" w:lineRule="auto"/>
      </w:pPr>
      <w:r>
        <w:t xml:space="preserve">"The structure is a triangular tapering tubular truss system that cantilevers off the concrete frame. </w:t>
      </w:r>
      <w:r w:rsidR="00417922">
        <w:t>It</w:t>
      </w:r>
      <w:r>
        <w:t xml:space="preserve"> was chosen because of the self-stabilising triangular shape of the trusses, which are prone to force reversal in wind conditions that generate both tension and compression forces on the steel mem</w:t>
      </w:r>
      <w:r w:rsidR="00417922">
        <w:t>bers. Circular hollow sections we</w:t>
      </w:r>
      <w:r>
        <w:t xml:space="preserve">re </w:t>
      </w:r>
      <w:r w:rsidR="00417922">
        <w:t xml:space="preserve">identified as the most suitable </w:t>
      </w:r>
      <w:r>
        <w:t>compression steel</w:t>
      </w:r>
      <w:r w:rsidR="00417922">
        <w:t xml:space="preserve"> members</w:t>
      </w:r>
      <w:r>
        <w:t>, due to the symmetry of the section and the highest radius of gyration for its mass</w:t>
      </w:r>
      <w:r w:rsidR="00B879E5">
        <w:rPr>
          <w:color w:val="000000" w:themeColor="text1"/>
          <w:lang w:eastAsia="en-ZA"/>
        </w:rPr>
        <w:t>,” he</w:t>
      </w:r>
      <w:r w:rsidR="00417922">
        <w:rPr>
          <w:color w:val="000000" w:themeColor="text1"/>
          <w:lang w:eastAsia="en-ZA"/>
        </w:rPr>
        <w:t xml:space="preserve"> explains. </w:t>
      </w:r>
    </w:p>
    <w:p w:rsidR="008A3F0E" w:rsidRDefault="00B879E5" w:rsidP="005E4F20">
      <w:pPr>
        <w:spacing w:line="240" w:lineRule="auto"/>
        <w:rPr>
          <w:color w:val="000000" w:themeColor="text1"/>
          <w:lang w:eastAsia="en-ZA"/>
        </w:rPr>
      </w:pPr>
      <w:r>
        <w:rPr>
          <w:color w:val="000000" w:themeColor="text1"/>
          <w:lang w:eastAsia="en-ZA"/>
        </w:rPr>
        <w:t>The Bridgton Sports Pavilion</w:t>
      </w:r>
      <w:r w:rsidR="008A3F0E">
        <w:rPr>
          <w:color w:val="000000" w:themeColor="text1"/>
          <w:lang w:eastAsia="en-ZA"/>
        </w:rPr>
        <w:t xml:space="preserve">, </w:t>
      </w:r>
      <w:r>
        <w:rPr>
          <w:color w:val="000000" w:themeColor="text1"/>
          <w:lang w:eastAsia="en-ZA"/>
        </w:rPr>
        <w:t xml:space="preserve">constructed </w:t>
      </w:r>
      <w:r w:rsidR="002F155F">
        <w:rPr>
          <w:color w:val="000000" w:themeColor="text1"/>
          <w:lang w:eastAsia="en-ZA"/>
        </w:rPr>
        <w:t xml:space="preserve">to overlook </w:t>
      </w:r>
      <w:r>
        <w:rPr>
          <w:color w:val="000000" w:themeColor="text1"/>
          <w:lang w:eastAsia="en-ZA"/>
        </w:rPr>
        <w:t xml:space="preserve">the pre-existing rugby and cricket fields, </w:t>
      </w:r>
      <w:r w:rsidR="004311C3">
        <w:rPr>
          <w:color w:val="000000" w:themeColor="text1"/>
          <w:lang w:eastAsia="en-ZA"/>
        </w:rPr>
        <w:t xml:space="preserve">also features changing rooms, referee facilities and meeting rooms beneath the grandstand. </w:t>
      </w:r>
      <w:r w:rsidR="008A3F0E">
        <w:rPr>
          <w:color w:val="000000" w:themeColor="text1"/>
          <w:lang w:eastAsia="en-ZA"/>
        </w:rPr>
        <w:t>Mostert adds: "</w:t>
      </w:r>
      <w:r w:rsidR="005E4F20">
        <w:rPr>
          <w:color w:val="000000" w:themeColor="text1"/>
          <w:lang w:eastAsia="en-ZA"/>
        </w:rPr>
        <w:t>The concrete construction of the grandstand was designed to maximise the use of local sk</w:t>
      </w:r>
      <w:r w:rsidR="008A3F0E">
        <w:rPr>
          <w:color w:val="000000" w:themeColor="text1"/>
          <w:lang w:eastAsia="en-ZA"/>
        </w:rPr>
        <w:t>ills and labour on the project, thereby adding even greater value to the local community."</w:t>
      </w:r>
    </w:p>
    <w:p w:rsidR="00A443AB" w:rsidRDefault="00A443AB" w:rsidP="005E4F20">
      <w:pPr>
        <w:spacing w:line="240" w:lineRule="auto"/>
        <w:rPr>
          <w:color w:val="000000" w:themeColor="text1"/>
          <w:lang w:eastAsia="en-ZA"/>
        </w:rPr>
      </w:pPr>
      <w:r>
        <w:rPr>
          <w:color w:val="000000" w:themeColor="text1"/>
          <w:lang w:eastAsia="en-ZA"/>
        </w:rPr>
        <w:t xml:space="preserve">Mostert </w:t>
      </w:r>
      <w:r w:rsidR="002F155F">
        <w:rPr>
          <w:color w:val="000000" w:themeColor="text1"/>
          <w:lang w:eastAsia="en-ZA"/>
        </w:rPr>
        <w:t>states that a</w:t>
      </w:r>
      <w:r w:rsidR="008A3F0E">
        <w:rPr>
          <w:color w:val="000000" w:themeColor="text1"/>
          <w:lang w:eastAsia="en-ZA"/>
        </w:rPr>
        <w:t xml:space="preserve"> strong working relationship between all parties involved in the project ensured that all challenges were swiftly overcome. "T</w:t>
      </w:r>
      <w:r w:rsidR="002F155F">
        <w:rPr>
          <w:color w:val="000000" w:themeColor="text1"/>
          <w:lang w:eastAsia="en-ZA"/>
        </w:rPr>
        <w:t xml:space="preserve">he synergetic collaboration </w:t>
      </w:r>
      <w:r w:rsidR="005E4F20">
        <w:rPr>
          <w:color w:val="000000" w:themeColor="text1"/>
          <w:lang w:eastAsia="en-ZA"/>
        </w:rPr>
        <w:t>between the client, the professional team, main contractor, steel contractor and steel detailers all came together to result i</w:t>
      </w:r>
      <w:r w:rsidR="00B879E5">
        <w:rPr>
          <w:color w:val="000000" w:themeColor="text1"/>
          <w:lang w:eastAsia="en-ZA"/>
        </w:rPr>
        <w:t xml:space="preserve">n </w:t>
      </w:r>
      <w:r>
        <w:rPr>
          <w:color w:val="000000" w:themeColor="text1"/>
          <w:lang w:eastAsia="en-ZA"/>
        </w:rPr>
        <w:t>the completion</w:t>
      </w:r>
      <w:r w:rsidR="00327894">
        <w:rPr>
          <w:color w:val="000000" w:themeColor="text1"/>
          <w:lang w:eastAsia="en-ZA"/>
        </w:rPr>
        <w:t xml:space="preserve"> of</w:t>
      </w:r>
      <w:r>
        <w:rPr>
          <w:color w:val="000000" w:themeColor="text1"/>
          <w:lang w:eastAsia="en-ZA"/>
        </w:rPr>
        <w:t xml:space="preserve"> </w:t>
      </w:r>
      <w:r w:rsidR="00B879E5">
        <w:rPr>
          <w:color w:val="000000" w:themeColor="text1"/>
          <w:lang w:eastAsia="en-ZA"/>
        </w:rPr>
        <w:t>this impressive structure</w:t>
      </w:r>
      <w:r w:rsidR="008A3F0E">
        <w:rPr>
          <w:color w:val="000000" w:themeColor="text1"/>
          <w:lang w:eastAsia="en-ZA"/>
        </w:rPr>
        <w:t xml:space="preserve"> within specified deadlines and budgets," he concludes. </w:t>
      </w:r>
    </w:p>
    <w:p w:rsidR="00A443AB" w:rsidRDefault="00A443AB" w:rsidP="005E4F20">
      <w:pPr>
        <w:spacing w:line="240" w:lineRule="auto"/>
        <w:rPr>
          <w:rFonts w:ascii="Calibri" w:eastAsia="Times New Roman" w:hAnsi="Calibri" w:cs="Calibri"/>
          <w:b/>
          <w:i/>
          <w:lang w:eastAsia="en-ZA"/>
        </w:rPr>
      </w:pPr>
    </w:p>
    <w:p w:rsidR="005E4F20" w:rsidRPr="005E4F20" w:rsidRDefault="005E4F20" w:rsidP="005E4F20">
      <w:pPr>
        <w:spacing w:line="240" w:lineRule="auto"/>
        <w:rPr>
          <w:rFonts w:ascii="Calibri" w:eastAsia="Times New Roman" w:hAnsi="Calibri" w:cs="Calibri"/>
          <w:b/>
          <w:i/>
          <w:lang w:eastAsia="en-ZA"/>
        </w:rPr>
      </w:pPr>
      <w:r>
        <w:rPr>
          <w:rFonts w:ascii="Calibri" w:eastAsia="Times New Roman" w:hAnsi="Calibri" w:cs="Calibri"/>
          <w:b/>
          <w:i/>
          <w:lang w:eastAsia="en-ZA"/>
        </w:rPr>
        <w:t>Ends</w:t>
      </w:r>
      <w:r w:rsidR="00A670E0">
        <w:rPr>
          <w:rFonts w:ascii="Calibri" w:eastAsia="Times New Roman" w:hAnsi="Calibri" w:cs="Calibri"/>
          <w:b/>
          <w:i/>
          <w:lang w:eastAsia="en-ZA"/>
        </w:rPr>
        <w:t xml:space="preserve">. </w:t>
      </w:r>
    </w:p>
    <w:p w:rsidR="005E4F20" w:rsidRDefault="005E4F20" w:rsidP="005E4F20">
      <w:pPr>
        <w:spacing w:line="240" w:lineRule="auto"/>
        <w:rPr>
          <w:rFonts w:ascii="Calibri" w:eastAsia="Times New Roman" w:hAnsi="Calibri" w:cs="Calibri"/>
          <w:lang w:eastAsia="en-ZA"/>
        </w:rPr>
      </w:pPr>
      <w:r w:rsidRPr="005E4F20">
        <w:rPr>
          <w:rFonts w:ascii="Calibri" w:eastAsia="Times New Roman" w:hAnsi="Calibri" w:cs="Calibri"/>
          <w:b/>
          <w:lang w:eastAsia="en-ZA"/>
        </w:rPr>
        <w:t>Notes to the Editor</w:t>
      </w:r>
      <w:r>
        <w:rPr>
          <w:rFonts w:ascii="Calibri" w:eastAsia="Times New Roman" w:hAnsi="Calibri" w:cs="Calibri"/>
          <w:lang w:eastAsia="en-ZA"/>
        </w:rPr>
        <w:br/>
        <w:t xml:space="preserve">There are numerous photographs specific to this press release. Please visit </w:t>
      </w:r>
      <w:hyperlink r:id="rId4" w:history="1">
        <w:r>
          <w:rPr>
            <w:rStyle w:val="Hyperlink"/>
            <w:rFonts w:ascii="Calibri" w:eastAsia="Times New Roman" w:hAnsi="Calibri" w:cs="Calibri"/>
            <w:lang w:eastAsia="en-ZA"/>
          </w:rPr>
          <w:t>http://media.ngage.co.za</w:t>
        </w:r>
      </w:hyperlink>
      <w:r>
        <w:rPr>
          <w:rFonts w:ascii="Calibri" w:eastAsia="Times New Roman" w:hAnsi="Calibri" w:cs="Calibri"/>
          <w:lang w:eastAsia="en-ZA"/>
        </w:rPr>
        <w:t xml:space="preserve">   and click the SMEC link.  </w:t>
      </w:r>
    </w:p>
    <w:p w:rsidR="005E4F20" w:rsidRDefault="005E4F20" w:rsidP="005E4F20">
      <w:pPr>
        <w:spacing w:line="240" w:lineRule="auto"/>
        <w:rPr>
          <w:rStyle w:val="Emphasis"/>
          <w:rFonts w:cstheme="minorHAnsi"/>
          <w:i w:val="0"/>
          <w:iCs w:val="0"/>
          <w:color w:val="000000" w:themeColor="text1"/>
        </w:rPr>
      </w:pPr>
      <w:r w:rsidRPr="005E4F20">
        <w:rPr>
          <w:rFonts w:ascii="Calibri" w:eastAsia="Times New Roman" w:hAnsi="Calibri" w:cs="Calibri"/>
          <w:b/>
          <w:lang w:eastAsia="en-ZA"/>
        </w:rPr>
        <w:t>About SMEC</w:t>
      </w:r>
      <w:r>
        <w:rPr>
          <w:rFonts w:ascii="Calibri" w:eastAsia="Times New Roman" w:hAnsi="Calibri" w:cs="Calibri"/>
          <w:lang w:eastAsia="en-ZA"/>
        </w:rPr>
        <w:br/>
      </w:r>
      <w:r>
        <w:rPr>
          <w:rFonts w:cstheme="minorHAnsi"/>
          <w:color w:val="000000" w:themeColor="text1"/>
        </w:rPr>
        <w:t xml:space="preserve">SMEC is a professional services firm with Australian origins and a global footprint that provides high-quality consultancy services on major infrastructure projects.  SMEC has over 5,100 employees and an established network of more than 70 offices in Australia, Asia, the Middle East, Africa and North and South America.  </w:t>
      </w:r>
    </w:p>
    <w:p w:rsidR="005E4F20" w:rsidRDefault="005E4F20" w:rsidP="005E4F20">
      <w:pPr>
        <w:spacing w:line="240" w:lineRule="auto"/>
      </w:pPr>
      <w:r>
        <w:rPr>
          <w:rStyle w:val="Emphasis"/>
          <w:rFonts w:cstheme="minorHAnsi"/>
          <w:bCs/>
          <w:i w:val="0"/>
          <w:iCs w:val="0"/>
          <w:color w:val="000000" w:themeColor="text1"/>
          <w:shd w:val="clear" w:color="auto" w:fill="FFFFFF"/>
        </w:rPr>
        <w:t>SMEC South Africa</w:t>
      </w:r>
      <w:r>
        <w:rPr>
          <w:rStyle w:val="apple-converted-space"/>
          <w:rFonts w:cstheme="minorHAnsi"/>
          <w:color w:val="000000" w:themeColor="text1"/>
          <w:shd w:val="clear" w:color="auto" w:fill="FFFFFF"/>
        </w:rPr>
        <w:t> </w:t>
      </w:r>
      <w:r>
        <w:rPr>
          <w:rFonts w:cstheme="minorHAnsi"/>
          <w:color w:val="000000" w:themeColor="text1"/>
          <w:shd w:val="clear" w:color="auto" w:fill="FFFFFF"/>
        </w:rPr>
        <w:t xml:space="preserve">provides professional engineering services throughout South Africa and the rest of Africa in the following sectors: </w:t>
      </w:r>
      <w:r>
        <w:rPr>
          <w:rFonts w:eastAsia="Times New Roman" w:cstheme="minorHAnsi"/>
          <w:color w:val="000000" w:themeColor="text1"/>
          <w:lang w:eastAsia="en-ZA"/>
        </w:rPr>
        <w:t xml:space="preserve">hydropower, transport, water, natural resources and environment, geotechnical, mining, tunnelling, urban development, renewable energy, power, government and advisory services and social infrastructure development. </w:t>
      </w:r>
    </w:p>
    <w:p w:rsidR="005E4F20" w:rsidRDefault="005E4F20" w:rsidP="005E4F20">
      <w:pPr>
        <w:spacing w:line="240" w:lineRule="auto"/>
        <w:rPr>
          <w:rFonts w:ascii="Calibri" w:eastAsia="Times New Roman" w:hAnsi="Calibri" w:cs="Calibri"/>
          <w:color w:val="0000FF"/>
          <w:u w:val="single"/>
          <w:lang w:eastAsia="en-ZA"/>
        </w:rPr>
      </w:pPr>
      <w:r w:rsidRPr="005E4F20">
        <w:rPr>
          <w:rFonts w:ascii="Calibri" w:eastAsia="Times New Roman" w:hAnsi="Calibri" w:cs="Calibri"/>
          <w:b/>
          <w:lang w:eastAsia="en-ZA"/>
        </w:rPr>
        <w:t>Media Contact</w:t>
      </w:r>
      <w:r>
        <w:rPr>
          <w:rFonts w:ascii="Calibri" w:eastAsia="Times New Roman" w:hAnsi="Calibri" w:cs="Calibri"/>
          <w:lang w:eastAsia="en-ZA"/>
        </w:rPr>
        <w:br/>
        <w:t xml:space="preserve">Kelly Farthing </w:t>
      </w:r>
      <w:r>
        <w:rPr>
          <w:rFonts w:ascii="Calibri" w:eastAsia="Times New Roman" w:hAnsi="Calibri" w:cs="Calibri"/>
          <w:lang w:eastAsia="en-ZA"/>
        </w:rPr>
        <w:br/>
        <w:t xml:space="preserve">NGAGE Public Relations </w:t>
      </w:r>
      <w:r>
        <w:rPr>
          <w:rFonts w:ascii="Calibri" w:eastAsia="Times New Roman" w:hAnsi="Calibri" w:cs="Calibri"/>
          <w:lang w:eastAsia="en-ZA"/>
        </w:rPr>
        <w:br/>
        <w:t>Phone: (011) 867-7763</w:t>
      </w:r>
      <w:r>
        <w:rPr>
          <w:rFonts w:ascii="Calibri" w:eastAsia="Times New Roman" w:hAnsi="Calibri" w:cs="Calibri"/>
          <w:lang w:eastAsia="en-ZA"/>
        </w:rPr>
        <w:br/>
        <w:t>Fax: 086 512 3352</w:t>
      </w:r>
      <w:r>
        <w:rPr>
          <w:rFonts w:ascii="Calibri" w:eastAsia="Times New Roman" w:hAnsi="Calibri" w:cs="Calibri"/>
          <w:lang w:eastAsia="en-ZA"/>
        </w:rPr>
        <w:br/>
        <w:t xml:space="preserve">Cell: 079 367 7889 </w:t>
      </w:r>
      <w:r>
        <w:rPr>
          <w:rFonts w:ascii="Calibri" w:eastAsia="Times New Roman" w:hAnsi="Calibri" w:cs="Calibri"/>
          <w:lang w:eastAsia="en-ZA"/>
        </w:rPr>
        <w:br/>
      </w:r>
      <w:r>
        <w:rPr>
          <w:rFonts w:ascii="Calibri" w:eastAsia="Times New Roman" w:hAnsi="Calibri" w:cs="Calibri"/>
          <w:lang w:eastAsia="en-ZA"/>
        </w:rPr>
        <w:lastRenderedPageBreak/>
        <w:t xml:space="preserve">Email: </w:t>
      </w:r>
      <w:hyperlink r:id="rId5" w:history="1">
        <w:r>
          <w:rPr>
            <w:rStyle w:val="Hyperlink"/>
            <w:rFonts w:ascii="Calibri" w:eastAsia="Times New Roman" w:hAnsi="Calibri" w:cs="Calibri"/>
            <w:lang w:eastAsia="en-ZA"/>
          </w:rPr>
          <w:t>kelly@ngage.co.za</w:t>
        </w:r>
      </w:hyperlink>
      <w:r>
        <w:rPr>
          <w:rFonts w:ascii="Calibri" w:eastAsia="Times New Roman" w:hAnsi="Calibri" w:cs="Calibri"/>
          <w:lang w:eastAsia="en-ZA"/>
        </w:rPr>
        <w:br/>
        <w:t xml:space="preserve">Web: </w:t>
      </w:r>
      <w:hyperlink r:id="rId6" w:history="1">
        <w:r>
          <w:rPr>
            <w:rStyle w:val="Hyperlink"/>
            <w:rFonts w:ascii="Calibri" w:eastAsia="Times New Roman" w:hAnsi="Calibri" w:cs="Calibri"/>
            <w:lang w:eastAsia="en-ZA"/>
          </w:rPr>
          <w:t>www.ngage.co.za</w:t>
        </w:r>
      </w:hyperlink>
    </w:p>
    <w:p w:rsidR="00E12CE5" w:rsidRPr="00B879E5" w:rsidRDefault="005E4F20" w:rsidP="005E4F20">
      <w:pPr>
        <w:spacing w:line="240" w:lineRule="auto"/>
        <w:rPr>
          <w:rFonts w:ascii="Calibri" w:eastAsia="Times New Roman" w:hAnsi="Calibri" w:cs="Times New Roman"/>
          <w:lang w:val="en-US"/>
        </w:rPr>
      </w:pPr>
      <w:r>
        <w:rPr>
          <w:rFonts w:ascii="Calibri" w:eastAsia="Times New Roman" w:hAnsi="Calibri" w:cs="Times New Roman"/>
          <w:lang w:val="en-US"/>
        </w:rPr>
        <w:t xml:space="preserve">Browse the Ngage Media Zone for more client press releases and photographs at </w:t>
      </w:r>
      <w:hyperlink r:id="rId7" w:history="1">
        <w:r>
          <w:rPr>
            <w:rStyle w:val="Hyperlink"/>
            <w:rFonts w:ascii="Calibri" w:eastAsia="Times New Roman" w:hAnsi="Calibri" w:cs="Times New Roman"/>
            <w:lang w:val="en-US"/>
          </w:rPr>
          <w:t>http://media.ngage.co.za</w:t>
        </w:r>
      </w:hyperlink>
    </w:p>
    <w:sectPr w:rsidR="00E12CE5" w:rsidRPr="00B879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20"/>
    <w:rsid w:val="00153376"/>
    <w:rsid w:val="001D7E1A"/>
    <w:rsid w:val="00244097"/>
    <w:rsid w:val="00281130"/>
    <w:rsid w:val="002F155F"/>
    <w:rsid w:val="00327894"/>
    <w:rsid w:val="003C4EAB"/>
    <w:rsid w:val="004026BB"/>
    <w:rsid w:val="00417922"/>
    <w:rsid w:val="004311C3"/>
    <w:rsid w:val="004644E3"/>
    <w:rsid w:val="004707D5"/>
    <w:rsid w:val="004B4D50"/>
    <w:rsid w:val="004D16E4"/>
    <w:rsid w:val="005227F6"/>
    <w:rsid w:val="005B02B6"/>
    <w:rsid w:val="005E4F20"/>
    <w:rsid w:val="007442F2"/>
    <w:rsid w:val="00745595"/>
    <w:rsid w:val="007E21BE"/>
    <w:rsid w:val="00844027"/>
    <w:rsid w:val="00845C74"/>
    <w:rsid w:val="00855C5D"/>
    <w:rsid w:val="008A3F0E"/>
    <w:rsid w:val="008F428C"/>
    <w:rsid w:val="00A02720"/>
    <w:rsid w:val="00A443AB"/>
    <w:rsid w:val="00A670E0"/>
    <w:rsid w:val="00B32699"/>
    <w:rsid w:val="00B517E9"/>
    <w:rsid w:val="00B66752"/>
    <w:rsid w:val="00B73AC7"/>
    <w:rsid w:val="00B879E5"/>
    <w:rsid w:val="00BE401B"/>
    <w:rsid w:val="00C25495"/>
    <w:rsid w:val="00C814D7"/>
    <w:rsid w:val="00E02365"/>
    <w:rsid w:val="00E025E0"/>
    <w:rsid w:val="00E12CE5"/>
    <w:rsid w:val="00F259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B6765-7A8F-49E3-9C09-BC32AD68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2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4F20"/>
  </w:style>
  <w:style w:type="character" w:styleId="Hyperlink">
    <w:name w:val="Hyperlink"/>
    <w:basedOn w:val="DefaultParagraphFont"/>
    <w:uiPriority w:val="99"/>
    <w:semiHidden/>
    <w:unhideWhenUsed/>
    <w:rsid w:val="005E4F20"/>
    <w:rPr>
      <w:color w:val="0000FF"/>
      <w:u w:val="single"/>
    </w:rPr>
  </w:style>
  <w:style w:type="character" w:styleId="Emphasis">
    <w:name w:val="Emphasis"/>
    <w:basedOn w:val="DefaultParagraphFont"/>
    <w:uiPriority w:val="20"/>
    <w:qFormat/>
    <w:rsid w:val="005E4F20"/>
    <w:rPr>
      <w:i/>
      <w:iCs/>
    </w:rPr>
  </w:style>
  <w:style w:type="paragraph" w:styleId="NoSpacing">
    <w:name w:val="No Spacing"/>
    <w:uiPriority w:val="1"/>
    <w:qFormat/>
    <w:rsid w:val="005E4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kelly@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Kelly</cp:lastModifiedBy>
  <cp:revision>2</cp:revision>
  <dcterms:created xsi:type="dcterms:W3CDTF">2014-05-21T06:28:00Z</dcterms:created>
  <dcterms:modified xsi:type="dcterms:W3CDTF">2014-05-21T06:28:00Z</dcterms:modified>
</cp:coreProperties>
</file>