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691" w:rsidRDefault="000A1691" w:rsidP="00620FB5">
      <w:pPr>
        <w:spacing w:line="240" w:lineRule="auto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PRESS RELEASE </w:t>
      </w:r>
    </w:p>
    <w:p w:rsidR="000A1691" w:rsidRPr="000A1691" w:rsidRDefault="00D43012" w:rsidP="00620FB5">
      <w:pPr>
        <w:spacing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MSA Workman Tripod ensures greater worker safety </w:t>
      </w:r>
    </w:p>
    <w:p w:rsidR="000A1691" w:rsidRPr="000A1691" w:rsidRDefault="00211E74" w:rsidP="00620FB5">
      <w:pPr>
        <w:spacing w:line="240" w:lineRule="auto"/>
        <w:rPr>
          <w:rFonts w:cs="Arial"/>
          <w:i/>
          <w:color w:val="808080" w:themeColor="background1" w:themeShade="80"/>
          <w:sz w:val="24"/>
          <w:szCs w:val="24"/>
        </w:rPr>
      </w:pPr>
      <w:r>
        <w:rPr>
          <w:b/>
          <w:i/>
          <w:color w:val="808080" w:themeColor="background1" w:themeShade="80"/>
          <w:sz w:val="24"/>
          <w:szCs w:val="24"/>
        </w:rPr>
        <w:t>09 October</w:t>
      </w:r>
      <w:bookmarkStart w:id="0" w:name="_GoBack"/>
      <w:bookmarkEnd w:id="0"/>
      <w:r w:rsidR="000A1691" w:rsidRPr="000A1691">
        <w:rPr>
          <w:b/>
          <w:i/>
          <w:color w:val="808080" w:themeColor="background1" w:themeShade="80"/>
          <w:sz w:val="24"/>
          <w:szCs w:val="24"/>
        </w:rPr>
        <w:t>, 2013:</w:t>
      </w:r>
      <w:r w:rsidR="000A1691">
        <w:rPr>
          <w:i/>
          <w:color w:val="808080" w:themeColor="background1" w:themeShade="80"/>
          <w:sz w:val="24"/>
          <w:szCs w:val="24"/>
        </w:rPr>
        <w:t xml:space="preserve"> </w:t>
      </w:r>
      <w:r w:rsidR="00007E3E">
        <w:rPr>
          <w:i/>
          <w:color w:val="808080" w:themeColor="background1" w:themeShade="80"/>
          <w:sz w:val="24"/>
          <w:szCs w:val="24"/>
        </w:rPr>
        <w:t xml:space="preserve">Industrial employees can work more safely and comfortably </w:t>
      </w:r>
      <w:r w:rsidR="00E93443">
        <w:rPr>
          <w:i/>
          <w:color w:val="808080" w:themeColor="background1" w:themeShade="80"/>
          <w:sz w:val="24"/>
          <w:szCs w:val="24"/>
        </w:rPr>
        <w:t>in confined spaces</w:t>
      </w:r>
      <w:r w:rsidR="00007E3E">
        <w:rPr>
          <w:i/>
          <w:color w:val="808080" w:themeColor="background1" w:themeShade="80"/>
          <w:sz w:val="24"/>
          <w:szCs w:val="24"/>
        </w:rPr>
        <w:t xml:space="preserve"> by making use of the </w:t>
      </w:r>
      <w:r w:rsidR="00007E3E">
        <w:rPr>
          <w:rFonts w:cs="Arial"/>
          <w:i/>
          <w:color w:val="808080" w:themeColor="background1" w:themeShade="80"/>
          <w:sz w:val="24"/>
          <w:szCs w:val="24"/>
        </w:rPr>
        <w:t>new Workman Tripod introduced to the local market</w:t>
      </w:r>
      <w:r w:rsidR="00007E3E">
        <w:rPr>
          <w:i/>
          <w:color w:val="808080" w:themeColor="background1" w:themeShade="80"/>
          <w:sz w:val="24"/>
          <w:szCs w:val="24"/>
        </w:rPr>
        <w:t xml:space="preserve"> by t</w:t>
      </w:r>
      <w:r w:rsidR="006A7305">
        <w:rPr>
          <w:i/>
          <w:color w:val="808080" w:themeColor="background1" w:themeShade="80"/>
          <w:sz w:val="24"/>
          <w:szCs w:val="24"/>
        </w:rPr>
        <w:t xml:space="preserve">he African division of </w:t>
      </w:r>
      <w:r w:rsidR="000A1691">
        <w:rPr>
          <w:i/>
          <w:color w:val="808080" w:themeColor="background1" w:themeShade="80"/>
          <w:sz w:val="24"/>
          <w:szCs w:val="24"/>
        </w:rPr>
        <w:t xml:space="preserve">MSA - a </w:t>
      </w:r>
      <w:r w:rsidR="000A1691" w:rsidRPr="00466473">
        <w:rPr>
          <w:rFonts w:cs="Arial"/>
          <w:i/>
          <w:color w:val="808080" w:themeColor="background1" w:themeShade="80"/>
          <w:sz w:val="24"/>
          <w:szCs w:val="24"/>
        </w:rPr>
        <w:t>global leader in the development, manufacture and supply of sophisticated products that pr</w:t>
      </w:r>
      <w:r w:rsidR="00007E3E">
        <w:rPr>
          <w:rFonts w:cs="Arial"/>
          <w:i/>
          <w:color w:val="808080" w:themeColor="background1" w:themeShade="80"/>
          <w:sz w:val="24"/>
          <w:szCs w:val="24"/>
        </w:rPr>
        <w:t xml:space="preserve">otect people's health and safety. </w:t>
      </w:r>
    </w:p>
    <w:p w:rsidR="00E93443" w:rsidRDefault="00007E3E" w:rsidP="00E93443">
      <w:pPr>
        <w:spacing w:line="240" w:lineRule="auto"/>
      </w:pPr>
      <w:r>
        <w:t>In addition to improving</w:t>
      </w:r>
      <w:r w:rsidR="000A1691" w:rsidRPr="000A1691">
        <w:t xml:space="preserve"> comfort and safety</w:t>
      </w:r>
      <w:r w:rsidR="00D43012">
        <w:t xml:space="preserve"> for confined space workers</w:t>
      </w:r>
      <w:r w:rsidR="000A1691" w:rsidRPr="000A1691">
        <w:t xml:space="preserve">, </w:t>
      </w:r>
      <w:r w:rsidR="00E93443">
        <w:t>t</w:t>
      </w:r>
      <w:r>
        <w:t xml:space="preserve">he MSA Workman Tripod </w:t>
      </w:r>
      <w:r w:rsidRPr="000A1691">
        <w:t xml:space="preserve">is designed </w:t>
      </w:r>
      <w:r>
        <w:t>to eliminate the risk</w:t>
      </w:r>
      <w:r w:rsidR="000A1691" w:rsidRPr="000A1691">
        <w:t xml:space="preserve"> of onsite accidents an</w:t>
      </w:r>
      <w:r w:rsidR="006A7305">
        <w:t xml:space="preserve">d their resultant consequences, notes MSA Africa fall protection product manager </w:t>
      </w:r>
      <w:r w:rsidR="006A7305" w:rsidRPr="00560ED0">
        <w:rPr>
          <w:b/>
        </w:rPr>
        <w:t>Emmanuel Manaka</w:t>
      </w:r>
      <w:r w:rsidR="006A7305" w:rsidRPr="006A7305">
        <w:t xml:space="preserve">. </w:t>
      </w:r>
      <w:r w:rsidR="00E93443">
        <w:t>"With robust legs manufactured from high-tensile aluminium alloy, the MSA Workman Tripod boasts a maximum personnel capacity of 182 kg, a maximum material capacity of 280 kg, and a minimum vertical static strength of 22 kN."</w:t>
      </w:r>
    </w:p>
    <w:p w:rsidR="00007E3E" w:rsidRDefault="00E93443" w:rsidP="00007E3E">
      <w:pPr>
        <w:spacing w:line="240" w:lineRule="auto"/>
      </w:pPr>
      <w:r>
        <w:t>According to Manaka, t</w:t>
      </w:r>
      <w:r w:rsidR="00007E3E">
        <w:t xml:space="preserve">he device boasts numerous </w:t>
      </w:r>
      <w:r>
        <w:t>benefits</w:t>
      </w:r>
      <w:r w:rsidR="008763E5">
        <w:t xml:space="preserve"> such as skid-resistant feet with a built-</w:t>
      </w:r>
      <w:r w:rsidR="00007E3E">
        <w:t xml:space="preserve">in leg base support strap that improves stability and strengthens the entire system. </w:t>
      </w:r>
      <w:r>
        <w:t>"</w:t>
      </w:r>
      <w:r w:rsidR="00007E3E">
        <w:t xml:space="preserve">Cut-resistant pin retention chains enable an extended service life, while the internal leg-locking mechanism prevents accidental disengagement during use, in addition to minimising the risk of damage </w:t>
      </w:r>
      <w:r>
        <w:t>while in storage</w:t>
      </w:r>
      <w:r w:rsidR="00007E3E">
        <w:t>.</w:t>
      </w:r>
      <w:r>
        <w:t>"</w:t>
      </w:r>
      <w:r w:rsidR="00007E3E">
        <w:t xml:space="preserve"> </w:t>
      </w:r>
    </w:p>
    <w:p w:rsidR="00620FB5" w:rsidRDefault="00007E3E" w:rsidP="00620FB5">
      <w:pPr>
        <w:spacing w:line="240" w:lineRule="auto"/>
      </w:pPr>
      <w:r>
        <w:t xml:space="preserve">Manaka highlights the fact </w:t>
      </w:r>
      <w:r w:rsidR="00E93443">
        <w:t xml:space="preserve">that </w:t>
      </w:r>
      <w:r w:rsidR="00940E74">
        <w:t xml:space="preserve">the elimination of a separate pulley and bracket assembly ensures that hoisting is quicker and more </w:t>
      </w:r>
      <w:r w:rsidR="00EE6140">
        <w:t xml:space="preserve">efficient. </w:t>
      </w:r>
      <w:r>
        <w:t>"</w:t>
      </w:r>
      <w:r w:rsidR="00EE6140">
        <w:t xml:space="preserve">For added safety, </w:t>
      </w:r>
      <w:r w:rsidR="00940E74">
        <w:t>a</w:t>
      </w:r>
      <w:r w:rsidR="00620FB5">
        <w:t xml:space="preserve"> maximum height i</w:t>
      </w:r>
      <w:r w:rsidR="00940E74">
        <w:t>ndicator provides swift</w:t>
      </w:r>
      <w:r w:rsidR="00620FB5">
        <w:t xml:space="preserve"> identification of th</w:t>
      </w:r>
      <w:r w:rsidR="00940E74">
        <w:t>e maxim</w:t>
      </w:r>
      <w:r>
        <w:t>um leg extension length," he continue</w:t>
      </w:r>
      <w:r w:rsidR="00940E74">
        <w:t xml:space="preserve">s. </w:t>
      </w:r>
    </w:p>
    <w:p w:rsidR="00FC1834" w:rsidRPr="00253AF0" w:rsidRDefault="00FC1834" w:rsidP="00FC1834">
      <w:pPr>
        <w:spacing w:line="240" w:lineRule="auto"/>
      </w:pPr>
      <w:r>
        <w:t>The MSA Workman Tripod is '</w:t>
      </w:r>
      <w:r w:rsidR="00940E74">
        <w:t>backward</w:t>
      </w:r>
      <w:r>
        <w:t>s compatible' with the MSA Lynx</w:t>
      </w:r>
      <w:r w:rsidR="00940E74">
        <w:t xml:space="preserve"> Hoist and Lynx Rescuer</w:t>
      </w:r>
      <w:r>
        <w:t xml:space="preserve"> confined space entry kit</w:t>
      </w:r>
      <w:r w:rsidR="00940E74">
        <w:t xml:space="preserve">, </w:t>
      </w:r>
      <w:r>
        <w:t xml:space="preserve">thereby </w:t>
      </w:r>
      <w:r w:rsidR="00940E74">
        <w:t>eliminating the need to p</w:t>
      </w:r>
      <w:r>
        <w:t xml:space="preserve">urchase new equipment or undertake costly upgrades. </w:t>
      </w:r>
      <w:r w:rsidRPr="00FC1834">
        <w:t>Manaka</w:t>
      </w:r>
      <w:r>
        <w:rPr>
          <w:b/>
        </w:rPr>
        <w:t xml:space="preserve"> </w:t>
      </w:r>
      <w:r>
        <w:t>explains that c</w:t>
      </w:r>
      <w:r w:rsidRPr="00253AF0">
        <w:t xml:space="preserve">onfined space rescues can be technically challenging due to the environment in which they occur. </w:t>
      </w:r>
      <w:r>
        <w:t>"</w:t>
      </w:r>
      <w:r w:rsidRPr="00253AF0">
        <w:t>Confined spaces ar</w:t>
      </w:r>
      <w:r>
        <w:t xml:space="preserve">e often narrow and constricting, and </w:t>
      </w:r>
      <w:r w:rsidRPr="00253AF0">
        <w:t>are usuall</w:t>
      </w:r>
      <w:r>
        <w:t xml:space="preserve">y either unlit or poorly lit, forcing </w:t>
      </w:r>
      <w:r w:rsidRPr="00253AF0">
        <w:t>rescuers</w:t>
      </w:r>
      <w:r>
        <w:t xml:space="preserve"> to </w:t>
      </w:r>
      <w:r w:rsidRPr="00253AF0">
        <w:t>provide their own light source</w:t>
      </w:r>
      <w:r>
        <w:t>. C</w:t>
      </w:r>
      <w:r w:rsidRPr="00253AF0">
        <w:t xml:space="preserve">onfined spaces often contain hazardous </w:t>
      </w:r>
      <w:r>
        <w:t xml:space="preserve">materials in liquid or gas form, </w:t>
      </w:r>
      <w:r w:rsidRPr="00253AF0">
        <w:t>which can be harmful or fatal to humans.</w:t>
      </w:r>
      <w:r>
        <w:t>"</w:t>
      </w:r>
    </w:p>
    <w:p w:rsidR="00FC1834" w:rsidRPr="00253AF0" w:rsidRDefault="00FC1834" w:rsidP="00FC1834">
      <w:pPr>
        <w:spacing w:line="240" w:lineRule="auto"/>
      </w:pPr>
      <w:r w:rsidRPr="00253AF0">
        <w:t xml:space="preserve">These hazards </w:t>
      </w:r>
      <w:r>
        <w:t>therefore</w:t>
      </w:r>
      <w:r w:rsidRPr="00253AF0">
        <w:t xml:space="preserve"> create a limited window in which to perform a rescue. The general rule is that after four minutes without oxygen, a person in a confined space will likely suffer asphyxia resulting in e</w:t>
      </w:r>
      <w:r>
        <w:t xml:space="preserve">ither brain damage or death. </w:t>
      </w:r>
      <w:r w:rsidRPr="00253AF0">
        <w:t>Due to the unique nature of confined s</w:t>
      </w:r>
      <w:r>
        <w:t>pace rescues, specialis</w:t>
      </w:r>
      <w:r w:rsidRPr="00253AF0">
        <w:t xml:space="preserve">ed equipment </w:t>
      </w:r>
      <w:r w:rsidR="00C60D4E">
        <w:t xml:space="preserve">such as the MSA Workman Tripod </w:t>
      </w:r>
      <w:r>
        <w:t xml:space="preserve">is </w:t>
      </w:r>
      <w:r w:rsidRPr="00253AF0">
        <w:t>necessary to perform a safe and successful rescue.</w:t>
      </w:r>
      <w:r>
        <w:t xml:space="preserve"> "</w:t>
      </w:r>
      <w:r w:rsidRPr="00253AF0">
        <w:t xml:space="preserve">To assist in vertical descents, </w:t>
      </w:r>
      <w:r w:rsidR="00E93443">
        <w:t>the MSA Workman T</w:t>
      </w:r>
      <w:r w:rsidRPr="00253AF0">
        <w:t>ripod may be set up over the access point, if the bottom of the confined space is more than</w:t>
      </w:r>
      <w:r>
        <w:t xml:space="preserve"> five feet from the entrance."</w:t>
      </w:r>
    </w:p>
    <w:p w:rsidR="00E93443" w:rsidRDefault="00E93443" w:rsidP="000A1691">
      <w:pPr>
        <w:spacing w:line="240" w:lineRule="auto"/>
      </w:pPr>
      <w:r>
        <w:t>The</w:t>
      </w:r>
      <w:r w:rsidR="00FC1834">
        <w:t xml:space="preserve"> MSA Workman Tripod confined entry kit features the Lynx Rescuer, which a</w:t>
      </w:r>
      <w:r>
        <w:t>llows for non-</w:t>
      </w:r>
      <w:r w:rsidR="00FC1834">
        <w:t>entry rescue of a confined space entrant, while the Lynx Hoist allows for lifting, lowering and positioning of personnel and materials. "For added peace-of-mind, the MSA Workman Tripod and all accessories are compliant with numerous international safety standards, including; ANSI Z359.1, EN 795 and OSH</w:t>
      </w:r>
      <w:r>
        <w:t xml:space="preserve">A,"  Manaka </w:t>
      </w:r>
      <w:r w:rsidR="00FC1834">
        <w:t xml:space="preserve">concludes. </w:t>
      </w:r>
    </w:p>
    <w:p w:rsidR="00C60D4E" w:rsidRDefault="00C60D4E" w:rsidP="000A1691">
      <w:pPr>
        <w:spacing w:line="240" w:lineRule="auto"/>
        <w:rPr>
          <w:b/>
          <w:i/>
        </w:rPr>
      </w:pPr>
    </w:p>
    <w:p w:rsidR="000A1691" w:rsidRPr="00E25B7F" w:rsidRDefault="000A1691" w:rsidP="000A1691">
      <w:pPr>
        <w:spacing w:line="240" w:lineRule="auto"/>
      </w:pPr>
      <w:r>
        <w:rPr>
          <w:b/>
          <w:i/>
        </w:rPr>
        <w:t xml:space="preserve">Ends </w:t>
      </w:r>
    </w:p>
    <w:p w:rsidR="000A1691" w:rsidRDefault="000A1691" w:rsidP="000A1691">
      <w:pPr>
        <w:spacing w:line="240" w:lineRule="auto"/>
        <w:rPr>
          <w:b/>
          <w:i/>
          <w:lang w:val="en-US"/>
        </w:rPr>
      </w:pPr>
      <w:r>
        <w:rPr>
          <w:b/>
        </w:rPr>
        <w:t>Notes to the Editor</w:t>
      </w:r>
      <w:r>
        <w:rPr>
          <w:b/>
        </w:rPr>
        <w:br/>
      </w:r>
      <w:r>
        <w:t xml:space="preserve">There are numerous photographs specific to this press release. Please visit </w:t>
      </w:r>
      <w:hyperlink r:id="rId4" w:history="1">
        <w:r>
          <w:rPr>
            <w:rStyle w:val="Hyperlink"/>
          </w:rPr>
          <w:t>http://media.ngage.co.za</w:t>
        </w:r>
      </w:hyperlink>
      <w:r>
        <w:t xml:space="preserve"> and click the MSA Africa link.</w:t>
      </w:r>
    </w:p>
    <w:p w:rsidR="000A1691" w:rsidRDefault="000A1691" w:rsidP="000A1691">
      <w:pPr>
        <w:pStyle w:val="Text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 xml:space="preserve">About MSA </w:t>
      </w:r>
      <w:r>
        <w:rPr>
          <w:rFonts w:ascii="Calibri" w:hAnsi="Calibri"/>
          <w:b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MSA</w:t>
      </w:r>
      <w:r w:rsidRPr="009F4977">
        <w:rPr>
          <w:rFonts w:ascii="Calibri" w:hAnsi="Calibri"/>
          <w:sz w:val="22"/>
          <w:szCs w:val="22"/>
        </w:rPr>
        <w:t xml:space="preserve"> been the world's leading manufacturer of high-quality safety products since 1914. MSA products may be simple to use and maintain, but they’re also highly-sophisticated devices and protective </w:t>
      </w:r>
      <w:r>
        <w:rPr>
          <w:rFonts w:ascii="Calibri" w:hAnsi="Calibri"/>
          <w:sz w:val="22"/>
          <w:szCs w:val="22"/>
        </w:rPr>
        <w:t xml:space="preserve">gear - </w:t>
      </w:r>
      <w:r w:rsidRPr="009F4977">
        <w:rPr>
          <w:rFonts w:ascii="Calibri" w:hAnsi="Calibri"/>
          <w:sz w:val="22"/>
          <w:szCs w:val="22"/>
        </w:rPr>
        <w:t xml:space="preserve">the result of countless R&amp;D hours, relentless testing, and an unwavering commitment to quality that saves lives and protects thousands of men and women </w:t>
      </w:r>
      <w:r>
        <w:rPr>
          <w:rFonts w:ascii="Calibri" w:hAnsi="Calibri"/>
          <w:sz w:val="22"/>
          <w:szCs w:val="22"/>
        </w:rPr>
        <w:t xml:space="preserve">each and every day. Many of MSA's </w:t>
      </w:r>
      <w:r w:rsidRPr="009F4977">
        <w:rPr>
          <w:rFonts w:ascii="Calibri" w:hAnsi="Calibri"/>
          <w:sz w:val="22"/>
          <w:szCs w:val="22"/>
        </w:rPr>
        <w:t>most popular products integrate multiple combinations of electronics, mechanical systems, and advanced materials to ensure that users around the world remain protected in even the most hazardous of situations.</w:t>
      </w:r>
      <w:r>
        <w:rPr>
          <w:rFonts w:ascii="Calibri" w:hAnsi="Calibri"/>
          <w:sz w:val="22"/>
          <w:szCs w:val="22"/>
        </w:rPr>
        <w:t xml:space="preserve"> MSA's</w:t>
      </w:r>
      <w:r w:rsidRPr="009F4977">
        <w:rPr>
          <w:rFonts w:ascii="Calibri" w:hAnsi="Calibri"/>
          <w:sz w:val="22"/>
          <w:szCs w:val="22"/>
        </w:rPr>
        <w:t xml:space="preserve"> dedication to safety has been the key to </w:t>
      </w:r>
      <w:r>
        <w:rPr>
          <w:rFonts w:ascii="Calibri" w:hAnsi="Calibri"/>
          <w:sz w:val="22"/>
          <w:szCs w:val="22"/>
        </w:rPr>
        <w:t xml:space="preserve">its </w:t>
      </w:r>
      <w:r w:rsidRPr="009F4977">
        <w:rPr>
          <w:rFonts w:ascii="Calibri" w:hAnsi="Calibri"/>
          <w:sz w:val="22"/>
          <w:szCs w:val="22"/>
        </w:rPr>
        <w:t>impressive year-</w:t>
      </w:r>
      <w:r>
        <w:rPr>
          <w:rFonts w:ascii="Calibri" w:hAnsi="Calibri"/>
          <w:sz w:val="22"/>
          <w:szCs w:val="22"/>
        </w:rPr>
        <w:t xml:space="preserve">over-year growth. In eight of the past ten years, MSA has </w:t>
      </w:r>
      <w:r w:rsidRPr="009F4977">
        <w:rPr>
          <w:rFonts w:ascii="Calibri" w:hAnsi="Calibri"/>
          <w:sz w:val="22"/>
          <w:szCs w:val="22"/>
        </w:rPr>
        <w:t xml:space="preserve">achieved record growth numbers, with annual revenues of more than </w:t>
      </w:r>
      <w:r>
        <w:rPr>
          <w:rFonts w:ascii="Calibri" w:hAnsi="Calibri"/>
          <w:sz w:val="22"/>
          <w:szCs w:val="22"/>
        </w:rPr>
        <w:t>US</w:t>
      </w:r>
      <w:r w:rsidRPr="009F4977">
        <w:rPr>
          <w:rFonts w:ascii="Calibri" w:hAnsi="Calibri"/>
          <w:sz w:val="22"/>
          <w:szCs w:val="22"/>
        </w:rPr>
        <w:t>$1 billion.</w:t>
      </w:r>
    </w:p>
    <w:p w:rsidR="000A1691" w:rsidRPr="009F4977" w:rsidRDefault="000A1691" w:rsidP="000A1691">
      <w:pPr>
        <w:spacing w:line="240" w:lineRule="auto"/>
      </w:pPr>
      <w:r>
        <w:rPr>
          <w:b/>
        </w:rPr>
        <w:t xml:space="preserve">MSA Africa Contact Details </w:t>
      </w:r>
      <w:r>
        <w:rPr>
          <w:b/>
        </w:rPr>
        <w:br/>
      </w:r>
      <w:r>
        <w:t>Emmanuel Manaka</w:t>
      </w:r>
      <w:r>
        <w:br/>
        <w:t xml:space="preserve">Fall Protection Product Manager </w:t>
      </w:r>
      <w:r>
        <w:br/>
        <w:t>Tel: (+27) 11 610 2626</w:t>
      </w:r>
      <w:r>
        <w:br/>
        <w:t xml:space="preserve">Cell: (+27) </w:t>
      </w:r>
      <w:r w:rsidRPr="00560ED0">
        <w:t>71 681 8675</w:t>
      </w:r>
      <w:r>
        <w:rPr>
          <w:color w:val="FF0000"/>
        </w:rPr>
        <w:br/>
      </w:r>
      <w:r>
        <w:t>Email:</w:t>
      </w:r>
      <w:r>
        <w:rPr>
          <w:color w:val="2F4875"/>
        </w:rPr>
        <w:t xml:space="preserve"> </w:t>
      </w:r>
      <w:hyperlink r:id="rId5" w:history="1">
        <w:r>
          <w:rPr>
            <w:rStyle w:val="Hyperlink"/>
          </w:rPr>
          <w:t>Emmanuel.Manaka</w:t>
        </w:r>
        <w:r w:rsidRPr="008318A7">
          <w:rPr>
            <w:rStyle w:val="Hyperlink"/>
          </w:rPr>
          <w:t>@msasafety.com</w:t>
        </w:r>
      </w:hyperlink>
      <w:r>
        <w:br/>
        <w:t>Web:</w:t>
      </w:r>
      <w:r>
        <w:rPr>
          <w:rFonts w:ascii="Verdana" w:hAnsi="Verdana"/>
          <w:color w:val="2F4875"/>
          <w:sz w:val="18"/>
          <w:szCs w:val="18"/>
        </w:rPr>
        <w:t xml:space="preserve"> </w:t>
      </w:r>
      <w:hyperlink r:id="rId6" w:history="1">
        <w:r>
          <w:rPr>
            <w:rStyle w:val="Hyperlink"/>
          </w:rPr>
          <w:t>www.MSAsafety</w:t>
        </w:r>
        <w:r w:rsidRPr="00DB35EE">
          <w:rPr>
            <w:rStyle w:val="Hyperlink"/>
          </w:rPr>
          <w:t>.com</w:t>
        </w:r>
      </w:hyperlink>
    </w:p>
    <w:p w:rsidR="004C6DA1" w:rsidRDefault="000A1691" w:rsidP="004C6DA1">
      <w:pPr>
        <w:pStyle w:val="NoSpacing"/>
      </w:pPr>
      <w:r>
        <w:rPr>
          <w:b/>
        </w:rPr>
        <w:t>Media Contact</w:t>
      </w:r>
      <w:r>
        <w:br/>
      </w:r>
      <w:r w:rsidR="004C6DA1">
        <w:t>Renay Tandy</w:t>
      </w:r>
      <w:r>
        <w:t xml:space="preserve"> </w:t>
      </w:r>
      <w:r>
        <w:br/>
        <w:t xml:space="preserve">NGAGE Public Relations </w:t>
      </w:r>
      <w:r>
        <w:br/>
        <w:t>Phone: (011) 867 7763</w:t>
      </w:r>
      <w:r>
        <w:br/>
        <w:t>Fax:</w:t>
      </w:r>
      <w:r w:rsidR="004C6DA1">
        <w:t xml:space="preserve"> 086 512 3352</w:t>
      </w:r>
      <w:r w:rsidR="004C6DA1">
        <w:br/>
        <w:t>Cell: 082 562 5088</w:t>
      </w:r>
      <w:r>
        <w:br/>
        <w:t xml:space="preserve">Email: </w:t>
      </w:r>
      <w:hyperlink r:id="rId7" w:history="1">
        <w:r w:rsidR="004C6DA1" w:rsidRPr="002979AA">
          <w:rPr>
            <w:rStyle w:val="Hyperlink"/>
            <w:rFonts w:ascii="Calibri" w:hAnsi="Calibri"/>
          </w:rPr>
          <w:t>renay@ngage.co.za</w:t>
        </w:r>
      </w:hyperlink>
    </w:p>
    <w:p w:rsidR="000A1691" w:rsidRDefault="000A1691" w:rsidP="004C6DA1">
      <w:pPr>
        <w:pStyle w:val="NoSpacing"/>
      </w:pPr>
      <w:r>
        <w:t xml:space="preserve">Web: </w:t>
      </w:r>
      <w:hyperlink r:id="rId8" w:history="1">
        <w:r>
          <w:rPr>
            <w:rStyle w:val="Hyperlink"/>
            <w:rFonts w:ascii="Calibri" w:hAnsi="Calibri"/>
          </w:rPr>
          <w:t>www.ngage.co.za</w:t>
        </w:r>
      </w:hyperlink>
      <w:r>
        <w:t xml:space="preserve"> </w:t>
      </w:r>
    </w:p>
    <w:p w:rsidR="004C6DA1" w:rsidRDefault="004C6DA1" w:rsidP="004C6DA1">
      <w:pPr>
        <w:pStyle w:val="NoSpacing"/>
      </w:pPr>
    </w:p>
    <w:p w:rsidR="000A1691" w:rsidRPr="009373EE" w:rsidRDefault="000A1691" w:rsidP="000A1691">
      <w:pPr>
        <w:pStyle w:val="Text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Browse the </w:t>
      </w:r>
      <w:r>
        <w:rPr>
          <w:rFonts w:ascii="Calibri" w:hAnsi="Calibri"/>
          <w:b/>
          <w:sz w:val="22"/>
          <w:szCs w:val="22"/>
        </w:rPr>
        <w:t>Ngage Media Zone</w:t>
      </w:r>
      <w:r>
        <w:rPr>
          <w:rFonts w:ascii="Calibri" w:hAnsi="Calibri"/>
          <w:sz w:val="22"/>
          <w:szCs w:val="22"/>
        </w:rPr>
        <w:t xml:space="preserve"> for more client press releases and photographs at </w:t>
      </w:r>
      <w:hyperlink r:id="rId9" w:history="1">
        <w:r>
          <w:rPr>
            <w:rStyle w:val="Hyperlink"/>
            <w:rFonts w:ascii="Calibri" w:hAnsi="Calibri"/>
            <w:sz w:val="22"/>
            <w:szCs w:val="22"/>
          </w:rPr>
          <w:t>http://media.ngage.co.za</w:t>
        </w:r>
      </w:hyperlink>
      <w:r>
        <w:rPr>
          <w:rFonts w:ascii="Calibri" w:hAnsi="Calibri"/>
          <w:sz w:val="22"/>
          <w:szCs w:val="22"/>
        </w:rPr>
        <w:t xml:space="preserve"> </w:t>
      </w:r>
    </w:p>
    <w:p w:rsidR="000A1691" w:rsidRDefault="000A1691" w:rsidP="000A1691"/>
    <w:p w:rsidR="000A1691" w:rsidRDefault="000A1691" w:rsidP="00620FB5">
      <w:pPr>
        <w:spacing w:line="240" w:lineRule="auto"/>
      </w:pPr>
    </w:p>
    <w:sectPr w:rsidR="000A1691" w:rsidSect="00E12C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620FB5"/>
    <w:rsid w:val="00007E3E"/>
    <w:rsid w:val="000A1691"/>
    <w:rsid w:val="001D7E1A"/>
    <w:rsid w:val="00211E74"/>
    <w:rsid w:val="00244097"/>
    <w:rsid w:val="003C4EAB"/>
    <w:rsid w:val="00426F4D"/>
    <w:rsid w:val="004707D5"/>
    <w:rsid w:val="004C6DA1"/>
    <w:rsid w:val="004D3EAD"/>
    <w:rsid w:val="00533633"/>
    <w:rsid w:val="00617D2A"/>
    <w:rsid w:val="00620FB5"/>
    <w:rsid w:val="006A7305"/>
    <w:rsid w:val="007E21BE"/>
    <w:rsid w:val="00855C5D"/>
    <w:rsid w:val="008763E5"/>
    <w:rsid w:val="008F428C"/>
    <w:rsid w:val="00940E74"/>
    <w:rsid w:val="009A30E5"/>
    <w:rsid w:val="00A3706F"/>
    <w:rsid w:val="00A727FC"/>
    <w:rsid w:val="00B275E3"/>
    <w:rsid w:val="00B517E9"/>
    <w:rsid w:val="00B73AC7"/>
    <w:rsid w:val="00BF3269"/>
    <w:rsid w:val="00C60D4E"/>
    <w:rsid w:val="00C624F5"/>
    <w:rsid w:val="00D43012"/>
    <w:rsid w:val="00E02365"/>
    <w:rsid w:val="00E12CE5"/>
    <w:rsid w:val="00E93443"/>
    <w:rsid w:val="00EE6140"/>
    <w:rsid w:val="00FC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FEB3D-6DA5-4552-9D34-917260E9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har"/>
    <w:rsid w:val="000A1691"/>
    <w:pPr>
      <w:spacing w:after="220" w:line="336" w:lineRule="auto"/>
    </w:pPr>
    <w:rPr>
      <w:rFonts w:ascii="Century Gothic" w:eastAsia="Times New Roman" w:hAnsi="Century Gothic" w:cs="Times New Roman"/>
      <w:sz w:val="18"/>
      <w:szCs w:val="18"/>
      <w:lang w:val="en-US"/>
    </w:rPr>
  </w:style>
  <w:style w:type="character" w:styleId="Hyperlink">
    <w:name w:val="Hyperlink"/>
    <w:basedOn w:val="DefaultParagraphFont"/>
    <w:rsid w:val="000A1691"/>
    <w:rPr>
      <w:color w:val="0000FF"/>
      <w:u w:val="single"/>
    </w:rPr>
  </w:style>
  <w:style w:type="character" w:customStyle="1" w:styleId="TextChar">
    <w:name w:val="Text Char"/>
    <w:basedOn w:val="DefaultParagraphFont"/>
    <w:link w:val="Text"/>
    <w:rsid w:val="000A1691"/>
    <w:rPr>
      <w:rFonts w:ascii="Century Gothic" w:eastAsia="Times New Roman" w:hAnsi="Century Gothic" w:cs="Times New Roman"/>
      <w:sz w:val="18"/>
      <w:szCs w:val="18"/>
      <w:lang w:val="en-US"/>
    </w:rPr>
  </w:style>
  <w:style w:type="paragraph" w:styleId="NoSpacing">
    <w:name w:val="No Spacing"/>
    <w:uiPriority w:val="1"/>
    <w:qFormat/>
    <w:rsid w:val="004C6D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age.co.z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nay@ngage.co.z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sanet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obbie.Taitz@msasafety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media.ngage.co.za" TargetMode="External"/><Relationship Id="rId9" Type="http://schemas.openxmlformats.org/officeDocument/2006/relationships/hyperlink" Target="http://media.ngage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Ashleigh Wilson</cp:lastModifiedBy>
  <cp:revision>8</cp:revision>
  <dcterms:created xsi:type="dcterms:W3CDTF">2013-08-15T08:09:00Z</dcterms:created>
  <dcterms:modified xsi:type="dcterms:W3CDTF">2013-10-09T12:16:00Z</dcterms:modified>
</cp:coreProperties>
</file>