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3DDA" w14:textId="786865BE" w:rsidR="00E15FFF" w:rsidRPr="00E15FFF" w:rsidRDefault="0061438F" w:rsidP="00E15FFF">
      <w:pPr>
        <w:tabs>
          <w:tab w:val="clear" w:pos="284"/>
          <w:tab w:val="clear" w:pos="567"/>
        </w:tabs>
        <w:spacing w:after="160" w:line="240" w:lineRule="auto"/>
        <w:rPr>
          <w:rFonts w:ascii="Arial" w:eastAsia="Arial" w:hAnsi="Arial" w:cs="Arial"/>
          <w:color w:val="222222"/>
          <w:kern w:val="0"/>
          <w:sz w:val="28"/>
          <w:szCs w:val="28"/>
          <w:lang w:val="en-ZA" w:eastAsia="en-ZA"/>
        </w:rPr>
      </w:pPr>
      <w:r w:rsidRPr="0061438F">
        <w:rPr>
          <w:rFonts w:ascii="Arial" w:eastAsia="Arial" w:hAnsi="Arial" w:cs="Arial"/>
          <w:color w:val="222222"/>
          <w:kern w:val="0"/>
          <w:sz w:val="28"/>
          <w:szCs w:val="28"/>
          <w:lang w:val="en-ZA" w:eastAsia="en-ZA"/>
        </w:rPr>
        <w:t xml:space="preserve">FUCHS LUBRICANTS SOUTH AFRICA introduces latest calcium </w:t>
      </w:r>
      <w:r w:rsidR="002C4172">
        <w:rPr>
          <w:rFonts w:ascii="Arial" w:eastAsia="Arial" w:hAnsi="Arial" w:cs="Arial"/>
          <w:color w:val="222222"/>
          <w:kern w:val="0"/>
          <w:sz w:val="28"/>
          <w:szCs w:val="28"/>
          <w:lang w:val="en-ZA" w:eastAsia="en-ZA"/>
        </w:rPr>
        <w:t>sulphonate</w:t>
      </w:r>
      <w:r w:rsidRPr="0061438F">
        <w:rPr>
          <w:rFonts w:ascii="Arial" w:eastAsia="Arial" w:hAnsi="Arial" w:cs="Arial"/>
          <w:color w:val="222222"/>
          <w:kern w:val="0"/>
          <w:sz w:val="28"/>
          <w:szCs w:val="28"/>
          <w:lang w:val="en-ZA" w:eastAsia="en-ZA"/>
        </w:rPr>
        <w:t xml:space="preserve"> grease for mining</w:t>
      </w:r>
    </w:p>
    <w:p w14:paraId="72E5289F" w14:textId="3BA0BF4C" w:rsidR="0061438F" w:rsidRPr="0061438F" w:rsidRDefault="00DE70A9" w:rsidP="0061438F">
      <w:pPr>
        <w:tabs>
          <w:tab w:val="clear" w:pos="284"/>
          <w:tab w:val="clear" w:pos="567"/>
        </w:tabs>
        <w:spacing w:after="160" w:line="240" w:lineRule="auto"/>
        <w:rPr>
          <w:rFonts w:ascii="Calibri" w:eastAsia="Calibri" w:hAnsi="Calibri" w:cs="Calibri"/>
          <w:kern w:val="0"/>
          <w:szCs w:val="22"/>
          <w:lang w:val="en-ZA" w:eastAsia="en-ZA"/>
        </w:rPr>
      </w:pPr>
      <w:r>
        <w:rPr>
          <w:rFonts w:ascii="Calibri" w:eastAsia="Calibri" w:hAnsi="Calibri" w:cs="Calibri"/>
          <w:b/>
          <w:kern w:val="0"/>
          <w:szCs w:val="22"/>
          <w:lang w:val="en-ZA" w:eastAsia="en-ZA"/>
        </w:rPr>
        <w:t>22 April</w:t>
      </w:r>
      <w:r w:rsidR="0061438F">
        <w:rPr>
          <w:rFonts w:ascii="Calibri" w:eastAsia="Calibri" w:hAnsi="Calibri" w:cs="Calibri"/>
          <w:b/>
          <w:kern w:val="0"/>
          <w:szCs w:val="22"/>
          <w:lang w:val="en-ZA" w:eastAsia="en-ZA"/>
        </w:rPr>
        <w:t xml:space="preserve"> </w:t>
      </w:r>
      <w:r w:rsidR="00FF34CE">
        <w:rPr>
          <w:rFonts w:ascii="Calibri" w:eastAsia="Calibri" w:hAnsi="Calibri" w:cs="Calibri"/>
          <w:b/>
          <w:kern w:val="0"/>
          <w:szCs w:val="22"/>
          <w:lang w:val="en-ZA" w:eastAsia="en-ZA"/>
        </w:rPr>
        <w:t>2024</w:t>
      </w:r>
      <w:r w:rsidR="00E15FFF" w:rsidRPr="00E15FFF">
        <w:rPr>
          <w:rFonts w:ascii="Calibri" w:eastAsia="Calibri" w:hAnsi="Calibri" w:cs="Calibri"/>
          <w:b/>
          <w:kern w:val="0"/>
          <w:szCs w:val="22"/>
          <w:lang w:val="en-ZA" w:eastAsia="en-ZA"/>
        </w:rPr>
        <w:t>:</w:t>
      </w:r>
      <w:r w:rsidR="00E15FFF" w:rsidRPr="00E15FFF">
        <w:rPr>
          <w:rFonts w:ascii="Calibri" w:eastAsia="Calibri" w:hAnsi="Calibri" w:cs="Calibri"/>
          <w:kern w:val="0"/>
          <w:szCs w:val="22"/>
          <w:lang w:val="en-ZA" w:eastAsia="en-ZA"/>
        </w:rPr>
        <w:t xml:space="preserve"> </w:t>
      </w:r>
      <w:r w:rsidR="0061438F" w:rsidRPr="0061438F">
        <w:rPr>
          <w:rFonts w:ascii="Calibri" w:eastAsia="Calibri" w:hAnsi="Calibri" w:cs="Calibri"/>
          <w:kern w:val="0"/>
          <w:szCs w:val="22"/>
          <w:lang w:val="en-ZA" w:eastAsia="en-ZA"/>
        </w:rPr>
        <w:t>One of the world’s largest global diversified natural resource companies has standardised on FUCHS’ RENOLIT C</w:t>
      </w:r>
      <w:r w:rsidR="0051491A">
        <w:rPr>
          <w:rFonts w:ascii="Calibri" w:eastAsia="Calibri" w:hAnsi="Calibri" w:cs="Calibri"/>
          <w:kern w:val="0"/>
          <w:szCs w:val="22"/>
          <w:lang w:val="en-ZA" w:eastAsia="en-ZA"/>
        </w:rPr>
        <w:t>SX ULTRA</w:t>
      </w:r>
      <w:r w:rsidR="0061438F" w:rsidRPr="0061438F">
        <w:rPr>
          <w:rFonts w:ascii="Calibri" w:eastAsia="Calibri" w:hAnsi="Calibri" w:cs="Calibri"/>
          <w:kern w:val="0"/>
          <w:szCs w:val="22"/>
          <w:lang w:val="en-ZA" w:eastAsia="en-ZA"/>
        </w:rPr>
        <w:t xml:space="preserve"> across all its heavy mobile equipment, following extensive testing. The calcium sulphonate complex grease is now being blended locally by </w:t>
      </w:r>
      <w:hyperlink r:id="rId11" w:history="1">
        <w:r w:rsidR="0061438F" w:rsidRPr="00906B2D">
          <w:rPr>
            <w:rStyle w:val="Hyperlink"/>
            <w:rFonts w:ascii="Calibri" w:eastAsia="Calibri" w:hAnsi="Calibri" w:cs="Calibri"/>
            <w:color w:val="0070C0"/>
            <w:kern w:val="0"/>
            <w:szCs w:val="22"/>
            <w:u w:val="single"/>
            <w:lang w:val="en-ZA" w:eastAsia="en-ZA"/>
          </w:rPr>
          <w:t>FUCHS LUBRICANTS SOUTH AFRICA</w:t>
        </w:r>
      </w:hyperlink>
      <w:r w:rsidR="0061438F" w:rsidRPr="0061438F">
        <w:rPr>
          <w:rFonts w:ascii="Calibri" w:eastAsia="Calibri" w:hAnsi="Calibri" w:cs="Calibri"/>
          <w:kern w:val="0"/>
          <w:szCs w:val="22"/>
          <w:lang w:val="en-ZA" w:eastAsia="en-ZA"/>
        </w:rPr>
        <w:t xml:space="preserve"> for its extensive mining customer base, reveals </w:t>
      </w:r>
      <w:r w:rsidR="0061438F" w:rsidRPr="0061438F">
        <w:rPr>
          <w:rFonts w:ascii="Calibri" w:eastAsia="Calibri" w:hAnsi="Calibri" w:cs="Calibri"/>
          <w:b/>
          <w:bCs/>
          <w:kern w:val="0"/>
          <w:szCs w:val="22"/>
          <w:lang w:val="en-ZA" w:eastAsia="en-ZA"/>
        </w:rPr>
        <w:t>Dave Gons</w:t>
      </w:r>
      <w:r w:rsidR="0061438F" w:rsidRPr="0061438F">
        <w:rPr>
          <w:rFonts w:ascii="Calibri" w:eastAsia="Calibri" w:hAnsi="Calibri" w:cs="Calibri"/>
          <w:kern w:val="0"/>
          <w:szCs w:val="22"/>
          <w:lang w:val="en-ZA" w:eastAsia="en-ZA"/>
        </w:rPr>
        <w:t>, Mining Export Technical Export.</w:t>
      </w:r>
    </w:p>
    <w:p w14:paraId="5C544808" w14:textId="20065FB8" w:rsidR="0061438F" w:rsidRPr="0061438F" w:rsidRDefault="0061438F" w:rsidP="0061438F">
      <w:pPr>
        <w:tabs>
          <w:tab w:val="clear" w:pos="284"/>
          <w:tab w:val="clear" w:pos="567"/>
        </w:tabs>
        <w:spacing w:after="160" w:line="240" w:lineRule="auto"/>
        <w:rPr>
          <w:rFonts w:ascii="Calibri" w:eastAsia="Calibri" w:hAnsi="Calibri" w:cs="Calibri"/>
          <w:kern w:val="0"/>
          <w:szCs w:val="22"/>
          <w:lang w:val="en-ZA" w:eastAsia="en-ZA"/>
        </w:rPr>
      </w:pPr>
      <w:r w:rsidRPr="0061438F">
        <w:rPr>
          <w:rFonts w:ascii="Calibri" w:eastAsia="Calibri" w:hAnsi="Calibri" w:cs="Calibri"/>
          <w:kern w:val="0"/>
          <w:szCs w:val="22"/>
          <w:lang w:val="en-ZA" w:eastAsia="en-ZA"/>
        </w:rPr>
        <w:t>“RENOLIT C</w:t>
      </w:r>
      <w:r w:rsidR="000C298F">
        <w:rPr>
          <w:rFonts w:ascii="Calibri" w:eastAsia="Calibri" w:hAnsi="Calibri" w:cs="Calibri"/>
          <w:kern w:val="0"/>
          <w:szCs w:val="22"/>
          <w:lang w:val="en-ZA" w:eastAsia="en-ZA"/>
        </w:rPr>
        <w:t xml:space="preserve">SX ULTRA </w:t>
      </w:r>
      <w:r w:rsidRPr="0061438F">
        <w:rPr>
          <w:rFonts w:ascii="Calibri" w:eastAsia="Calibri" w:hAnsi="Calibri" w:cs="Calibri"/>
          <w:kern w:val="0"/>
          <w:szCs w:val="22"/>
          <w:lang w:val="en-ZA" w:eastAsia="en-ZA"/>
        </w:rPr>
        <w:t>rom FUCHS is a grease capable of meeting and exceeding all major mining OEM grease performance criteria at a sustainable cost,” says Gons. It is in line with changing maintenance practices as mining operations push to reduce the number of products used on-site.</w:t>
      </w:r>
    </w:p>
    <w:p w14:paraId="285C46E1" w14:textId="77777777" w:rsidR="0061438F" w:rsidRPr="0061438F" w:rsidRDefault="0061438F" w:rsidP="0061438F">
      <w:pPr>
        <w:tabs>
          <w:tab w:val="clear" w:pos="284"/>
          <w:tab w:val="clear" w:pos="567"/>
        </w:tabs>
        <w:spacing w:after="160" w:line="240" w:lineRule="auto"/>
        <w:rPr>
          <w:rFonts w:ascii="Calibri" w:eastAsia="Calibri" w:hAnsi="Calibri" w:cs="Calibri"/>
          <w:kern w:val="0"/>
          <w:szCs w:val="22"/>
          <w:lang w:val="en-ZA" w:eastAsia="en-ZA"/>
        </w:rPr>
      </w:pPr>
      <w:r w:rsidRPr="0061438F">
        <w:rPr>
          <w:rFonts w:ascii="Calibri" w:eastAsia="Calibri" w:hAnsi="Calibri" w:cs="Calibri"/>
          <w:kern w:val="0"/>
          <w:szCs w:val="22"/>
          <w:lang w:val="en-ZA" w:eastAsia="en-ZA"/>
        </w:rPr>
        <w:t>A simple lithium grease has a typical dropping point of about 190°C, which is the temperature at which it transitions from a semi-solid to a liquid. However, a lithium complex grease can withstand even higher temperatures, with a dropping point of up to 260°C.</w:t>
      </w:r>
    </w:p>
    <w:p w14:paraId="7717F5C2" w14:textId="1EE75727" w:rsidR="0061438F" w:rsidRPr="0061438F" w:rsidRDefault="0061438F" w:rsidP="0061438F">
      <w:pPr>
        <w:tabs>
          <w:tab w:val="clear" w:pos="284"/>
          <w:tab w:val="clear" w:pos="567"/>
        </w:tabs>
        <w:spacing w:after="160" w:line="240" w:lineRule="auto"/>
        <w:rPr>
          <w:rFonts w:ascii="Calibri" w:eastAsia="Calibri" w:hAnsi="Calibri" w:cs="Calibri"/>
          <w:kern w:val="0"/>
          <w:szCs w:val="22"/>
          <w:lang w:val="en-ZA" w:eastAsia="en-ZA"/>
        </w:rPr>
      </w:pPr>
      <w:r w:rsidRPr="0061438F">
        <w:rPr>
          <w:rFonts w:ascii="Calibri" w:eastAsia="Calibri" w:hAnsi="Calibri" w:cs="Calibri"/>
          <w:kern w:val="0"/>
          <w:szCs w:val="22"/>
          <w:lang w:val="en-ZA" w:eastAsia="en-ZA"/>
        </w:rPr>
        <w:t xml:space="preserve">“Calcium </w:t>
      </w:r>
      <w:r w:rsidR="002C4172">
        <w:rPr>
          <w:rFonts w:ascii="Calibri" w:eastAsia="Calibri" w:hAnsi="Calibri" w:cs="Calibri"/>
          <w:kern w:val="0"/>
          <w:szCs w:val="22"/>
          <w:lang w:val="en-ZA" w:eastAsia="en-ZA"/>
        </w:rPr>
        <w:t>sulphonate</w:t>
      </w:r>
      <w:r w:rsidRPr="0061438F">
        <w:rPr>
          <w:rFonts w:ascii="Calibri" w:eastAsia="Calibri" w:hAnsi="Calibri" w:cs="Calibri"/>
          <w:kern w:val="0"/>
          <w:szCs w:val="22"/>
          <w:lang w:val="en-ZA" w:eastAsia="en-ZA"/>
        </w:rPr>
        <w:t xml:space="preserve"> greases have superior high-temperature performance,” notes Gons. Their dropping point and high-temperature life are superior to that of lithium greases, allowing them to operate at elevated temperatures.</w:t>
      </w:r>
    </w:p>
    <w:p w14:paraId="6D3C1360" w14:textId="77777777" w:rsidR="0061438F" w:rsidRPr="0061438F" w:rsidRDefault="0061438F" w:rsidP="0061438F">
      <w:pPr>
        <w:tabs>
          <w:tab w:val="clear" w:pos="284"/>
          <w:tab w:val="clear" w:pos="567"/>
        </w:tabs>
        <w:spacing w:after="160" w:line="240" w:lineRule="auto"/>
        <w:rPr>
          <w:rFonts w:ascii="Calibri" w:eastAsia="Calibri" w:hAnsi="Calibri" w:cs="Calibri"/>
          <w:kern w:val="0"/>
          <w:szCs w:val="22"/>
          <w:lang w:val="en-ZA" w:eastAsia="en-ZA"/>
        </w:rPr>
      </w:pPr>
      <w:r w:rsidRPr="0061438F">
        <w:rPr>
          <w:rFonts w:ascii="Calibri" w:eastAsia="Calibri" w:hAnsi="Calibri" w:cs="Calibri"/>
          <w:kern w:val="0"/>
          <w:szCs w:val="22"/>
          <w:lang w:val="en-ZA" w:eastAsia="en-ZA"/>
        </w:rPr>
        <w:t>They also perform better than lithium grease in terms of oxidation resistance, making them much more stable under challenging conditions. Another benefit is higher mechanical stability compared to lithium greases.</w:t>
      </w:r>
    </w:p>
    <w:p w14:paraId="34C04C7A" w14:textId="77777777" w:rsidR="0061438F" w:rsidRPr="0061438F" w:rsidRDefault="0061438F" w:rsidP="0061438F">
      <w:pPr>
        <w:tabs>
          <w:tab w:val="clear" w:pos="284"/>
          <w:tab w:val="clear" w:pos="567"/>
        </w:tabs>
        <w:spacing w:after="160" w:line="240" w:lineRule="auto"/>
        <w:rPr>
          <w:rFonts w:ascii="Calibri" w:eastAsia="Calibri" w:hAnsi="Calibri" w:cs="Calibri"/>
          <w:kern w:val="0"/>
          <w:szCs w:val="22"/>
          <w:lang w:val="en-ZA" w:eastAsia="en-ZA"/>
        </w:rPr>
      </w:pPr>
      <w:r w:rsidRPr="0061438F">
        <w:rPr>
          <w:rFonts w:ascii="Calibri" w:eastAsia="Calibri" w:hAnsi="Calibri" w:cs="Calibri"/>
          <w:kern w:val="0"/>
          <w:szCs w:val="22"/>
          <w:lang w:val="en-ZA" w:eastAsia="en-ZA"/>
        </w:rPr>
        <w:t>Thus, they are less prone to leakage and runout during operation. They also act as a natural rust inhibitor, whereas lithium complex greases often require additional rust-inhibiting additives. The ongoing shortage of lithium also makes them much more expensive to produce.</w:t>
      </w:r>
    </w:p>
    <w:p w14:paraId="5042AEE0" w14:textId="6FDD0175" w:rsidR="0061438F" w:rsidRPr="0061438F" w:rsidRDefault="0061438F" w:rsidP="0061438F">
      <w:pPr>
        <w:tabs>
          <w:tab w:val="clear" w:pos="284"/>
          <w:tab w:val="clear" w:pos="567"/>
        </w:tabs>
        <w:spacing w:after="160" w:line="240" w:lineRule="auto"/>
        <w:rPr>
          <w:rFonts w:ascii="Calibri" w:eastAsia="Calibri" w:hAnsi="Calibri" w:cs="Calibri"/>
          <w:kern w:val="0"/>
          <w:szCs w:val="22"/>
          <w:lang w:val="en-ZA" w:eastAsia="en-ZA"/>
        </w:rPr>
      </w:pPr>
      <w:r w:rsidRPr="0061438F">
        <w:rPr>
          <w:rFonts w:ascii="Calibri" w:eastAsia="Calibri" w:hAnsi="Calibri" w:cs="Calibri"/>
          <w:kern w:val="0"/>
          <w:szCs w:val="22"/>
          <w:lang w:val="en-ZA" w:eastAsia="en-ZA"/>
        </w:rPr>
        <w:t>“RENOLIT C</w:t>
      </w:r>
      <w:r w:rsidR="000C298F">
        <w:rPr>
          <w:rFonts w:ascii="Calibri" w:eastAsia="Calibri" w:hAnsi="Calibri" w:cs="Calibri"/>
          <w:kern w:val="0"/>
          <w:szCs w:val="22"/>
          <w:lang w:val="en-ZA" w:eastAsia="en-ZA"/>
        </w:rPr>
        <w:t>SX ULTRA</w:t>
      </w:r>
      <w:r w:rsidR="000C298F">
        <w:rPr>
          <w:rStyle w:val="CommentReference"/>
        </w:rPr>
        <w:t xml:space="preserve"> f</w:t>
      </w:r>
      <w:r w:rsidRPr="0061438F">
        <w:rPr>
          <w:rFonts w:ascii="Calibri" w:eastAsia="Calibri" w:hAnsi="Calibri" w:cs="Calibri"/>
          <w:kern w:val="0"/>
          <w:szCs w:val="22"/>
          <w:lang w:val="en-ZA" w:eastAsia="en-ZA"/>
        </w:rPr>
        <w:t>rom FUCHS offers several advantages, particularly in the context of sustainability and rising lithium prices,” notes Gons. It performs well even at elevated temperatures, making it idea for arduous applications such as mining.</w:t>
      </w:r>
    </w:p>
    <w:p w14:paraId="293B96F3" w14:textId="65CF0729" w:rsidR="0061438F" w:rsidRPr="0061438F" w:rsidRDefault="0061438F" w:rsidP="0061438F">
      <w:pPr>
        <w:tabs>
          <w:tab w:val="clear" w:pos="284"/>
          <w:tab w:val="clear" w:pos="567"/>
        </w:tabs>
        <w:spacing w:after="160" w:line="240" w:lineRule="auto"/>
        <w:rPr>
          <w:rFonts w:ascii="Calibri" w:eastAsia="Calibri" w:hAnsi="Calibri" w:cs="Calibri"/>
          <w:kern w:val="0"/>
          <w:szCs w:val="22"/>
          <w:lang w:val="en-ZA" w:eastAsia="en-ZA"/>
        </w:rPr>
      </w:pPr>
      <w:r w:rsidRPr="0061438F">
        <w:rPr>
          <w:rFonts w:ascii="Calibri" w:eastAsia="Calibri" w:hAnsi="Calibri" w:cs="Calibri"/>
          <w:kern w:val="0"/>
          <w:szCs w:val="22"/>
          <w:lang w:val="en-ZA" w:eastAsia="en-ZA"/>
        </w:rPr>
        <w:t>It maintains its consistency even in the presence of water, which is crucial for mining equipment that is often exposed to chemically treated water or other process fluids. In addition, RENOLIT C</w:t>
      </w:r>
      <w:r w:rsidR="000C298F">
        <w:rPr>
          <w:rFonts w:ascii="Calibri" w:eastAsia="Calibri" w:hAnsi="Calibri" w:cs="Calibri"/>
          <w:kern w:val="0"/>
          <w:szCs w:val="22"/>
          <w:lang w:val="en-ZA" w:eastAsia="en-ZA"/>
        </w:rPr>
        <w:t>SX ULTRA r</w:t>
      </w:r>
      <w:r w:rsidRPr="0061438F">
        <w:rPr>
          <w:rFonts w:ascii="Calibri" w:eastAsia="Calibri" w:hAnsi="Calibri" w:cs="Calibri"/>
          <w:kern w:val="0"/>
          <w:szCs w:val="22"/>
          <w:lang w:val="en-ZA" w:eastAsia="en-ZA"/>
        </w:rPr>
        <w:t>esists breakdown or shear and retains its consistency under operating conditions with high water contamination.</w:t>
      </w:r>
    </w:p>
    <w:p w14:paraId="6E1ABE5E" w14:textId="77777777" w:rsidR="0061438F" w:rsidRPr="0061438F" w:rsidRDefault="0061438F" w:rsidP="0061438F">
      <w:pPr>
        <w:tabs>
          <w:tab w:val="clear" w:pos="284"/>
          <w:tab w:val="clear" w:pos="567"/>
        </w:tabs>
        <w:spacing w:after="160" w:line="240" w:lineRule="auto"/>
        <w:rPr>
          <w:rFonts w:ascii="Calibri" w:eastAsia="Calibri" w:hAnsi="Calibri" w:cs="Calibri"/>
          <w:kern w:val="0"/>
          <w:szCs w:val="22"/>
          <w:lang w:val="en-ZA" w:eastAsia="en-ZA"/>
        </w:rPr>
      </w:pPr>
      <w:r w:rsidRPr="0061438F">
        <w:rPr>
          <w:rFonts w:ascii="Calibri" w:eastAsia="Calibri" w:hAnsi="Calibri" w:cs="Calibri"/>
          <w:kern w:val="0"/>
          <w:szCs w:val="22"/>
          <w:lang w:val="en-ZA" w:eastAsia="en-ZA"/>
        </w:rPr>
        <w:t>It provides robust protection against wear and extreme pressure for enhanced equipment longevity. The optimised base oil viscosity ensures a thicker lubricant film to protect against shock loading, heavy loads, and boundary lubrication. It also guards against corrosion, especially in harsh environments.</w:t>
      </w:r>
    </w:p>
    <w:p w14:paraId="1306110A" w14:textId="6ECD0140" w:rsidR="0061438F" w:rsidRPr="0061438F" w:rsidRDefault="0061438F" w:rsidP="0061438F">
      <w:pPr>
        <w:tabs>
          <w:tab w:val="clear" w:pos="284"/>
          <w:tab w:val="clear" w:pos="567"/>
        </w:tabs>
        <w:spacing w:after="160" w:line="240" w:lineRule="auto"/>
        <w:rPr>
          <w:rFonts w:ascii="Calibri" w:eastAsia="Calibri" w:hAnsi="Calibri" w:cs="Calibri"/>
          <w:kern w:val="0"/>
          <w:szCs w:val="22"/>
          <w:lang w:val="en-ZA" w:eastAsia="en-ZA"/>
        </w:rPr>
      </w:pPr>
      <w:r w:rsidRPr="0061438F">
        <w:rPr>
          <w:rFonts w:ascii="Calibri" w:eastAsia="Calibri" w:hAnsi="Calibri" w:cs="Calibri"/>
          <w:kern w:val="0"/>
          <w:szCs w:val="22"/>
          <w:lang w:val="en-ZA" w:eastAsia="en-ZA"/>
        </w:rPr>
        <w:t>“In mining applications in particular, RENOLIT C</w:t>
      </w:r>
      <w:r w:rsidR="000C298F">
        <w:rPr>
          <w:rFonts w:ascii="Calibri" w:eastAsia="Calibri" w:hAnsi="Calibri" w:cs="Calibri"/>
          <w:kern w:val="0"/>
          <w:szCs w:val="22"/>
          <w:lang w:val="en-ZA" w:eastAsia="en-ZA"/>
        </w:rPr>
        <w:t>SX ULTRA p</w:t>
      </w:r>
      <w:r w:rsidRPr="0061438F">
        <w:rPr>
          <w:rFonts w:ascii="Calibri" w:eastAsia="Calibri" w:hAnsi="Calibri" w:cs="Calibri"/>
          <w:kern w:val="0"/>
          <w:szCs w:val="22"/>
          <w:lang w:val="en-ZA" w:eastAsia="en-ZA"/>
        </w:rPr>
        <w:t>rovides excellent extreme pressure protection by forming a durable lubricating film. It reduces wear and extends the life of critical components such as pins, bushes, slew gears, and slew bearings,” explains Gons.</w:t>
      </w:r>
    </w:p>
    <w:p w14:paraId="49BE8326" w14:textId="1B7E72FC" w:rsidR="00D10A1C" w:rsidRPr="00D10A1C" w:rsidRDefault="0061438F" w:rsidP="0061438F">
      <w:pPr>
        <w:tabs>
          <w:tab w:val="clear" w:pos="284"/>
          <w:tab w:val="clear" w:pos="567"/>
        </w:tabs>
        <w:spacing w:after="160" w:line="240" w:lineRule="auto"/>
        <w:rPr>
          <w:rFonts w:ascii="Calibri" w:eastAsia="Calibri" w:hAnsi="Calibri" w:cs="Calibri"/>
          <w:kern w:val="0"/>
          <w:szCs w:val="22"/>
          <w:lang w:val="en-ZA" w:eastAsia="en-ZA"/>
        </w:rPr>
      </w:pPr>
      <w:r w:rsidRPr="0061438F">
        <w:rPr>
          <w:rFonts w:ascii="Calibri" w:eastAsia="Calibri" w:hAnsi="Calibri" w:cs="Calibri"/>
          <w:kern w:val="0"/>
          <w:szCs w:val="22"/>
          <w:lang w:val="en-ZA" w:eastAsia="en-ZA"/>
        </w:rPr>
        <w:t>Other applications are heavily loaded roller bearings and plain bearings in rotating, oscillating, and sliding contact pins on excavators, rope shovels, loaders, dozers, and haul trucks – all which require a multipurpose grease, whether in mining or construction, which means a single product can be used effectively to cover an entire fleet.</w:t>
      </w:r>
    </w:p>
    <w:p w14:paraId="1F9DDF13" w14:textId="77777777" w:rsidR="00E15FFF" w:rsidRPr="00E15FFF" w:rsidRDefault="00E15FFF" w:rsidP="00E15FFF">
      <w:pPr>
        <w:tabs>
          <w:tab w:val="clear" w:pos="284"/>
          <w:tab w:val="clear" w:pos="567"/>
        </w:tabs>
        <w:spacing w:after="160" w:line="240" w:lineRule="auto"/>
        <w:rPr>
          <w:rFonts w:ascii="Calibri" w:eastAsia="Times New Roman" w:hAnsi="Calibri" w:cs="Arial"/>
          <w:kern w:val="0"/>
          <w:szCs w:val="22"/>
          <w:lang w:val="en-US" w:eastAsia="zh-CN"/>
        </w:rPr>
      </w:pPr>
      <w:r w:rsidRPr="00E15FFF">
        <w:rPr>
          <w:rFonts w:ascii="Calibri" w:eastAsia="Calibri" w:hAnsi="Calibri" w:cs="Times New Roman"/>
          <w:b/>
          <w:i/>
          <w:kern w:val="0"/>
          <w:szCs w:val="22"/>
          <w:lang w:val="en-ZA"/>
        </w:rPr>
        <w:t>Ends</w:t>
      </w:r>
    </w:p>
    <w:p w14:paraId="06838DF5"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Calibri" w:hAnsi="Calibri" w:cs="Arial"/>
          <w:b/>
          <w:kern w:val="0"/>
          <w:szCs w:val="22"/>
          <w:lang w:val="en-ZA"/>
        </w:rPr>
        <w:lastRenderedPageBreak/>
        <w:t>Connect with FUCHS LUBRICANTS SOUTH AFRICA on Social Media to receive the company’s latest news</w:t>
      </w:r>
      <w:r w:rsidRPr="00E15FFF">
        <w:rPr>
          <w:rFonts w:ascii="Calibri" w:eastAsia="Calibri" w:hAnsi="Calibri" w:cs="Arial"/>
          <w:b/>
          <w:kern w:val="0"/>
          <w:szCs w:val="22"/>
          <w:lang w:val="en-ZA"/>
        </w:rPr>
        <w:br/>
      </w:r>
      <w:r w:rsidRPr="00E15FFF">
        <w:rPr>
          <w:rFonts w:ascii="Calibri" w:eastAsia="Times New Roman" w:hAnsi="Calibri" w:cs="Times New Roman"/>
          <w:b/>
          <w:kern w:val="0"/>
          <w:szCs w:val="22"/>
          <w:lang w:val="en-ZA" w:eastAsia="zh-CN"/>
        </w:rPr>
        <w:t>Facebook</w:t>
      </w:r>
      <w:r w:rsidRPr="00E15FFF">
        <w:rPr>
          <w:rFonts w:ascii="Calibri" w:eastAsia="Times New Roman" w:hAnsi="Calibri" w:cs="Times New Roman"/>
          <w:bCs/>
          <w:kern w:val="0"/>
          <w:szCs w:val="22"/>
          <w:lang w:val="en-ZA" w:eastAsia="zh-CN"/>
        </w:rPr>
        <w:t xml:space="preserve">: @FuchsLubricantsSouthAfrica </w:t>
      </w:r>
      <w:hyperlink r:id="rId12" w:history="1">
        <w:r w:rsidRPr="00E15FFF">
          <w:rPr>
            <w:rFonts w:ascii="Calibri" w:eastAsia="Times New Roman" w:hAnsi="Calibri" w:cs="Times New Roman"/>
            <w:bCs/>
            <w:color w:val="0563C1"/>
            <w:kern w:val="0"/>
            <w:szCs w:val="22"/>
            <w:u w:val="single"/>
            <w:lang w:val="en-ZA" w:eastAsia="zh-CN"/>
          </w:rPr>
          <w:t>https://www.facebook.com/FuchsLubricantsSouthAfrica</w:t>
        </w:r>
      </w:hyperlink>
      <w:r w:rsidRPr="00E15FFF">
        <w:rPr>
          <w:rFonts w:ascii="Calibri" w:eastAsia="Times New Roman" w:hAnsi="Calibri" w:cs="Times New Roman"/>
          <w:bCs/>
          <w:kern w:val="0"/>
          <w:szCs w:val="22"/>
          <w:lang w:val="en-ZA" w:eastAsia="zh-CN"/>
        </w:rPr>
        <w:t xml:space="preserve">  </w:t>
      </w:r>
    </w:p>
    <w:p w14:paraId="7FE9B05D"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Times New Roman" w:hAnsi="Calibri" w:cs="Times New Roman"/>
          <w:b/>
          <w:kern w:val="0"/>
          <w:szCs w:val="22"/>
          <w:lang w:val="en-ZA" w:eastAsia="zh-CN"/>
        </w:rPr>
        <w:t>LinkedIn</w:t>
      </w:r>
      <w:r w:rsidRPr="00E15FFF">
        <w:rPr>
          <w:rFonts w:ascii="Calibri" w:eastAsia="Times New Roman" w:hAnsi="Calibri" w:cs="Times New Roman"/>
          <w:bCs/>
          <w:kern w:val="0"/>
          <w:szCs w:val="22"/>
          <w:lang w:val="en-ZA" w:eastAsia="zh-CN"/>
        </w:rPr>
        <w:t xml:space="preserve">: Fuchs Lubricants SA </w:t>
      </w:r>
      <w:hyperlink r:id="rId13" w:history="1">
        <w:r w:rsidRPr="00E15FFF">
          <w:rPr>
            <w:rFonts w:ascii="Calibri" w:eastAsia="Times New Roman" w:hAnsi="Calibri" w:cs="Times New Roman"/>
            <w:bCs/>
            <w:color w:val="0563C1"/>
            <w:kern w:val="0"/>
            <w:szCs w:val="22"/>
            <w:u w:val="single"/>
            <w:lang w:val="en-ZA" w:eastAsia="zh-CN"/>
          </w:rPr>
          <w:t>https://www.linkedin.com/company/fuchslubricantssa/?viewAsMember=true</w:t>
        </w:r>
      </w:hyperlink>
      <w:r w:rsidRPr="00E15FFF">
        <w:rPr>
          <w:rFonts w:ascii="Calibri" w:eastAsia="Times New Roman" w:hAnsi="Calibri" w:cs="Times New Roman"/>
          <w:bCs/>
          <w:kern w:val="0"/>
          <w:szCs w:val="22"/>
          <w:lang w:val="en-ZA" w:eastAsia="zh-CN"/>
        </w:rPr>
        <w:t xml:space="preserve"> </w:t>
      </w:r>
    </w:p>
    <w:p w14:paraId="431FE11D" w14:textId="77777777" w:rsidR="00E15FFF" w:rsidRPr="00E15FFF" w:rsidRDefault="00E15FFF" w:rsidP="00E15FFF">
      <w:pPr>
        <w:tabs>
          <w:tab w:val="clear" w:pos="284"/>
          <w:tab w:val="clear" w:pos="567"/>
        </w:tabs>
        <w:spacing w:line="240" w:lineRule="auto"/>
        <w:rPr>
          <w:rFonts w:ascii="Calibri" w:eastAsia="Times New Roman" w:hAnsi="Calibri" w:cs="Times New Roman"/>
          <w:kern w:val="0"/>
          <w:szCs w:val="22"/>
          <w:lang w:val="en-ZA" w:eastAsia="zh-CN"/>
        </w:rPr>
      </w:pPr>
    </w:p>
    <w:p w14:paraId="390BDCCB" w14:textId="7CA653E6"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Calibri" w:hAnsi="Calibri" w:cs="Times New Roman"/>
          <w:b/>
          <w:kern w:val="0"/>
          <w:szCs w:val="22"/>
          <w:lang w:val="en-ZA"/>
        </w:rPr>
        <w:t>Notes to the Editor</w:t>
      </w:r>
      <w:r w:rsidRPr="00E15FFF">
        <w:rPr>
          <w:rFonts w:ascii="Calibri" w:eastAsia="Calibri" w:hAnsi="Calibri" w:cs="Times New Roman"/>
          <w:b/>
          <w:kern w:val="0"/>
          <w:szCs w:val="22"/>
          <w:lang w:val="en-ZA"/>
        </w:rPr>
        <w:br/>
      </w:r>
      <w:r w:rsidRPr="00E15FFF">
        <w:rPr>
          <w:rFonts w:ascii="Calibri" w:eastAsia="Calibri" w:hAnsi="Calibri" w:cs="Times New Roman"/>
          <w:kern w:val="0"/>
          <w:szCs w:val="22"/>
          <w:lang w:val="en-ZA"/>
        </w:rPr>
        <w:t xml:space="preserve">To download hi-res images for this </w:t>
      </w:r>
      <w:r w:rsidR="004B496E">
        <w:rPr>
          <w:rFonts w:ascii="Calibri" w:eastAsia="Calibri" w:hAnsi="Calibri" w:cs="Times New Roman"/>
          <w:kern w:val="0"/>
          <w:szCs w:val="22"/>
          <w:lang w:val="en-ZA"/>
        </w:rPr>
        <w:t>news article</w:t>
      </w:r>
      <w:r w:rsidRPr="00E15FFF">
        <w:rPr>
          <w:rFonts w:ascii="Calibri" w:eastAsia="Calibri" w:hAnsi="Calibri" w:cs="Times New Roman"/>
          <w:kern w:val="0"/>
          <w:szCs w:val="22"/>
          <w:lang w:val="en-ZA"/>
        </w:rPr>
        <w:t xml:space="preserve">, please visit </w:t>
      </w:r>
      <w:hyperlink r:id="rId14" w:history="1">
        <w:r w:rsidRPr="00E15FFF">
          <w:rPr>
            <w:rFonts w:ascii="Calibri" w:eastAsia="Calibri" w:hAnsi="Calibri" w:cs="Times New Roman"/>
            <w:color w:val="0563C1"/>
            <w:kern w:val="0"/>
            <w:szCs w:val="22"/>
            <w:u w:val="single"/>
            <w:lang w:val="en-ZA"/>
          </w:rPr>
          <w:t>http://media.ngage.co.za</w:t>
        </w:r>
      </w:hyperlink>
      <w:r w:rsidRPr="00E15FFF">
        <w:rPr>
          <w:rFonts w:ascii="Calibri" w:eastAsia="Calibri" w:hAnsi="Calibri" w:cs="Times New Roman"/>
          <w:kern w:val="0"/>
          <w:szCs w:val="22"/>
          <w:lang w:val="en-ZA"/>
        </w:rPr>
        <w:t xml:space="preserve"> and click the FUCHS LUBRICANTS SOUTH AFRICA link to view its press office.</w:t>
      </w:r>
    </w:p>
    <w:p w14:paraId="7774AED5" w14:textId="0C350FA0" w:rsidR="00E15FFF" w:rsidRPr="00E15FFF" w:rsidRDefault="00E15FFF" w:rsidP="00E15FFF">
      <w:pPr>
        <w:tabs>
          <w:tab w:val="clear" w:pos="284"/>
          <w:tab w:val="clear" w:pos="567"/>
        </w:tabs>
        <w:spacing w:after="160" w:line="259" w:lineRule="auto"/>
        <w:rPr>
          <w:rFonts w:ascii="Calibri" w:eastAsia="Times New Roman" w:hAnsi="Calibri" w:cs="Calibri"/>
          <w:kern w:val="0"/>
          <w:szCs w:val="22"/>
          <w:lang w:val="en-ZA" w:eastAsia="zh-CN"/>
        </w:rPr>
      </w:pPr>
      <w:r w:rsidRPr="00E15FFF">
        <w:rPr>
          <w:rFonts w:ascii="Calibri" w:eastAsia="Times New Roman" w:hAnsi="Calibri" w:cs="Calibri"/>
          <w:b/>
          <w:kern w:val="0"/>
          <w:szCs w:val="22"/>
          <w:lang w:val="en-ZA" w:eastAsia="zh-CN"/>
        </w:rPr>
        <w:t>About FUCHS</w:t>
      </w:r>
      <w:r w:rsidRPr="00E15FFF">
        <w:rPr>
          <w:rFonts w:ascii="Calibri" w:eastAsia="Times New Roman" w:hAnsi="Calibri" w:cs="Calibri"/>
          <w:kern w:val="0"/>
          <w:szCs w:val="22"/>
          <w:lang w:val="en-ZA" w:eastAsia="zh-CN"/>
        </w:rPr>
        <w:br/>
        <w:t>FUCHS develops, produces, and markets high-grade lubricants and related specialties for virtually all industries Founded in 1931 as a family business in Mannheim, FUCHS is now the world's largest independent supplier of innovative lubricant solutions, covering almost every industry and application. Today, the company</w:t>
      </w:r>
      <w:r w:rsidR="0046619C">
        <w:rPr>
          <w:rFonts w:ascii="Calibri" w:eastAsia="Times New Roman" w:hAnsi="Calibri" w:cs="Calibri"/>
          <w:kern w:val="0"/>
          <w:szCs w:val="22"/>
          <w:lang w:val="en-ZA" w:eastAsia="zh-CN"/>
        </w:rPr>
        <w:t>’</w:t>
      </w:r>
      <w:r w:rsidRPr="00E15FFF">
        <w:rPr>
          <w:rFonts w:ascii="Calibri" w:eastAsia="Times New Roman" w:hAnsi="Calibri" w:cs="Calibri"/>
          <w:kern w:val="0"/>
          <w:szCs w:val="22"/>
          <w:lang w:val="en-ZA" w:eastAsia="zh-CN"/>
        </w:rPr>
        <w:t>s 6</w:t>
      </w:r>
      <w:r w:rsidR="0046619C">
        <w:rPr>
          <w:rFonts w:ascii="Calibri" w:eastAsia="Times New Roman" w:hAnsi="Calibri" w:cs="Calibri"/>
          <w:kern w:val="0"/>
          <w:szCs w:val="22"/>
          <w:lang w:val="en-ZA" w:eastAsia="zh-CN"/>
        </w:rPr>
        <w:t xml:space="preserve"> </w:t>
      </w:r>
      <w:r w:rsidRPr="00E15FFF">
        <w:rPr>
          <w:rFonts w:ascii="Calibri" w:eastAsia="Times New Roman" w:hAnsi="Calibri" w:cs="Calibri"/>
          <w:kern w:val="0"/>
          <w:szCs w:val="22"/>
          <w:lang w:val="en-ZA" w:eastAsia="zh-CN"/>
        </w:rPr>
        <w:t xml:space="preserve">000 employees in over 50 countries still share the same goal: </w:t>
      </w:r>
      <w:r w:rsidR="0046619C">
        <w:rPr>
          <w:rFonts w:ascii="Calibri" w:eastAsia="Times New Roman" w:hAnsi="Calibri" w:cs="Calibri"/>
          <w:kern w:val="0"/>
          <w:szCs w:val="22"/>
          <w:lang w:val="en-ZA" w:eastAsia="zh-CN"/>
        </w:rPr>
        <w:t>T</w:t>
      </w:r>
      <w:r w:rsidRPr="00E15FFF">
        <w:rPr>
          <w:rFonts w:ascii="Calibri" w:eastAsia="Times New Roman" w:hAnsi="Calibri" w:cs="Calibri"/>
          <w:kern w:val="0"/>
          <w:szCs w:val="22"/>
          <w:lang w:val="en-ZA" w:eastAsia="zh-CN"/>
        </w:rPr>
        <w:t xml:space="preserve">o keep the world moving both sustainably and efficiently. </w:t>
      </w:r>
    </w:p>
    <w:p w14:paraId="609E3630" w14:textId="4C01C743"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Times New Roman" w:hAnsi="Calibri" w:cs="Calibri"/>
          <w:kern w:val="0"/>
          <w:szCs w:val="22"/>
          <w:lang w:val="en-ZA" w:eastAsia="zh-CN"/>
        </w:rPr>
        <w:t>To live up to this claim, we think in terms of perfection, not merely standards. When developing individual solutions, we enter into an intensive customer dialogue – acting as an experienced consultant, innovative problem solver and reliable team partner. The results we provide meet not only the highest technological requirements, but also help customers save on operating costs and emissions. Because at FUCHS, sustainability is not simply an empty phrase, but a mindset</w:t>
      </w:r>
      <w:r w:rsidR="0046619C">
        <w:rPr>
          <w:rFonts w:ascii="Calibri" w:eastAsia="Times New Roman" w:hAnsi="Calibri" w:cs="Calibri"/>
          <w:kern w:val="0"/>
          <w:szCs w:val="22"/>
          <w:lang w:val="en-ZA" w:eastAsia="zh-CN"/>
        </w:rPr>
        <w:t xml:space="preserve"> – </w:t>
      </w:r>
      <w:r w:rsidRPr="00E15FFF">
        <w:rPr>
          <w:rFonts w:ascii="Calibri" w:eastAsia="Times New Roman" w:hAnsi="Calibri" w:cs="Calibri"/>
          <w:kern w:val="0"/>
          <w:szCs w:val="22"/>
          <w:lang w:val="en-ZA" w:eastAsia="zh-CN"/>
        </w:rPr>
        <w:t>and thus the basis and aspiration of all our business activity.</w:t>
      </w:r>
    </w:p>
    <w:p w14:paraId="3091B890"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b/>
          <w:kern w:val="0"/>
          <w:szCs w:val="22"/>
          <w:lang w:val="en-ZA"/>
        </w:rPr>
        <w:t>FUCHS LUBRICANTS SOUTH AFRICA Contact</w:t>
      </w:r>
    </w:p>
    <w:p w14:paraId="61624015"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Kayla Van Vught</w:t>
      </w:r>
    </w:p>
    <w:p w14:paraId="11414252"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Marketing Specialist</w:t>
      </w:r>
    </w:p>
    <w:p w14:paraId="0F99EB5B"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Phone: (011) 565 9738</w:t>
      </w:r>
    </w:p>
    <w:p w14:paraId="1EE6B1F1"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 xml:space="preserve">Email: </w:t>
      </w:r>
      <w:hyperlink r:id="rId15" w:history="1">
        <w:r w:rsidRPr="00E15FFF">
          <w:rPr>
            <w:rFonts w:ascii="Calibri" w:eastAsia="Calibri" w:hAnsi="Calibri" w:cs="Calibri"/>
            <w:color w:val="0563C1"/>
            <w:kern w:val="0"/>
            <w:szCs w:val="22"/>
            <w:u w:val="single"/>
            <w:lang w:val="en-ZA" w:eastAsia="en-ZA"/>
          </w:rPr>
          <w:t>kayla.vanvught@fuchs.com</w:t>
        </w:r>
      </w:hyperlink>
      <w:r w:rsidRPr="00E15FFF">
        <w:rPr>
          <w:rFonts w:ascii="Calibri" w:eastAsia="Calibri" w:hAnsi="Calibri" w:cs="Calibri"/>
          <w:kern w:val="0"/>
          <w:szCs w:val="22"/>
          <w:lang w:val="en-ZA" w:eastAsia="en-ZA"/>
        </w:rPr>
        <w:t xml:space="preserve"> </w:t>
      </w:r>
    </w:p>
    <w:p w14:paraId="134520A7"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6" w:history="1">
        <w:r w:rsidRPr="00E15FFF">
          <w:rPr>
            <w:rFonts w:ascii="Calibri" w:eastAsia="Calibri" w:hAnsi="Calibri" w:cs="Times New Roman"/>
            <w:color w:val="0563C1"/>
            <w:kern w:val="0"/>
            <w:szCs w:val="22"/>
            <w:u w:val="single"/>
            <w:lang w:val="en-ZA"/>
          </w:rPr>
          <w:t>www.fuchs.com/za</w:t>
        </w:r>
      </w:hyperlink>
      <w:r w:rsidRPr="00E15FFF">
        <w:rPr>
          <w:rFonts w:ascii="Calibri" w:eastAsia="Calibri" w:hAnsi="Calibri" w:cs="Times New Roman"/>
          <w:kern w:val="0"/>
          <w:szCs w:val="22"/>
          <w:lang w:val="en-ZA"/>
        </w:rPr>
        <w:t xml:space="preserve"> </w:t>
      </w:r>
    </w:p>
    <w:p w14:paraId="174B434B"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b/>
          <w:kern w:val="0"/>
          <w:szCs w:val="22"/>
          <w:lang w:val="en-ZA"/>
        </w:rPr>
        <w:t>Media Contact</w:t>
      </w:r>
    </w:p>
    <w:p w14:paraId="3D616060"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Rachel Mekgwe</w:t>
      </w:r>
    </w:p>
    <w:p w14:paraId="5BBB0B54"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Senior Account Executive</w:t>
      </w:r>
    </w:p>
    <w:p w14:paraId="31AE8828"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NGAGE Public Relations</w:t>
      </w:r>
    </w:p>
    <w:p w14:paraId="0FAA3CED"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Phone: (011) 867 7763</w:t>
      </w:r>
    </w:p>
    <w:p w14:paraId="6541337E"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Cell: 074 212 1422</w:t>
      </w:r>
    </w:p>
    <w:p w14:paraId="11614C22"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Email: </w:t>
      </w:r>
      <w:hyperlink r:id="rId17" w:history="1">
        <w:r w:rsidRPr="00E15FFF">
          <w:rPr>
            <w:rFonts w:ascii="Calibri" w:eastAsia="Calibri" w:hAnsi="Calibri" w:cs="Times New Roman"/>
            <w:color w:val="0563C1"/>
            <w:kern w:val="0"/>
            <w:szCs w:val="22"/>
            <w:u w:val="single"/>
            <w:lang w:val="en-ZA"/>
          </w:rPr>
          <w:t>rachel@ngage.co.za</w:t>
        </w:r>
      </w:hyperlink>
    </w:p>
    <w:p w14:paraId="5CB26248"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8" w:history="1">
        <w:r w:rsidRPr="00E15FFF">
          <w:rPr>
            <w:rFonts w:ascii="Calibri" w:eastAsia="Calibri" w:hAnsi="Calibri" w:cs="Times New Roman"/>
            <w:color w:val="0563C1"/>
            <w:kern w:val="0"/>
            <w:szCs w:val="22"/>
            <w:u w:val="single"/>
            <w:lang w:val="en-ZA"/>
          </w:rPr>
          <w:t>www.ngage.co.za</w:t>
        </w:r>
      </w:hyperlink>
    </w:p>
    <w:p w14:paraId="45125245" w14:textId="4FBE375F" w:rsidR="0046619C" w:rsidRPr="0046619C" w:rsidRDefault="00E15FFF" w:rsidP="0046619C">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Browse the </w:t>
      </w:r>
      <w:r w:rsidRPr="00E15FFF">
        <w:rPr>
          <w:rFonts w:ascii="Calibri" w:eastAsia="Calibri" w:hAnsi="Calibri" w:cs="Times New Roman"/>
          <w:b/>
          <w:kern w:val="0"/>
          <w:szCs w:val="22"/>
          <w:lang w:val="en-ZA"/>
        </w:rPr>
        <w:t>NGAGE Media Zone</w:t>
      </w:r>
      <w:r w:rsidRPr="00E15FFF">
        <w:rPr>
          <w:rFonts w:ascii="Calibri" w:eastAsia="Calibri" w:hAnsi="Calibri" w:cs="Times New Roman"/>
          <w:kern w:val="0"/>
          <w:szCs w:val="22"/>
          <w:lang w:val="en-ZA"/>
        </w:rPr>
        <w:t xml:space="preserve"> for more client </w:t>
      </w:r>
      <w:r w:rsidR="004B496E">
        <w:rPr>
          <w:rFonts w:ascii="Calibri" w:eastAsia="Calibri" w:hAnsi="Calibri" w:cs="Times New Roman"/>
          <w:kern w:val="0"/>
          <w:szCs w:val="22"/>
          <w:lang w:val="en-ZA"/>
        </w:rPr>
        <w:t>new</w:t>
      </w:r>
      <w:r w:rsidRPr="00E15FFF">
        <w:rPr>
          <w:rFonts w:ascii="Calibri" w:eastAsia="Calibri" w:hAnsi="Calibri" w:cs="Times New Roman"/>
          <w:kern w:val="0"/>
          <w:szCs w:val="22"/>
          <w:lang w:val="en-ZA"/>
        </w:rPr>
        <w:t>s</w:t>
      </w:r>
      <w:r w:rsidR="004B496E">
        <w:rPr>
          <w:rFonts w:ascii="Calibri" w:eastAsia="Calibri" w:hAnsi="Calibri" w:cs="Times New Roman"/>
          <w:kern w:val="0"/>
          <w:szCs w:val="22"/>
          <w:lang w:val="en-ZA"/>
        </w:rPr>
        <w:t xml:space="preserve"> articles</w:t>
      </w:r>
      <w:r w:rsidRPr="00E15FFF">
        <w:rPr>
          <w:rFonts w:ascii="Calibri" w:eastAsia="Calibri" w:hAnsi="Calibri" w:cs="Times New Roman"/>
          <w:kern w:val="0"/>
          <w:szCs w:val="22"/>
          <w:lang w:val="en-ZA"/>
        </w:rPr>
        <w:t xml:space="preserve"> and photographs at </w:t>
      </w:r>
      <w:r w:rsidRPr="00E15FFF">
        <w:rPr>
          <w:rFonts w:ascii="Calibri" w:eastAsia="Calibri" w:hAnsi="Calibri" w:cs="Times New Roman"/>
          <w:color w:val="0563C1"/>
          <w:kern w:val="0"/>
          <w:szCs w:val="22"/>
          <w:u w:val="single"/>
          <w:lang w:val="en-ZA"/>
        </w:rPr>
        <w:t>http://media.ngage.co.za</w:t>
      </w:r>
    </w:p>
    <w:sectPr w:rsidR="0046619C" w:rsidRPr="0046619C" w:rsidSect="00906E7D">
      <w:headerReference w:type="default" r:id="rId19"/>
      <w:footerReference w:type="default" r:id="rId20"/>
      <w:headerReference w:type="first" r:id="rId21"/>
      <w:footerReference w:type="first" r:id="rId22"/>
      <w:pgSz w:w="11906" w:h="16838" w:code="9"/>
      <w:pgMar w:top="3657" w:right="851" w:bottom="907" w:left="1134" w:header="19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5343" w14:textId="77777777" w:rsidR="00B827E1" w:rsidRDefault="00B827E1" w:rsidP="001F10CC">
      <w:pPr>
        <w:spacing w:line="240" w:lineRule="auto"/>
      </w:pPr>
      <w:r>
        <w:separator/>
      </w:r>
    </w:p>
  </w:endnote>
  <w:endnote w:type="continuationSeparator" w:id="0">
    <w:p w14:paraId="5F356EEA" w14:textId="77777777" w:rsidR="00B827E1" w:rsidRDefault="00B827E1"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F" w14:textId="6F58076F" w:rsidR="00481130"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1E346A" w:rsidRPr="001E346A">
      <w:rPr>
        <w:noProof/>
        <w:lang w:val="en-US"/>
      </w:rPr>
      <w:t>2</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DE70A9">
      <w:rPr>
        <w:noProof/>
      </w:rPr>
      <w:t>2</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298" w14:textId="08F16773" w:rsidR="00FF5E64" w:rsidRPr="00144C84"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1E346A" w:rsidRPr="001E346A">
      <w:rPr>
        <w:noProof/>
        <w:lang w:val="en-US"/>
      </w:rPr>
      <w:t>1</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DE70A9">
      <w:rPr>
        <w:noProof/>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E7DE" w14:textId="77777777" w:rsidR="00B827E1" w:rsidRDefault="00B827E1" w:rsidP="001F10CC">
      <w:pPr>
        <w:spacing w:line="240" w:lineRule="auto"/>
      </w:pPr>
      <w:r>
        <w:separator/>
      </w:r>
    </w:p>
  </w:footnote>
  <w:footnote w:type="continuationSeparator" w:id="0">
    <w:p w14:paraId="336B507A" w14:textId="77777777" w:rsidR="00B827E1" w:rsidRDefault="00B827E1" w:rsidP="001F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7" w14:textId="4F3AC2BA" w:rsidR="00C3673D" w:rsidRDefault="0016169B" w:rsidP="004237C4">
    <w:pPr>
      <w:pStyle w:val="Heading2"/>
    </w:pPr>
    <w:r>
      <w:t>Press release</w:t>
    </w:r>
    <w:r w:rsidR="00C432C2" w:rsidRPr="004237C4">
      <w:rPr>
        <w:noProof/>
        <w:lang w:val="en-ZA" w:eastAsia="en-ZA"/>
      </w:rPr>
      <w:drawing>
        <wp:anchor distT="0" distB="0" distL="114300" distR="114300" simplePos="0" relativeHeight="251671040" behindDoc="0" locked="1" layoutInCell="1" allowOverlap="1" wp14:anchorId="381A9289" wp14:editId="0FD58127">
          <wp:simplePos x="0" y="0"/>
          <wp:positionH relativeFrom="page">
            <wp:posOffset>5551805</wp:posOffset>
          </wp:positionH>
          <wp:positionV relativeFrom="page">
            <wp:posOffset>360045</wp:posOffset>
          </wp:positionV>
          <wp:extent cx="1800000" cy="921600"/>
          <wp:effectExtent l="0" t="0" r="0" b="0"/>
          <wp:wrapNone/>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a:ln>
                    <a:noFill/>
                  </a:ln>
                </pic:spPr>
              </pic:pic>
            </a:graphicData>
          </a:graphic>
          <wp14:sizeRelH relativeFrom="margin">
            <wp14:pctWidth>0</wp14:pctWidth>
          </wp14:sizeRelH>
          <wp14:sizeRelV relativeFrom="margin">
            <wp14:pctHeight>0</wp14:pctHeight>
          </wp14:sizeRelV>
        </wp:anchor>
      </w:drawing>
    </w:r>
    <w:r w:rsidR="00AB59AB" w:rsidRPr="004237C4">
      <w:rPr>
        <w:noProof/>
        <w:lang w:val="en-ZA" w:eastAsia="en-ZA"/>
      </w:rPr>
      <w:drawing>
        <wp:anchor distT="0" distB="0" distL="114300" distR="114300" simplePos="0" relativeHeight="251655680" behindDoc="0" locked="1" layoutInCell="1" allowOverlap="1" wp14:anchorId="1F09E077" wp14:editId="06E34BC3">
          <wp:simplePos x="0" y="0"/>
          <wp:positionH relativeFrom="margin">
            <wp:align>left</wp:align>
          </wp:positionH>
          <wp:positionV relativeFrom="page">
            <wp:posOffset>612140</wp:posOffset>
          </wp:positionV>
          <wp:extent cx="1800000" cy="111600"/>
          <wp:effectExtent l="0" t="0" r="0" b="3175"/>
          <wp:wrapNone/>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24" w14:textId="1C4D3BE1" w:rsidR="00C3673D" w:rsidRPr="00FF5E64" w:rsidRDefault="00EA5852" w:rsidP="007A1462">
    <w:pPr>
      <w:pStyle w:val="Heading2"/>
    </w:pPr>
    <w:r>
      <w:rPr>
        <w:noProof/>
        <w:lang w:val="en-ZA" w:eastAsia="en-ZA"/>
      </w:rPr>
      <w:drawing>
        <wp:anchor distT="0" distB="0" distL="114300" distR="114300" simplePos="0" relativeHeight="251674112" behindDoc="0" locked="1" layoutInCell="1" allowOverlap="1" wp14:anchorId="153B56BF" wp14:editId="764AC610">
          <wp:simplePos x="0" y="0"/>
          <wp:positionH relativeFrom="margin">
            <wp:posOffset>0</wp:posOffset>
          </wp:positionH>
          <wp:positionV relativeFrom="page">
            <wp:posOffset>612140</wp:posOffset>
          </wp:positionV>
          <wp:extent cx="1800000" cy="1116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71B" w:rsidRPr="007231E8">
      <w:rPr>
        <w:noProof/>
        <w:lang w:val="en-ZA" w:eastAsia="en-ZA"/>
      </w:rPr>
      <w:drawing>
        <wp:anchor distT="0" distB="0" distL="114300" distR="114300" simplePos="0" relativeHeight="251646464" behindDoc="0" locked="1" layoutInCell="1" allowOverlap="1" wp14:anchorId="234575FE" wp14:editId="4920E9FF">
          <wp:simplePos x="0" y="0"/>
          <wp:positionH relativeFrom="page">
            <wp:posOffset>5551805</wp:posOffset>
          </wp:positionH>
          <wp:positionV relativeFrom="page">
            <wp:posOffset>360045</wp:posOffset>
          </wp:positionV>
          <wp:extent cx="1800000" cy="921600"/>
          <wp:effectExtent l="0" t="0" r="0" b="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pic:spPr>
              </pic:pic>
            </a:graphicData>
          </a:graphic>
          <wp14:sizeRelH relativeFrom="margin">
            <wp14:pctWidth>0</wp14:pctWidth>
          </wp14:sizeRelH>
          <wp14:sizeRelV relativeFrom="margin">
            <wp14:pctHeight>0</wp14:pctHeight>
          </wp14:sizeRelV>
        </wp:anchor>
      </w:drawing>
    </w:r>
    <w:r w:rsidR="0016169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DFBEF82A"/>
    <w:styleLink w:val="Aufzhlungslist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11DE1901"/>
    <w:multiLevelType w:val="hybridMultilevel"/>
    <w:tmpl w:val="896A148E"/>
    <w:lvl w:ilvl="0" w:tplc="DC542E3C">
      <w:start w:val="1"/>
      <w:numFmt w:val="bullet"/>
      <w:lvlText w:val=""/>
      <w:lvlJc w:val="left"/>
      <w:pPr>
        <w:ind w:left="644" w:hanging="360"/>
      </w:pPr>
      <w:rPr>
        <w:rFonts w:ascii="Wingdings 3" w:hAnsi="Wingdings 3" w:hint="default"/>
      </w:rPr>
    </w:lvl>
    <w:lvl w:ilvl="1" w:tplc="03D2E5A4" w:tentative="1">
      <w:start w:val="1"/>
      <w:numFmt w:val="bullet"/>
      <w:lvlText w:val="o"/>
      <w:lvlJc w:val="left"/>
      <w:pPr>
        <w:ind w:left="1440" w:hanging="360"/>
      </w:pPr>
      <w:rPr>
        <w:rFonts w:ascii="Courier New" w:hAnsi="Courier New" w:cs="Courier New" w:hint="default"/>
      </w:rPr>
    </w:lvl>
    <w:lvl w:ilvl="2" w:tplc="839A2DB0" w:tentative="1">
      <w:start w:val="1"/>
      <w:numFmt w:val="bullet"/>
      <w:lvlText w:val=""/>
      <w:lvlJc w:val="left"/>
      <w:pPr>
        <w:ind w:left="2160" w:hanging="360"/>
      </w:pPr>
      <w:rPr>
        <w:rFonts w:ascii="Wingdings" w:hAnsi="Wingdings" w:hint="default"/>
      </w:rPr>
    </w:lvl>
    <w:lvl w:ilvl="3" w:tplc="2392DAF4" w:tentative="1">
      <w:start w:val="1"/>
      <w:numFmt w:val="bullet"/>
      <w:lvlText w:val=""/>
      <w:lvlJc w:val="left"/>
      <w:pPr>
        <w:ind w:left="2880" w:hanging="360"/>
      </w:pPr>
      <w:rPr>
        <w:rFonts w:ascii="Symbol" w:hAnsi="Symbol" w:hint="default"/>
      </w:rPr>
    </w:lvl>
    <w:lvl w:ilvl="4" w:tplc="4DAC2150" w:tentative="1">
      <w:start w:val="1"/>
      <w:numFmt w:val="bullet"/>
      <w:lvlText w:val="o"/>
      <w:lvlJc w:val="left"/>
      <w:pPr>
        <w:ind w:left="3600" w:hanging="360"/>
      </w:pPr>
      <w:rPr>
        <w:rFonts w:ascii="Courier New" w:hAnsi="Courier New" w:cs="Courier New" w:hint="default"/>
      </w:rPr>
    </w:lvl>
    <w:lvl w:ilvl="5" w:tplc="53624078" w:tentative="1">
      <w:start w:val="1"/>
      <w:numFmt w:val="bullet"/>
      <w:lvlText w:val=""/>
      <w:lvlJc w:val="left"/>
      <w:pPr>
        <w:ind w:left="4320" w:hanging="360"/>
      </w:pPr>
      <w:rPr>
        <w:rFonts w:ascii="Wingdings" w:hAnsi="Wingdings" w:hint="default"/>
      </w:rPr>
    </w:lvl>
    <w:lvl w:ilvl="6" w:tplc="9AD8E5DC" w:tentative="1">
      <w:start w:val="1"/>
      <w:numFmt w:val="bullet"/>
      <w:lvlText w:val=""/>
      <w:lvlJc w:val="left"/>
      <w:pPr>
        <w:ind w:left="5040" w:hanging="360"/>
      </w:pPr>
      <w:rPr>
        <w:rFonts w:ascii="Symbol" w:hAnsi="Symbol" w:hint="default"/>
      </w:rPr>
    </w:lvl>
    <w:lvl w:ilvl="7" w:tplc="C0FAC88C" w:tentative="1">
      <w:start w:val="1"/>
      <w:numFmt w:val="bullet"/>
      <w:lvlText w:val="o"/>
      <w:lvlJc w:val="left"/>
      <w:pPr>
        <w:ind w:left="5760" w:hanging="360"/>
      </w:pPr>
      <w:rPr>
        <w:rFonts w:ascii="Courier New" w:hAnsi="Courier New" w:cs="Courier New" w:hint="default"/>
      </w:rPr>
    </w:lvl>
    <w:lvl w:ilvl="8" w:tplc="442846DC" w:tentative="1">
      <w:start w:val="1"/>
      <w:numFmt w:val="bullet"/>
      <w:lvlText w:val=""/>
      <w:lvlJc w:val="left"/>
      <w:pPr>
        <w:ind w:left="6480" w:hanging="360"/>
      </w:pPr>
      <w:rPr>
        <w:rFonts w:ascii="Wingdings" w:hAnsi="Wingdings" w:hint="default"/>
      </w:rPr>
    </w:lvl>
  </w:abstractNum>
  <w:abstractNum w:abstractNumId="4" w15:restartNumberingAfterBreak="0">
    <w:nsid w:val="2C614084"/>
    <w:multiLevelType w:val="multilevel"/>
    <w:tmpl w:val="260ACCDA"/>
    <w:numStyleLink w:val="NummerierteListe"/>
  </w:abstractNum>
  <w:abstractNum w:abstractNumId="5" w15:restartNumberingAfterBreak="0">
    <w:nsid w:val="42487CFA"/>
    <w:multiLevelType w:val="multilevel"/>
    <w:tmpl w:val="22E27E10"/>
    <w:numStyleLink w:val="Schlussfolgerungsliste"/>
  </w:abstractNum>
  <w:abstractNum w:abstractNumId="6"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4B874EA1"/>
    <w:multiLevelType w:val="multilevel"/>
    <w:tmpl w:val="260ACCDA"/>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5ACF6DAC"/>
    <w:multiLevelType w:val="multilevel"/>
    <w:tmpl w:val="5BFE76C6"/>
    <w:lvl w:ilvl="0">
      <w:start w:val="1"/>
      <w:numFmt w:val="bullet"/>
      <w:lvlText w:val=""/>
      <w:lvlJc w:val="left"/>
      <w:pPr>
        <w:tabs>
          <w:tab w:val="num" w:pos="284"/>
        </w:tabs>
        <w:ind w:left="284" w:hanging="284"/>
      </w:pPr>
      <w:rPr>
        <w:rFonts w:ascii="Wingdings" w:hAnsi="Wingdings" w:hint="default"/>
        <w:position w:val="-2"/>
        <w:sz w:val="28"/>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622C070F"/>
    <w:multiLevelType w:val="singleLevel"/>
    <w:tmpl w:val="48846E84"/>
    <w:lvl w:ilvl="0">
      <w:start w:val="1"/>
      <w:numFmt w:val="bullet"/>
      <w:pStyle w:val="ListBullet"/>
      <w:lvlText w:val=""/>
      <w:lvlJc w:val="left"/>
      <w:pPr>
        <w:ind w:left="360" w:hanging="360"/>
      </w:pPr>
      <w:rPr>
        <w:rFonts w:ascii="Wingdings" w:hAnsi="Wingdings" w:hint="default"/>
        <w:position w:val="0"/>
        <w:sz w:val="18"/>
        <w:vertAlign w:val="baseline"/>
      </w:rPr>
    </w:lvl>
  </w:abstractNum>
  <w:abstractNum w:abstractNumId="10" w15:restartNumberingAfterBreak="0">
    <w:nsid w:val="62E54371"/>
    <w:multiLevelType w:val="multilevel"/>
    <w:tmpl w:val="22E27E10"/>
    <w:numStyleLink w:val="Schlussfolgerungsliste"/>
  </w:abstractNum>
  <w:abstractNum w:abstractNumId="11" w15:restartNumberingAfterBreak="0">
    <w:nsid w:val="71580E58"/>
    <w:multiLevelType w:val="hybridMultilevel"/>
    <w:tmpl w:val="0D70DE26"/>
    <w:lvl w:ilvl="0" w:tplc="3C32983A">
      <w:start w:val="1"/>
      <w:numFmt w:val="bullet"/>
      <w:lvlText w:val=""/>
      <w:lvlJc w:val="left"/>
      <w:pPr>
        <w:ind w:left="720" w:hanging="360"/>
      </w:pPr>
      <w:rPr>
        <w:rFonts w:ascii="Wingdings 3" w:hAnsi="Wingdings 3" w:hint="default"/>
      </w:rPr>
    </w:lvl>
    <w:lvl w:ilvl="1" w:tplc="7D00D898" w:tentative="1">
      <w:start w:val="1"/>
      <w:numFmt w:val="bullet"/>
      <w:lvlText w:val="o"/>
      <w:lvlJc w:val="left"/>
      <w:pPr>
        <w:ind w:left="1440" w:hanging="360"/>
      </w:pPr>
      <w:rPr>
        <w:rFonts w:ascii="Courier New" w:hAnsi="Courier New" w:cs="Courier New" w:hint="default"/>
      </w:rPr>
    </w:lvl>
    <w:lvl w:ilvl="2" w:tplc="CAE8DFCA" w:tentative="1">
      <w:start w:val="1"/>
      <w:numFmt w:val="bullet"/>
      <w:lvlText w:val=""/>
      <w:lvlJc w:val="left"/>
      <w:pPr>
        <w:ind w:left="2160" w:hanging="360"/>
      </w:pPr>
      <w:rPr>
        <w:rFonts w:ascii="Wingdings" w:hAnsi="Wingdings" w:hint="default"/>
      </w:rPr>
    </w:lvl>
    <w:lvl w:ilvl="3" w:tplc="D50A9730" w:tentative="1">
      <w:start w:val="1"/>
      <w:numFmt w:val="bullet"/>
      <w:lvlText w:val=""/>
      <w:lvlJc w:val="left"/>
      <w:pPr>
        <w:ind w:left="2880" w:hanging="360"/>
      </w:pPr>
      <w:rPr>
        <w:rFonts w:ascii="Symbol" w:hAnsi="Symbol" w:hint="default"/>
      </w:rPr>
    </w:lvl>
    <w:lvl w:ilvl="4" w:tplc="A5F67C3E" w:tentative="1">
      <w:start w:val="1"/>
      <w:numFmt w:val="bullet"/>
      <w:lvlText w:val="o"/>
      <w:lvlJc w:val="left"/>
      <w:pPr>
        <w:ind w:left="3600" w:hanging="360"/>
      </w:pPr>
      <w:rPr>
        <w:rFonts w:ascii="Courier New" w:hAnsi="Courier New" w:cs="Courier New" w:hint="default"/>
      </w:rPr>
    </w:lvl>
    <w:lvl w:ilvl="5" w:tplc="B50E6DB6" w:tentative="1">
      <w:start w:val="1"/>
      <w:numFmt w:val="bullet"/>
      <w:lvlText w:val=""/>
      <w:lvlJc w:val="left"/>
      <w:pPr>
        <w:ind w:left="4320" w:hanging="360"/>
      </w:pPr>
      <w:rPr>
        <w:rFonts w:ascii="Wingdings" w:hAnsi="Wingdings" w:hint="default"/>
      </w:rPr>
    </w:lvl>
    <w:lvl w:ilvl="6" w:tplc="570E231A" w:tentative="1">
      <w:start w:val="1"/>
      <w:numFmt w:val="bullet"/>
      <w:lvlText w:val=""/>
      <w:lvlJc w:val="left"/>
      <w:pPr>
        <w:ind w:left="5040" w:hanging="360"/>
      </w:pPr>
      <w:rPr>
        <w:rFonts w:ascii="Symbol" w:hAnsi="Symbol" w:hint="default"/>
      </w:rPr>
    </w:lvl>
    <w:lvl w:ilvl="7" w:tplc="F8846CF4" w:tentative="1">
      <w:start w:val="1"/>
      <w:numFmt w:val="bullet"/>
      <w:lvlText w:val="o"/>
      <w:lvlJc w:val="left"/>
      <w:pPr>
        <w:ind w:left="5760" w:hanging="360"/>
      </w:pPr>
      <w:rPr>
        <w:rFonts w:ascii="Courier New" w:hAnsi="Courier New" w:cs="Courier New" w:hint="default"/>
      </w:rPr>
    </w:lvl>
    <w:lvl w:ilvl="8" w:tplc="5E78BBB6" w:tentative="1">
      <w:start w:val="1"/>
      <w:numFmt w:val="bullet"/>
      <w:lvlText w:val=""/>
      <w:lvlJc w:val="left"/>
      <w:pPr>
        <w:ind w:left="6480" w:hanging="360"/>
      </w:pPr>
      <w:rPr>
        <w:rFonts w:ascii="Wingdings" w:hAnsi="Wingdings" w:hint="default"/>
      </w:rPr>
    </w:lvl>
  </w:abstractNum>
  <w:abstractNum w:abstractNumId="12" w15:restartNumberingAfterBreak="0">
    <w:nsid w:val="783A0FEF"/>
    <w:multiLevelType w:val="multilevel"/>
    <w:tmpl w:val="22E27E10"/>
    <w:numStyleLink w:val="Schlussfolgerungsliste"/>
  </w:abstractNum>
  <w:abstractNum w:abstractNumId="13" w15:restartNumberingAfterBreak="0">
    <w:nsid w:val="79AC1F2F"/>
    <w:multiLevelType w:val="multilevel"/>
    <w:tmpl w:val="22E27E10"/>
    <w:numStyleLink w:val="Schlussfolgerungsliste"/>
  </w:abstractNum>
  <w:num w:numId="1">
    <w:abstractNumId w:val="1"/>
  </w:num>
  <w:num w:numId="2">
    <w:abstractNumId w:val="7"/>
  </w:num>
  <w:num w:numId="3">
    <w:abstractNumId w:val="4"/>
  </w:num>
  <w:num w:numId="4">
    <w:abstractNumId w:val="9"/>
  </w:num>
  <w:num w:numId="5">
    <w:abstractNumId w:val="6"/>
  </w:num>
  <w:num w:numId="6">
    <w:abstractNumId w:val="12"/>
  </w:num>
  <w:num w:numId="7">
    <w:abstractNumId w:val="13"/>
  </w:num>
  <w:num w:numId="8">
    <w:abstractNumId w:val="5"/>
  </w:num>
  <w:num w:numId="9">
    <w:abstractNumId w:val="0"/>
  </w:num>
  <w:num w:numId="10">
    <w:abstractNumId w:val="11"/>
  </w:num>
  <w:num w:numId="11">
    <w:abstractNumId w:val="10"/>
  </w:num>
  <w:num w:numId="12">
    <w:abstractNumId w:val="3"/>
  </w:num>
  <w:num w:numId="13">
    <w:abstractNumId w:val="2"/>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strokecolor="none [3214]">
      <v:stroke color="none [3214]"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59"/>
    <w:rsid w:val="00001506"/>
    <w:rsid w:val="00002C65"/>
    <w:rsid w:val="00003FD1"/>
    <w:rsid w:val="00012122"/>
    <w:rsid w:val="00014878"/>
    <w:rsid w:val="00017049"/>
    <w:rsid w:val="0002206E"/>
    <w:rsid w:val="00022B76"/>
    <w:rsid w:val="0002375E"/>
    <w:rsid w:val="00032B92"/>
    <w:rsid w:val="00034C65"/>
    <w:rsid w:val="00035098"/>
    <w:rsid w:val="000444EC"/>
    <w:rsid w:val="00044E4D"/>
    <w:rsid w:val="00051069"/>
    <w:rsid w:val="00054936"/>
    <w:rsid w:val="00057FE2"/>
    <w:rsid w:val="00060BE7"/>
    <w:rsid w:val="00072B66"/>
    <w:rsid w:val="00074A2C"/>
    <w:rsid w:val="00076406"/>
    <w:rsid w:val="00077891"/>
    <w:rsid w:val="0008259C"/>
    <w:rsid w:val="00084EC2"/>
    <w:rsid w:val="000868C4"/>
    <w:rsid w:val="00087D8F"/>
    <w:rsid w:val="00090D8F"/>
    <w:rsid w:val="000914F3"/>
    <w:rsid w:val="00093086"/>
    <w:rsid w:val="00095B79"/>
    <w:rsid w:val="000A70A0"/>
    <w:rsid w:val="000B42A4"/>
    <w:rsid w:val="000B4709"/>
    <w:rsid w:val="000B5EBD"/>
    <w:rsid w:val="000C298F"/>
    <w:rsid w:val="000C4B00"/>
    <w:rsid w:val="000D1E73"/>
    <w:rsid w:val="000D2D18"/>
    <w:rsid w:val="000D36F0"/>
    <w:rsid w:val="000E2D08"/>
    <w:rsid w:val="000E3042"/>
    <w:rsid w:val="000E7451"/>
    <w:rsid w:val="000E7DFC"/>
    <w:rsid w:val="000F1040"/>
    <w:rsid w:val="000F18AF"/>
    <w:rsid w:val="000F6C80"/>
    <w:rsid w:val="00105869"/>
    <w:rsid w:val="00111D95"/>
    <w:rsid w:val="00124856"/>
    <w:rsid w:val="00135018"/>
    <w:rsid w:val="00136354"/>
    <w:rsid w:val="00136418"/>
    <w:rsid w:val="00137578"/>
    <w:rsid w:val="00144C84"/>
    <w:rsid w:val="0016169B"/>
    <w:rsid w:val="001626BD"/>
    <w:rsid w:val="00164D1B"/>
    <w:rsid w:val="00166C34"/>
    <w:rsid w:val="001716A3"/>
    <w:rsid w:val="00175789"/>
    <w:rsid w:val="001819DA"/>
    <w:rsid w:val="00192AAD"/>
    <w:rsid w:val="0019333B"/>
    <w:rsid w:val="001949E0"/>
    <w:rsid w:val="001A54AA"/>
    <w:rsid w:val="001A5A51"/>
    <w:rsid w:val="001B0872"/>
    <w:rsid w:val="001C2C27"/>
    <w:rsid w:val="001C3E44"/>
    <w:rsid w:val="001C5F53"/>
    <w:rsid w:val="001C77EE"/>
    <w:rsid w:val="001D5BCF"/>
    <w:rsid w:val="001E346A"/>
    <w:rsid w:val="001F10CC"/>
    <w:rsid w:val="001F38C3"/>
    <w:rsid w:val="001F4FAA"/>
    <w:rsid w:val="001F5FF2"/>
    <w:rsid w:val="001F7D6D"/>
    <w:rsid w:val="00211114"/>
    <w:rsid w:val="002159BC"/>
    <w:rsid w:val="002209B2"/>
    <w:rsid w:val="00222B4E"/>
    <w:rsid w:val="00222B83"/>
    <w:rsid w:val="00225549"/>
    <w:rsid w:val="0024073B"/>
    <w:rsid w:val="002435C0"/>
    <w:rsid w:val="00247D5A"/>
    <w:rsid w:val="00251172"/>
    <w:rsid w:val="002512DE"/>
    <w:rsid w:val="0025525C"/>
    <w:rsid w:val="00256A6E"/>
    <w:rsid w:val="00266B2C"/>
    <w:rsid w:val="00272B18"/>
    <w:rsid w:val="002730A2"/>
    <w:rsid w:val="0027680B"/>
    <w:rsid w:val="0027799C"/>
    <w:rsid w:val="00281E61"/>
    <w:rsid w:val="00283E4C"/>
    <w:rsid w:val="00290439"/>
    <w:rsid w:val="00290651"/>
    <w:rsid w:val="002A033B"/>
    <w:rsid w:val="002B491D"/>
    <w:rsid w:val="002C4172"/>
    <w:rsid w:val="002C564B"/>
    <w:rsid w:val="002C623C"/>
    <w:rsid w:val="002C6AB6"/>
    <w:rsid w:val="002D2184"/>
    <w:rsid w:val="002D3DA9"/>
    <w:rsid w:val="002D42B7"/>
    <w:rsid w:val="002D4502"/>
    <w:rsid w:val="002E487C"/>
    <w:rsid w:val="002E5167"/>
    <w:rsid w:val="002E7312"/>
    <w:rsid w:val="002E76D1"/>
    <w:rsid w:val="002E7AE9"/>
    <w:rsid w:val="002F05A0"/>
    <w:rsid w:val="002F2D31"/>
    <w:rsid w:val="002F504A"/>
    <w:rsid w:val="00301333"/>
    <w:rsid w:val="003100CF"/>
    <w:rsid w:val="0031192A"/>
    <w:rsid w:val="0031691E"/>
    <w:rsid w:val="003264E7"/>
    <w:rsid w:val="00326934"/>
    <w:rsid w:val="0033205B"/>
    <w:rsid w:val="00334C8E"/>
    <w:rsid w:val="00335308"/>
    <w:rsid w:val="00335E17"/>
    <w:rsid w:val="003501CB"/>
    <w:rsid w:val="00350B62"/>
    <w:rsid w:val="00355B36"/>
    <w:rsid w:val="00365269"/>
    <w:rsid w:val="00367AE4"/>
    <w:rsid w:val="00372CFE"/>
    <w:rsid w:val="0037569C"/>
    <w:rsid w:val="00375D4F"/>
    <w:rsid w:val="003801C9"/>
    <w:rsid w:val="0038051D"/>
    <w:rsid w:val="00393599"/>
    <w:rsid w:val="00394D25"/>
    <w:rsid w:val="003974CF"/>
    <w:rsid w:val="003A0468"/>
    <w:rsid w:val="003A1B33"/>
    <w:rsid w:val="003A4289"/>
    <w:rsid w:val="003A67CD"/>
    <w:rsid w:val="003A7585"/>
    <w:rsid w:val="003B17C5"/>
    <w:rsid w:val="003B7457"/>
    <w:rsid w:val="003B7D28"/>
    <w:rsid w:val="003C458F"/>
    <w:rsid w:val="003C73F5"/>
    <w:rsid w:val="003D001B"/>
    <w:rsid w:val="003D1B4C"/>
    <w:rsid w:val="003D4217"/>
    <w:rsid w:val="003E1D7B"/>
    <w:rsid w:val="003E38A9"/>
    <w:rsid w:val="003F3C45"/>
    <w:rsid w:val="003F61FC"/>
    <w:rsid w:val="003F6F9D"/>
    <w:rsid w:val="004130DA"/>
    <w:rsid w:val="004151FE"/>
    <w:rsid w:val="004237C4"/>
    <w:rsid w:val="00423995"/>
    <w:rsid w:val="004319B7"/>
    <w:rsid w:val="0043765E"/>
    <w:rsid w:val="00441FE0"/>
    <w:rsid w:val="00451FD4"/>
    <w:rsid w:val="00456B6A"/>
    <w:rsid w:val="00460AC3"/>
    <w:rsid w:val="004627EE"/>
    <w:rsid w:val="004632EE"/>
    <w:rsid w:val="00464108"/>
    <w:rsid w:val="0046619C"/>
    <w:rsid w:val="004742C1"/>
    <w:rsid w:val="00481130"/>
    <w:rsid w:val="00487B39"/>
    <w:rsid w:val="00487ECC"/>
    <w:rsid w:val="00494085"/>
    <w:rsid w:val="004B496E"/>
    <w:rsid w:val="004B6F87"/>
    <w:rsid w:val="004C2164"/>
    <w:rsid w:val="004D177A"/>
    <w:rsid w:val="004E0614"/>
    <w:rsid w:val="004E0C30"/>
    <w:rsid w:val="004E168C"/>
    <w:rsid w:val="004E2909"/>
    <w:rsid w:val="004E43E7"/>
    <w:rsid w:val="004E6DD0"/>
    <w:rsid w:val="004F11F6"/>
    <w:rsid w:val="004F27A7"/>
    <w:rsid w:val="004F3B84"/>
    <w:rsid w:val="004F67A5"/>
    <w:rsid w:val="00502563"/>
    <w:rsid w:val="0050313A"/>
    <w:rsid w:val="005049E1"/>
    <w:rsid w:val="0051274A"/>
    <w:rsid w:val="005140E5"/>
    <w:rsid w:val="0051491A"/>
    <w:rsid w:val="00515411"/>
    <w:rsid w:val="005308A2"/>
    <w:rsid w:val="00544195"/>
    <w:rsid w:val="0055453C"/>
    <w:rsid w:val="005547E3"/>
    <w:rsid w:val="00556333"/>
    <w:rsid w:val="00577A7C"/>
    <w:rsid w:val="0058130C"/>
    <w:rsid w:val="005852A2"/>
    <w:rsid w:val="00591AE2"/>
    <w:rsid w:val="00592B6E"/>
    <w:rsid w:val="00596404"/>
    <w:rsid w:val="005B06ED"/>
    <w:rsid w:val="005B6102"/>
    <w:rsid w:val="005C02CE"/>
    <w:rsid w:val="005C494E"/>
    <w:rsid w:val="005D0B92"/>
    <w:rsid w:val="005D27BF"/>
    <w:rsid w:val="005D5877"/>
    <w:rsid w:val="005D6D66"/>
    <w:rsid w:val="005E0D23"/>
    <w:rsid w:val="005E22AD"/>
    <w:rsid w:val="005E25A0"/>
    <w:rsid w:val="005E574D"/>
    <w:rsid w:val="005F4B7C"/>
    <w:rsid w:val="0060193F"/>
    <w:rsid w:val="00602C80"/>
    <w:rsid w:val="0060642D"/>
    <w:rsid w:val="00607717"/>
    <w:rsid w:val="00610DF2"/>
    <w:rsid w:val="0061438F"/>
    <w:rsid w:val="00632F90"/>
    <w:rsid w:val="00640733"/>
    <w:rsid w:val="00640F57"/>
    <w:rsid w:val="0064745C"/>
    <w:rsid w:val="00650DF1"/>
    <w:rsid w:val="00652168"/>
    <w:rsid w:val="006570CB"/>
    <w:rsid w:val="006579B4"/>
    <w:rsid w:val="00661C37"/>
    <w:rsid w:val="00663CE8"/>
    <w:rsid w:val="00666E0F"/>
    <w:rsid w:val="00667329"/>
    <w:rsid w:val="00671782"/>
    <w:rsid w:val="00673449"/>
    <w:rsid w:val="00675EAD"/>
    <w:rsid w:val="00693C79"/>
    <w:rsid w:val="006A2528"/>
    <w:rsid w:val="006B1924"/>
    <w:rsid w:val="006B55B0"/>
    <w:rsid w:val="006B709E"/>
    <w:rsid w:val="006C272D"/>
    <w:rsid w:val="006C5C35"/>
    <w:rsid w:val="006C7A71"/>
    <w:rsid w:val="006E389A"/>
    <w:rsid w:val="006E3CA9"/>
    <w:rsid w:val="006F4018"/>
    <w:rsid w:val="0070218E"/>
    <w:rsid w:val="0070365B"/>
    <w:rsid w:val="00704F6F"/>
    <w:rsid w:val="00711EF4"/>
    <w:rsid w:val="00712460"/>
    <w:rsid w:val="00713487"/>
    <w:rsid w:val="00715670"/>
    <w:rsid w:val="007159B8"/>
    <w:rsid w:val="00717891"/>
    <w:rsid w:val="007231E8"/>
    <w:rsid w:val="0073169D"/>
    <w:rsid w:val="00731D32"/>
    <w:rsid w:val="007357A6"/>
    <w:rsid w:val="00743F01"/>
    <w:rsid w:val="0074552B"/>
    <w:rsid w:val="00747EBC"/>
    <w:rsid w:val="00760D03"/>
    <w:rsid w:val="00762A69"/>
    <w:rsid w:val="00763921"/>
    <w:rsid w:val="00763FAF"/>
    <w:rsid w:val="00770DAA"/>
    <w:rsid w:val="00771515"/>
    <w:rsid w:val="00773247"/>
    <w:rsid w:val="00784AA6"/>
    <w:rsid w:val="00786AD9"/>
    <w:rsid w:val="0079035B"/>
    <w:rsid w:val="00790668"/>
    <w:rsid w:val="00791E21"/>
    <w:rsid w:val="00795567"/>
    <w:rsid w:val="00795952"/>
    <w:rsid w:val="007A090C"/>
    <w:rsid w:val="007A0A4F"/>
    <w:rsid w:val="007A0C26"/>
    <w:rsid w:val="007A1462"/>
    <w:rsid w:val="007A1638"/>
    <w:rsid w:val="007A40A4"/>
    <w:rsid w:val="007B35E9"/>
    <w:rsid w:val="007B5A8E"/>
    <w:rsid w:val="007B661D"/>
    <w:rsid w:val="007B7FEE"/>
    <w:rsid w:val="007C7D68"/>
    <w:rsid w:val="007D1721"/>
    <w:rsid w:val="007D22C5"/>
    <w:rsid w:val="007E2377"/>
    <w:rsid w:val="007E2DF3"/>
    <w:rsid w:val="007E5738"/>
    <w:rsid w:val="007E7B56"/>
    <w:rsid w:val="007F20DA"/>
    <w:rsid w:val="007F238F"/>
    <w:rsid w:val="007F3D07"/>
    <w:rsid w:val="007F5BA5"/>
    <w:rsid w:val="0080172A"/>
    <w:rsid w:val="00810B23"/>
    <w:rsid w:val="00826E59"/>
    <w:rsid w:val="00827E4C"/>
    <w:rsid w:val="0083536E"/>
    <w:rsid w:val="0083553E"/>
    <w:rsid w:val="00835BD4"/>
    <w:rsid w:val="00845248"/>
    <w:rsid w:val="00845AC6"/>
    <w:rsid w:val="00847589"/>
    <w:rsid w:val="00851D6F"/>
    <w:rsid w:val="008643F3"/>
    <w:rsid w:val="008674E8"/>
    <w:rsid w:val="008712BB"/>
    <w:rsid w:val="008745C7"/>
    <w:rsid w:val="008750FB"/>
    <w:rsid w:val="00875880"/>
    <w:rsid w:val="0088338F"/>
    <w:rsid w:val="0088670F"/>
    <w:rsid w:val="008868B8"/>
    <w:rsid w:val="00893E52"/>
    <w:rsid w:val="008953A0"/>
    <w:rsid w:val="008A34E2"/>
    <w:rsid w:val="008A55AF"/>
    <w:rsid w:val="008A6CB4"/>
    <w:rsid w:val="008B7F38"/>
    <w:rsid w:val="008D0EC4"/>
    <w:rsid w:val="008D3AB1"/>
    <w:rsid w:val="008E0174"/>
    <w:rsid w:val="008F5A46"/>
    <w:rsid w:val="008F695A"/>
    <w:rsid w:val="00901D58"/>
    <w:rsid w:val="00906B2D"/>
    <w:rsid w:val="00906E7D"/>
    <w:rsid w:val="0090788E"/>
    <w:rsid w:val="0091022C"/>
    <w:rsid w:val="00911EB8"/>
    <w:rsid w:val="009436F9"/>
    <w:rsid w:val="00947A95"/>
    <w:rsid w:val="009505A0"/>
    <w:rsid w:val="00950777"/>
    <w:rsid w:val="009548A5"/>
    <w:rsid w:val="009602BA"/>
    <w:rsid w:val="009654F1"/>
    <w:rsid w:val="00970940"/>
    <w:rsid w:val="00973720"/>
    <w:rsid w:val="009763AA"/>
    <w:rsid w:val="009801E4"/>
    <w:rsid w:val="00982697"/>
    <w:rsid w:val="009921CC"/>
    <w:rsid w:val="00992E2D"/>
    <w:rsid w:val="00993C95"/>
    <w:rsid w:val="00994641"/>
    <w:rsid w:val="00997F49"/>
    <w:rsid w:val="009A2F0D"/>
    <w:rsid w:val="009B6A6C"/>
    <w:rsid w:val="009C3D5C"/>
    <w:rsid w:val="009D39B2"/>
    <w:rsid w:val="009D3E62"/>
    <w:rsid w:val="009E36E6"/>
    <w:rsid w:val="009E3EDC"/>
    <w:rsid w:val="009E42C9"/>
    <w:rsid w:val="009E627F"/>
    <w:rsid w:val="009E7C48"/>
    <w:rsid w:val="009F0095"/>
    <w:rsid w:val="009F1FE4"/>
    <w:rsid w:val="009F5A4F"/>
    <w:rsid w:val="009F6DE0"/>
    <w:rsid w:val="00A04C06"/>
    <w:rsid w:val="00A06CF8"/>
    <w:rsid w:val="00A07659"/>
    <w:rsid w:val="00A11257"/>
    <w:rsid w:val="00A11D35"/>
    <w:rsid w:val="00A12568"/>
    <w:rsid w:val="00A157AD"/>
    <w:rsid w:val="00A200E2"/>
    <w:rsid w:val="00A310A3"/>
    <w:rsid w:val="00A319B9"/>
    <w:rsid w:val="00A34B84"/>
    <w:rsid w:val="00A3706C"/>
    <w:rsid w:val="00A43F02"/>
    <w:rsid w:val="00A46A29"/>
    <w:rsid w:val="00A57ED7"/>
    <w:rsid w:val="00A630AB"/>
    <w:rsid w:val="00A64A11"/>
    <w:rsid w:val="00A657DE"/>
    <w:rsid w:val="00A7508D"/>
    <w:rsid w:val="00A75938"/>
    <w:rsid w:val="00A77074"/>
    <w:rsid w:val="00A8475B"/>
    <w:rsid w:val="00A86397"/>
    <w:rsid w:val="00A879AF"/>
    <w:rsid w:val="00A92799"/>
    <w:rsid w:val="00A93148"/>
    <w:rsid w:val="00A94066"/>
    <w:rsid w:val="00A94717"/>
    <w:rsid w:val="00AA06CD"/>
    <w:rsid w:val="00AA1BF0"/>
    <w:rsid w:val="00AA2AED"/>
    <w:rsid w:val="00AB3058"/>
    <w:rsid w:val="00AB59AB"/>
    <w:rsid w:val="00AC0336"/>
    <w:rsid w:val="00AC73C4"/>
    <w:rsid w:val="00AD1421"/>
    <w:rsid w:val="00AD3A02"/>
    <w:rsid w:val="00AD7805"/>
    <w:rsid w:val="00AF2415"/>
    <w:rsid w:val="00AF5285"/>
    <w:rsid w:val="00B00059"/>
    <w:rsid w:val="00B047F0"/>
    <w:rsid w:val="00B15333"/>
    <w:rsid w:val="00B159AD"/>
    <w:rsid w:val="00B166E5"/>
    <w:rsid w:val="00B215B9"/>
    <w:rsid w:val="00B241DA"/>
    <w:rsid w:val="00B24C96"/>
    <w:rsid w:val="00B30099"/>
    <w:rsid w:val="00B306E1"/>
    <w:rsid w:val="00B371F6"/>
    <w:rsid w:val="00B43D35"/>
    <w:rsid w:val="00B55542"/>
    <w:rsid w:val="00B57168"/>
    <w:rsid w:val="00B63C53"/>
    <w:rsid w:val="00B74ECB"/>
    <w:rsid w:val="00B77386"/>
    <w:rsid w:val="00B8201F"/>
    <w:rsid w:val="00B827E1"/>
    <w:rsid w:val="00B92DF9"/>
    <w:rsid w:val="00BA0501"/>
    <w:rsid w:val="00BA1096"/>
    <w:rsid w:val="00BA5E1F"/>
    <w:rsid w:val="00BA6FD0"/>
    <w:rsid w:val="00BC55E7"/>
    <w:rsid w:val="00BC7205"/>
    <w:rsid w:val="00BC76E6"/>
    <w:rsid w:val="00BD397F"/>
    <w:rsid w:val="00BD4713"/>
    <w:rsid w:val="00BE5E19"/>
    <w:rsid w:val="00BE6F12"/>
    <w:rsid w:val="00BF0FAD"/>
    <w:rsid w:val="00BF16B7"/>
    <w:rsid w:val="00C04096"/>
    <w:rsid w:val="00C0577D"/>
    <w:rsid w:val="00C078AE"/>
    <w:rsid w:val="00C15CF7"/>
    <w:rsid w:val="00C167CB"/>
    <w:rsid w:val="00C16AB4"/>
    <w:rsid w:val="00C17ED7"/>
    <w:rsid w:val="00C3115F"/>
    <w:rsid w:val="00C36189"/>
    <w:rsid w:val="00C3673D"/>
    <w:rsid w:val="00C43224"/>
    <w:rsid w:val="00C432C2"/>
    <w:rsid w:val="00C439E6"/>
    <w:rsid w:val="00C651FB"/>
    <w:rsid w:val="00C824EC"/>
    <w:rsid w:val="00C83CBD"/>
    <w:rsid w:val="00C8484C"/>
    <w:rsid w:val="00C92AA0"/>
    <w:rsid w:val="00CA17D2"/>
    <w:rsid w:val="00CA3F01"/>
    <w:rsid w:val="00CA6DC2"/>
    <w:rsid w:val="00CB7421"/>
    <w:rsid w:val="00CB7BFF"/>
    <w:rsid w:val="00CC0A1E"/>
    <w:rsid w:val="00CC25BB"/>
    <w:rsid w:val="00CC2961"/>
    <w:rsid w:val="00CD3B02"/>
    <w:rsid w:val="00CD578B"/>
    <w:rsid w:val="00CE59CF"/>
    <w:rsid w:val="00CE664A"/>
    <w:rsid w:val="00CF33FC"/>
    <w:rsid w:val="00CF3FA0"/>
    <w:rsid w:val="00D0337D"/>
    <w:rsid w:val="00D102E9"/>
    <w:rsid w:val="00D10A1C"/>
    <w:rsid w:val="00D213F0"/>
    <w:rsid w:val="00D311F3"/>
    <w:rsid w:val="00D34491"/>
    <w:rsid w:val="00D45EA2"/>
    <w:rsid w:val="00D478A7"/>
    <w:rsid w:val="00D508B4"/>
    <w:rsid w:val="00D54AEF"/>
    <w:rsid w:val="00D663F8"/>
    <w:rsid w:val="00D70B29"/>
    <w:rsid w:val="00D851F5"/>
    <w:rsid w:val="00D85B13"/>
    <w:rsid w:val="00D909AE"/>
    <w:rsid w:val="00D92D71"/>
    <w:rsid w:val="00D96404"/>
    <w:rsid w:val="00D979E3"/>
    <w:rsid w:val="00DA168B"/>
    <w:rsid w:val="00DB2D8E"/>
    <w:rsid w:val="00DC2A03"/>
    <w:rsid w:val="00DC2C5B"/>
    <w:rsid w:val="00DD12FD"/>
    <w:rsid w:val="00DD2391"/>
    <w:rsid w:val="00DD5377"/>
    <w:rsid w:val="00DE0B0A"/>
    <w:rsid w:val="00DE5309"/>
    <w:rsid w:val="00DE70A9"/>
    <w:rsid w:val="00DF0AA5"/>
    <w:rsid w:val="00DF4524"/>
    <w:rsid w:val="00DF7D2E"/>
    <w:rsid w:val="00E01B10"/>
    <w:rsid w:val="00E04F73"/>
    <w:rsid w:val="00E05CC7"/>
    <w:rsid w:val="00E06F62"/>
    <w:rsid w:val="00E113F5"/>
    <w:rsid w:val="00E15FFF"/>
    <w:rsid w:val="00E2205C"/>
    <w:rsid w:val="00E2584C"/>
    <w:rsid w:val="00E54D05"/>
    <w:rsid w:val="00E65B3D"/>
    <w:rsid w:val="00E702BA"/>
    <w:rsid w:val="00E74852"/>
    <w:rsid w:val="00E942CF"/>
    <w:rsid w:val="00E944E5"/>
    <w:rsid w:val="00EA2F26"/>
    <w:rsid w:val="00EA42FD"/>
    <w:rsid w:val="00EA54CE"/>
    <w:rsid w:val="00EA5852"/>
    <w:rsid w:val="00EB4D6B"/>
    <w:rsid w:val="00EC26D5"/>
    <w:rsid w:val="00EC7191"/>
    <w:rsid w:val="00ED4540"/>
    <w:rsid w:val="00ED70FE"/>
    <w:rsid w:val="00ED7FE7"/>
    <w:rsid w:val="00EE112B"/>
    <w:rsid w:val="00EF4F32"/>
    <w:rsid w:val="00EF571B"/>
    <w:rsid w:val="00EF5B20"/>
    <w:rsid w:val="00F01E26"/>
    <w:rsid w:val="00F038B2"/>
    <w:rsid w:val="00F1043E"/>
    <w:rsid w:val="00F1171B"/>
    <w:rsid w:val="00F31BAF"/>
    <w:rsid w:val="00F353F3"/>
    <w:rsid w:val="00F36A9E"/>
    <w:rsid w:val="00F36EB2"/>
    <w:rsid w:val="00F405AE"/>
    <w:rsid w:val="00F478E2"/>
    <w:rsid w:val="00F5253E"/>
    <w:rsid w:val="00F52F6B"/>
    <w:rsid w:val="00F730DE"/>
    <w:rsid w:val="00F75E20"/>
    <w:rsid w:val="00FA77DF"/>
    <w:rsid w:val="00FA7943"/>
    <w:rsid w:val="00FB2307"/>
    <w:rsid w:val="00FB516A"/>
    <w:rsid w:val="00FC4BB2"/>
    <w:rsid w:val="00FE5B48"/>
    <w:rsid w:val="00FE6C6F"/>
    <w:rsid w:val="00FF332B"/>
    <w:rsid w:val="00FF34CE"/>
    <w:rsid w:val="00FF5E64"/>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14]">
      <v:stroke color="none [3214]" weight=".5pt"/>
    </o:shapedefaults>
    <o:shapelayout v:ext="edit">
      <o:idmap v:ext="edit" data="1"/>
    </o:shapelayout>
  </w:shapeDefaults>
  <w:decimalSymbol w:val=","/>
  <w:listSeparator w:val=","/>
  <w14:docId w14:val="3ED94EB5"/>
  <w15:docId w15:val="{93EB0CF0-2C7F-4CF8-80DE-06F6E0C1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iPriority="19"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03"/>
    <w:pPr>
      <w:tabs>
        <w:tab w:val="left" w:pos="284"/>
        <w:tab w:val="left" w:pos="567"/>
      </w:tabs>
    </w:pPr>
    <w:rPr>
      <w:rFonts w:asciiTheme="minorHAnsi" w:hAnsiTheme="minorHAnsi"/>
      <w:kern w:val="12"/>
      <w:sz w:val="22"/>
    </w:rPr>
  </w:style>
  <w:style w:type="paragraph" w:styleId="Heading1">
    <w:name w:val="heading 1"/>
    <w:basedOn w:val="zzHeadlines"/>
    <w:next w:val="Normal"/>
    <w:link w:val="Heading1Char"/>
    <w:uiPriority w:val="2"/>
    <w:qFormat/>
    <w:rsid w:val="004F11F6"/>
    <w:pPr>
      <w:spacing w:after="720" w:line="720" w:lineRule="exact"/>
      <w:outlineLvl w:val="0"/>
    </w:pPr>
    <w:rPr>
      <w:rFonts w:eastAsiaTheme="majorEastAsia" w:cstheme="majorBidi"/>
      <w:bCs/>
      <w:color w:val="004E9E" w:themeColor="text2"/>
      <w:sz w:val="64"/>
      <w:szCs w:val="28"/>
    </w:rPr>
  </w:style>
  <w:style w:type="paragraph" w:styleId="Heading2">
    <w:name w:val="heading 2"/>
    <w:basedOn w:val="zzHeadlines"/>
    <w:next w:val="Normal"/>
    <w:link w:val="Heading2Char"/>
    <w:uiPriority w:val="3"/>
    <w:qFormat/>
    <w:rsid w:val="004F11F6"/>
    <w:pPr>
      <w:spacing w:after="480" w:line="480" w:lineRule="exact"/>
      <w:outlineLvl w:val="1"/>
    </w:pPr>
    <w:rPr>
      <w:rFonts w:asciiTheme="majorHAnsi" w:hAnsiTheme="majorHAnsi"/>
      <w:color w:val="004E9E" w:themeColor="text2"/>
      <w:sz w:val="36"/>
      <w:szCs w:val="26"/>
    </w:rPr>
  </w:style>
  <w:style w:type="paragraph" w:styleId="Heading3">
    <w:name w:val="heading 3"/>
    <w:basedOn w:val="zzHeadlines"/>
    <w:next w:val="Normal"/>
    <w:link w:val="Heading3Char"/>
    <w:uiPriority w:val="4"/>
    <w:qFormat/>
    <w:rsid w:val="00334C8E"/>
    <w:pPr>
      <w:spacing w:after="170"/>
      <w:outlineLvl w:val="2"/>
    </w:pPr>
    <w:rPr>
      <w:b w:val="0"/>
      <w:color w:val="000000" w:themeColor="text1"/>
      <w:sz w:val="30"/>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semiHidden/>
    <w:rsid w:val="002C564B"/>
    <w:pPr>
      <w:ind w:left="284"/>
      <w:contextualSpacing/>
    </w:pPr>
  </w:style>
  <w:style w:type="paragraph" w:styleId="ListNumber">
    <w:name w:val="List Number"/>
    <w:basedOn w:val="Normal"/>
    <w:uiPriority w:val="12"/>
    <w:semiHidden/>
    <w:rsid w:val="00012122"/>
    <w:pPr>
      <w:numPr>
        <w:numId w:val="3"/>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Emphasis">
    <w:name w:val="Emphasis"/>
    <w:basedOn w:val="DefaultParagraphFont"/>
    <w:uiPriority w:val="3"/>
    <w:semiHidden/>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1"/>
    <w:qFormat/>
    <w:rsid w:val="007B7FEE"/>
    <w:rPr>
      <w:b/>
      <w:bCs/>
    </w:rPr>
  </w:style>
  <w:style w:type="paragraph" w:styleId="Title">
    <w:name w:val="Title"/>
    <w:next w:val="Normal"/>
    <w:link w:val="TitleChar"/>
    <w:uiPriority w:val="11"/>
    <w:qFormat/>
    <w:rsid w:val="005D27BF"/>
    <w:pPr>
      <w:framePr w:w="1134" w:h="567" w:hRule="exact" w:wrap="around" w:vAnchor="page" w:hAnchor="text" w:y="1277"/>
      <w:spacing w:line="240" w:lineRule="auto"/>
    </w:pPr>
    <w:rPr>
      <w:rFonts w:eastAsiaTheme="majorEastAsia" w:cstheme="majorBidi"/>
      <w:caps/>
      <w:color w:val="004E9E" w:themeColor="text2"/>
      <w:kern w:val="12"/>
      <w:sz w:val="22"/>
      <w:szCs w:val="52"/>
    </w:rPr>
  </w:style>
  <w:style w:type="character" w:customStyle="1" w:styleId="TitleChar">
    <w:name w:val="Title Char"/>
    <w:basedOn w:val="DefaultParagraphFont"/>
    <w:link w:val="Title"/>
    <w:uiPriority w:val="11"/>
    <w:rsid w:val="005D27BF"/>
    <w:rPr>
      <w:rFonts w:eastAsiaTheme="majorEastAsia" w:cstheme="majorBidi"/>
      <w:caps/>
      <w:color w:val="004E9E" w:themeColor="text2"/>
      <w:kern w:val="12"/>
      <w:sz w:val="22"/>
      <w:szCs w:val="52"/>
    </w:rPr>
  </w:style>
  <w:style w:type="paragraph" w:styleId="Caption">
    <w:name w:val="caption"/>
    <w:aliases w:val="Bildunterschrift"/>
    <w:basedOn w:val="Normal"/>
    <w:next w:val="Normal"/>
    <w:uiPriority w:val="9"/>
    <w:qFormat/>
    <w:rsid w:val="005D27BF"/>
    <w:pPr>
      <w:keepLines/>
    </w:pPr>
    <w:rPr>
      <w:bCs/>
      <w:sz w:val="14"/>
      <w:szCs w:val="18"/>
    </w:rPr>
  </w:style>
  <w:style w:type="character" w:styleId="FollowedHyperlink">
    <w:name w:val="FollowedHyperlink"/>
    <w:basedOn w:val="Hyperlink"/>
    <w:uiPriority w:val="7"/>
    <w:semiHidden/>
    <w:rsid w:val="002C564B"/>
    <w:rPr>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basedOn w:val="DefaultParagraphFont"/>
    <w:link w:val="Heading1"/>
    <w:uiPriority w:val="2"/>
    <w:rsid w:val="004F11F6"/>
    <w:rPr>
      <w:rFonts w:eastAsiaTheme="majorEastAsia" w:cstheme="majorBidi"/>
      <w:b/>
      <w:bCs/>
      <w:color w:val="004E9E" w:themeColor="text2"/>
      <w:kern w:val="12"/>
      <w:sz w:val="64"/>
      <w:szCs w:val="28"/>
    </w:rPr>
  </w:style>
  <w:style w:type="character" w:customStyle="1" w:styleId="Heading2Char">
    <w:name w:val="Heading 2 Char"/>
    <w:basedOn w:val="DefaultParagraphFont"/>
    <w:link w:val="Heading2"/>
    <w:uiPriority w:val="3"/>
    <w:rsid w:val="004F11F6"/>
    <w:rPr>
      <w:rFonts w:asciiTheme="majorHAnsi" w:hAnsiTheme="majorHAnsi"/>
      <w:b/>
      <w:color w:val="004E9E" w:themeColor="text2"/>
      <w:kern w:val="12"/>
      <w:sz w:val="36"/>
      <w:szCs w:val="26"/>
    </w:rPr>
  </w:style>
  <w:style w:type="character" w:customStyle="1" w:styleId="Heading3Char">
    <w:name w:val="Heading 3 Char"/>
    <w:basedOn w:val="DefaultParagraphFont"/>
    <w:link w:val="Heading3"/>
    <w:uiPriority w:val="4"/>
    <w:rsid w:val="00334C8E"/>
    <w:rPr>
      <w:color w:val="000000" w:themeColor="text1"/>
      <w:kern w:val="12"/>
      <w:sz w:val="30"/>
    </w:rPr>
  </w:style>
  <w:style w:type="paragraph" w:styleId="Subtitle">
    <w:name w:val="Subtitle"/>
    <w:basedOn w:val="zzHeadlines"/>
    <w:next w:val="Normal"/>
    <w:link w:val="SubtitleChar"/>
    <w:uiPriority w:val="30"/>
    <w:semiHidden/>
    <w:rsid w:val="003801C9"/>
    <w:pPr>
      <w:numPr>
        <w:ilvl w:val="1"/>
      </w:numPr>
    </w:pPr>
    <w:rPr>
      <w:rFonts w:eastAsiaTheme="majorEastAsia" w:cstheme="majorBidi"/>
      <w:iCs/>
      <w:szCs w:val="24"/>
    </w:rPr>
  </w:style>
  <w:style w:type="character" w:customStyle="1" w:styleId="SubtitleChar">
    <w:name w:val="Subtitle Char"/>
    <w:basedOn w:val="DefaultParagraphFont"/>
    <w:link w:val="Subtitle"/>
    <w:uiPriority w:val="30"/>
    <w:semiHidden/>
    <w:rsid w:val="004B6F87"/>
    <w:rPr>
      <w:rFonts w:eastAsiaTheme="majorEastAsia" w:cstheme="majorBidi"/>
      <w:b/>
      <w:iCs/>
      <w:kern w:val="12"/>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4B6F87"/>
    <w:rPr>
      <w:kern w:val="12"/>
      <w:sz w:val="18"/>
    </w:rPr>
  </w:style>
  <w:style w:type="paragraph" w:styleId="EnvelopeReturn">
    <w:name w:val="envelope return"/>
    <w:aliases w:val="Absenderangabe"/>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aliases w:val="Anschrift"/>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4B6F87"/>
    <w:rPr>
      <w:kern w:val="12"/>
      <w:sz w:val="18"/>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4B6F87"/>
    <w:rPr>
      <w:kern w:val="12"/>
    </w:rPr>
  </w:style>
  <w:style w:type="paragraph" w:styleId="Footer">
    <w:name w:val="footer"/>
    <w:basedOn w:val="zzHeaderFooter"/>
    <w:link w:val="FooterChar"/>
    <w:uiPriority w:val="16"/>
    <w:qFormat/>
    <w:rsid w:val="00FF5E64"/>
    <w:pPr>
      <w:tabs>
        <w:tab w:val="left" w:pos="425"/>
      </w:tabs>
      <w:spacing w:line="170" w:lineRule="exact"/>
      <w:jc w:val="right"/>
    </w:pPr>
    <w:rPr>
      <w:color w:val="004E9E" w:themeColor="text2"/>
      <w:sz w:val="13"/>
    </w:rPr>
  </w:style>
  <w:style w:type="character" w:customStyle="1" w:styleId="FooterChar">
    <w:name w:val="Footer Char"/>
    <w:basedOn w:val="DefaultParagraphFont"/>
    <w:link w:val="Footer"/>
    <w:uiPriority w:val="16"/>
    <w:rsid w:val="00FF5E64"/>
    <w:rPr>
      <w:color w:val="004E9E" w:themeColor="text2"/>
      <w:kern w:val="12"/>
      <w:sz w:val="13"/>
    </w:rPr>
  </w:style>
  <w:style w:type="paragraph" w:customStyle="1" w:styleId="AISInformation">
    <w:name w:val="AIS Information"/>
    <w:basedOn w:val="zzHeaderFooter"/>
    <w:next w:val="Normal"/>
    <w:uiPriority w:val="12"/>
    <w:semiHidden/>
    <w:rsid w:val="003A4289"/>
    <w:pPr>
      <w:framePr w:w="3119" w:wrap="around" w:vAnchor="page" w:hAnchor="page" w:x="1135" w:y="772" w:anchorLock="1"/>
      <w:spacing w:line="240" w:lineRule="auto"/>
    </w:pPr>
    <w:rPr>
      <w:b/>
      <w:color w:val="FFFFFF" w:themeColor="background1"/>
      <w:sz w:val="40"/>
    </w:rPr>
  </w:style>
  <w:style w:type="paragraph" w:customStyle="1" w:styleId="Bild">
    <w:name w:val="Bild"/>
    <w:basedOn w:val="Normal"/>
    <w:next w:val="Normal"/>
    <w:uiPriority w:val="10"/>
    <w:qFormat/>
    <w:rsid w:val="0064745C"/>
    <w:pPr>
      <w:keepNext/>
      <w:keepLines/>
      <w:spacing w:before="160" w:after="40"/>
      <w:ind w:left="-17"/>
    </w:pPr>
  </w:style>
  <w:style w:type="paragraph" w:customStyle="1" w:styleId="Betreff">
    <w:name w:val="Betreff"/>
    <w:basedOn w:val="Normal"/>
    <w:next w:val="Normal"/>
    <w:uiPriority w:val="19"/>
    <w:semiHidden/>
    <w:rsid w:val="00851D6F"/>
    <w:pPr>
      <w:spacing w:after="280"/>
    </w:pPr>
    <w:rPr>
      <w:b/>
    </w:rPr>
  </w:style>
  <w:style w:type="paragraph" w:customStyle="1" w:styleId="zzHeadlines">
    <w:name w:val="zz_Headlines"/>
    <w:uiPriority w:val="99"/>
    <w:semiHidden/>
    <w:rsid w:val="00001506"/>
    <w:pPr>
      <w:keepNext/>
      <w:keepLines/>
      <w:suppressAutoHyphens/>
    </w:pPr>
    <w:rPr>
      <w:b/>
      <w:kern w:val="12"/>
    </w:rPr>
  </w:style>
  <w:style w:type="paragraph" w:customStyle="1" w:styleId="zzHeaderFooter">
    <w:name w:val="zz_HeaderFooter"/>
    <w:uiPriority w:val="99"/>
    <w:semiHidden/>
    <w:rsid w:val="000B5EBD"/>
    <w:rPr>
      <w:kern w:val="12"/>
    </w:rPr>
  </w:style>
  <w:style w:type="paragraph" w:customStyle="1" w:styleId="confidential">
    <w:name w:val="confidential"/>
    <w:basedOn w:val="zzHeaderFooter"/>
    <w:uiPriority w:val="19"/>
    <w:semiHidden/>
    <w:rsid w:val="008712BB"/>
    <w:pPr>
      <w:framePr w:w="2552" w:wrap="around" w:hAnchor="page" w:x="9073" w:y="2881" w:anchorLock="1"/>
    </w:pPr>
    <w:rPr>
      <w:b/>
      <w:color w:val="E3000F" w:themeColor="background2"/>
      <w:sz w:val="30"/>
    </w:rPr>
  </w:style>
  <w:style w:type="paragraph" w:styleId="ListBullet">
    <w:name w:val="List Bullet"/>
    <w:basedOn w:val="Normal"/>
    <w:uiPriority w:val="8"/>
    <w:qFormat/>
    <w:rsid w:val="005D27BF"/>
    <w:pPr>
      <w:numPr>
        <w:numId w:val="4"/>
      </w:numPr>
      <w:tabs>
        <w:tab w:val="clear" w:pos="284"/>
        <w:tab w:val="clear" w:pos="567"/>
        <w:tab w:val="left" w:pos="170"/>
      </w:tabs>
      <w:ind w:left="170" w:hanging="170"/>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semiHidden/>
    <w:rsid w:val="004B6F87"/>
    <w:rPr>
      <w:rFonts w:eastAsiaTheme="majorEastAsia" w:cstheme="majorBidi"/>
      <w:b/>
      <w:bCs/>
      <w:iCs/>
      <w:kern w:val="12"/>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39"/>
    <w:semiHidden/>
    <w:qFormat/>
    <w:rsid w:val="002E7AE9"/>
    <w:pPr>
      <w:tabs>
        <w:tab w:val="left" w:pos="284"/>
        <w:tab w:val="left" w:pos="567"/>
      </w:tabs>
      <w:suppressAutoHyphens w:val="0"/>
      <w:spacing w:before="480"/>
    </w:pPr>
  </w:style>
  <w:style w:type="paragraph" w:styleId="TOC1">
    <w:name w:val="toc 1"/>
    <w:basedOn w:val="Normal"/>
    <w:next w:val="Normal"/>
    <w:uiPriority w:val="44"/>
    <w:semiHidden/>
    <w:rsid w:val="002E7AE9"/>
    <w:pPr>
      <w:tabs>
        <w:tab w:val="clear" w:pos="284"/>
        <w:tab w:val="clear" w:pos="567"/>
      </w:tabs>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39"/>
    <w:qFormat/>
    <w:rsid w:val="00B159AD"/>
    <w:pPr>
      <w:tabs>
        <w:tab w:val="right" w:leader="underscore" w:pos="8590"/>
      </w:tabs>
      <w:ind w:left="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semiHidden/>
    <w:rsid w:val="00791E21"/>
    <w:pPr>
      <w:framePr w:w="2552" w:wrap="around" w:hAnchor="margin" w:y="-479" w:anchorLock="1"/>
    </w:pPr>
  </w:style>
  <w:style w:type="paragraph" w:customStyle="1" w:styleId="Zwischenberschrift">
    <w:name w:val="Zwischenüberschrift"/>
    <w:basedOn w:val="zzHeadlines"/>
    <w:next w:val="Normal"/>
    <w:uiPriority w:val="5"/>
    <w:semiHidden/>
    <w:qFormat/>
    <w:rsid w:val="005E22AD"/>
    <w:pPr>
      <w:spacing w:before="300" w:line="276" w:lineRule="auto"/>
    </w:pPr>
    <w:rPr>
      <w:color w:val="004E9E" w:themeColor="text2"/>
      <w:sz w:val="18"/>
    </w:rPr>
  </w:style>
  <w:style w:type="paragraph" w:customStyle="1" w:styleId="Zusatz">
    <w:name w:val="Zusatz"/>
    <w:uiPriority w:val="15"/>
    <w:semiHidden/>
    <w:qFormat/>
    <w:rsid w:val="00F478E2"/>
    <w:pPr>
      <w:framePr w:w="1440" w:h="1440" w:hRule="exact" w:wrap="around" w:hAnchor="text" w:x="4480" w:y="874"/>
    </w:pPr>
    <w:rPr>
      <w:b/>
      <w:caps/>
      <w:color w:val="E3000F" w:themeColor="background2"/>
      <w:kern w:val="12"/>
      <w:sz w:val="40"/>
    </w:rPr>
  </w:style>
  <w:style w:type="table" w:styleId="TableGrid">
    <w:name w:val="Table Grid"/>
    <w:basedOn w:val="TableNormal"/>
    <w:uiPriority w:val="59"/>
    <w:rsid w:val="00F73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QS">
    <w:name w:val="DQS"/>
    <w:basedOn w:val="Footer"/>
    <w:semiHidden/>
    <w:rsid w:val="001F38C3"/>
    <w:pPr>
      <w:tabs>
        <w:tab w:val="left" w:pos="469"/>
        <w:tab w:val="center" w:pos="4536"/>
        <w:tab w:val="right" w:pos="9072"/>
      </w:tabs>
      <w:spacing w:line="120" w:lineRule="exact"/>
    </w:pPr>
    <w:rPr>
      <w:sz w:val="10"/>
    </w:rPr>
  </w:style>
  <w:style w:type="paragraph" w:customStyle="1" w:styleId="Tabellenkopf">
    <w:name w:val="Tabellenkopf"/>
    <w:basedOn w:val="Zwischenberschrift"/>
    <w:uiPriority w:val="6"/>
    <w:qFormat/>
    <w:rsid w:val="00667329"/>
    <w:pPr>
      <w:tabs>
        <w:tab w:val="left" w:pos="1304"/>
      </w:tabs>
      <w:spacing w:before="0" w:line="240" w:lineRule="exact"/>
    </w:pPr>
    <w:rPr>
      <w:sz w:val="21"/>
    </w:rPr>
  </w:style>
  <w:style w:type="paragraph" w:customStyle="1" w:styleId="TabelleDatenzelle">
    <w:name w:val="Tabelle Datenzelle"/>
    <w:basedOn w:val="Normal"/>
    <w:uiPriority w:val="7"/>
    <w:qFormat/>
    <w:rsid w:val="005D27BF"/>
    <w:pPr>
      <w:spacing w:line="240" w:lineRule="exact"/>
    </w:pPr>
  </w:style>
  <w:style w:type="paragraph" w:customStyle="1" w:styleId="Tabellentitel">
    <w:name w:val="Tabellentitel"/>
    <w:basedOn w:val="Zwischenberschrift"/>
    <w:uiPriority w:val="5"/>
    <w:qFormat/>
    <w:rsid w:val="005D27BF"/>
    <w:pPr>
      <w:spacing w:after="120"/>
    </w:pPr>
    <w:rPr>
      <w:sz w:val="24"/>
    </w:rPr>
  </w:style>
  <w:style w:type="table" w:customStyle="1" w:styleId="FuchsTabelle">
    <w:name w:val="Fuchs_Tabelle"/>
    <w:basedOn w:val="TableNormal"/>
    <w:uiPriority w:val="99"/>
    <w:rsid w:val="003E38A9"/>
    <w:pPr>
      <w:spacing w:line="260" w:lineRule="exact"/>
    </w:pPr>
    <w:rPr>
      <w:sz w:val="18"/>
    </w:rPr>
    <w:tblPr>
      <w:tblInd w:w="142" w:type="dxa"/>
      <w:tblBorders>
        <w:top w:val="single" w:sz="36" w:space="0" w:color="004E9E" w:themeColor="text2"/>
        <w:bottom w:val="single" w:sz="4" w:space="0" w:color="004E9E" w:themeColor="text2"/>
        <w:insideH w:val="single" w:sz="4" w:space="0" w:color="004E9E" w:themeColor="text2"/>
        <w:insideV w:val="single" w:sz="36" w:space="0" w:color="FFFFFF" w:themeColor="background1"/>
      </w:tblBorders>
      <w:tblCellMar>
        <w:top w:w="113" w:type="dxa"/>
        <w:bottom w:w="113" w:type="dxa"/>
      </w:tblCellMar>
    </w:tblPr>
    <w:trPr>
      <w:tblHeader/>
    </w:trPr>
  </w:style>
  <w:style w:type="paragraph" w:customStyle="1" w:styleId="Datumsangaben">
    <w:name w:val="Datumsangaben"/>
    <w:basedOn w:val="AISInformation"/>
    <w:semiHidden/>
    <w:rsid w:val="00E06F62"/>
    <w:pPr>
      <w:framePr w:wrap="around"/>
    </w:pPr>
    <w:rPr>
      <w:sz w:val="18"/>
    </w:rPr>
  </w:style>
  <w:style w:type="paragraph" w:customStyle="1" w:styleId="Geschftsangaben">
    <w:name w:val="Geschäftsangaben"/>
    <w:basedOn w:val="zzHeaderFooter"/>
    <w:uiPriority w:val="19"/>
    <w:semiHidden/>
    <w:rsid w:val="00F478E2"/>
    <w:pPr>
      <w:framePr w:w="2552" w:wrap="around" w:hAnchor="page" w:x="9073" w:y="2881" w:anchorLock="1"/>
    </w:pPr>
  </w:style>
  <w:style w:type="paragraph" w:customStyle="1" w:styleId="TitelZusatz">
    <w:name w:val="Titel Zusatz"/>
    <w:basedOn w:val="Title"/>
    <w:uiPriority w:val="12"/>
    <w:qFormat/>
    <w:rsid w:val="005D27BF"/>
    <w:pPr>
      <w:framePr w:wrap="around"/>
    </w:pPr>
    <w:rPr>
      <w:caps w:val="0"/>
    </w:rPr>
  </w:style>
  <w:style w:type="paragraph" w:customStyle="1" w:styleId="Inhalt">
    <w:name w:val="Inhalt"/>
    <w:uiPriority w:val="19"/>
    <w:qFormat/>
    <w:rsid w:val="00EE112B"/>
    <w:pPr>
      <w:spacing w:before="220" w:after="170"/>
    </w:pPr>
    <w:rPr>
      <w:b/>
      <w:color w:val="004E9E" w:themeColor="text2"/>
      <w:kern w:val="12"/>
      <w:sz w:val="24"/>
    </w:rPr>
  </w:style>
  <w:style w:type="paragraph" w:styleId="Revision">
    <w:name w:val="Revision"/>
    <w:hidden/>
    <w:uiPriority w:val="99"/>
    <w:semiHidden/>
    <w:rsid w:val="001819DA"/>
    <w:pPr>
      <w:spacing w:line="240" w:lineRule="auto"/>
    </w:pPr>
    <w:rPr>
      <w:rFonts w:asciiTheme="minorHAnsi" w:hAnsiTheme="minorHAnsi"/>
      <w:kern w:val="12"/>
      <w:sz w:val="22"/>
    </w:rPr>
  </w:style>
  <w:style w:type="character" w:customStyle="1" w:styleId="UnresolvedMention1">
    <w:name w:val="Unresolved Mention1"/>
    <w:basedOn w:val="DefaultParagraphFont"/>
    <w:uiPriority w:val="99"/>
    <w:semiHidden/>
    <w:unhideWhenUsed/>
    <w:rsid w:val="00B57168"/>
    <w:rPr>
      <w:color w:val="605E5C"/>
      <w:shd w:val="clear" w:color="auto" w:fill="E1DFDD"/>
    </w:rPr>
  </w:style>
  <w:style w:type="character" w:styleId="CommentReference">
    <w:name w:val="annotation reference"/>
    <w:basedOn w:val="DefaultParagraphFont"/>
    <w:uiPriority w:val="99"/>
    <w:semiHidden/>
    <w:unhideWhenUsed/>
    <w:rsid w:val="002D4502"/>
    <w:rPr>
      <w:sz w:val="16"/>
      <w:szCs w:val="16"/>
    </w:rPr>
  </w:style>
  <w:style w:type="paragraph" w:styleId="CommentText">
    <w:name w:val="annotation text"/>
    <w:basedOn w:val="Normal"/>
    <w:link w:val="CommentTextChar"/>
    <w:uiPriority w:val="99"/>
    <w:unhideWhenUsed/>
    <w:rsid w:val="002D4502"/>
    <w:pPr>
      <w:spacing w:line="240" w:lineRule="auto"/>
    </w:pPr>
    <w:rPr>
      <w:sz w:val="20"/>
    </w:rPr>
  </w:style>
  <w:style w:type="character" w:customStyle="1" w:styleId="CommentTextChar">
    <w:name w:val="Comment Text Char"/>
    <w:basedOn w:val="DefaultParagraphFont"/>
    <w:link w:val="CommentText"/>
    <w:uiPriority w:val="99"/>
    <w:rsid w:val="002D4502"/>
    <w:rPr>
      <w:rFonts w:asciiTheme="minorHAnsi" w:hAnsiTheme="minorHAnsi"/>
      <w:kern w:val="12"/>
    </w:rPr>
  </w:style>
  <w:style w:type="paragraph" w:styleId="CommentSubject">
    <w:name w:val="annotation subject"/>
    <w:basedOn w:val="CommentText"/>
    <w:next w:val="CommentText"/>
    <w:link w:val="CommentSubjectChar"/>
    <w:uiPriority w:val="99"/>
    <w:semiHidden/>
    <w:unhideWhenUsed/>
    <w:rsid w:val="002D4502"/>
    <w:rPr>
      <w:b/>
      <w:bCs/>
    </w:rPr>
  </w:style>
  <w:style w:type="character" w:customStyle="1" w:styleId="CommentSubjectChar">
    <w:name w:val="Comment Subject Char"/>
    <w:basedOn w:val="CommentTextChar"/>
    <w:link w:val="CommentSubject"/>
    <w:uiPriority w:val="99"/>
    <w:semiHidden/>
    <w:rsid w:val="002D4502"/>
    <w:rPr>
      <w:rFonts w:asciiTheme="minorHAnsi" w:hAnsiTheme="minorHAnsi"/>
      <w:b/>
      <w:bCs/>
      <w:kern w:val="12"/>
    </w:rPr>
  </w:style>
  <w:style w:type="character" w:customStyle="1" w:styleId="UnresolvedMention2">
    <w:name w:val="Unresolved Mention2"/>
    <w:basedOn w:val="DefaultParagraphFont"/>
    <w:uiPriority w:val="99"/>
    <w:semiHidden/>
    <w:unhideWhenUsed/>
    <w:rsid w:val="00515411"/>
    <w:rPr>
      <w:color w:val="605E5C"/>
      <w:shd w:val="clear" w:color="auto" w:fill="E1DFDD"/>
    </w:rPr>
  </w:style>
  <w:style w:type="character" w:styleId="UnresolvedMention">
    <w:name w:val="Unresolved Mention"/>
    <w:basedOn w:val="DefaultParagraphFont"/>
    <w:uiPriority w:val="99"/>
    <w:semiHidden/>
    <w:unhideWhenUsed/>
    <w:rsid w:val="00D10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uchslubricantssa/?viewAsMember=true" TargetMode="External"/><Relationship Id="rId18" Type="http://schemas.openxmlformats.org/officeDocument/2006/relationships/hyperlink" Target="http://www.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cebook.com/FuchsLubricantsSouthAfrica" TargetMode="External"/><Relationship Id="rId17" Type="http://schemas.openxmlformats.org/officeDocument/2006/relationships/hyperlink" Target="mailto:rachel@ngage.co.za" TargetMode="External"/><Relationship Id="rId2" Type="http://schemas.openxmlformats.org/officeDocument/2006/relationships/customXml" Target="../customXml/item2.xml"/><Relationship Id="rId16" Type="http://schemas.openxmlformats.org/officeDocument/2006/relationships/hyperlink" Target="http://www.fuchs.com/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chs.com/z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yla.vanvught@fuch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Fuchs_01">
      <a:dk1>
        <a:sysClr val="windowText" lastClr="000000"/>
      </a:dk1>
      <a:lt1>
        <a:sysClr val="window" lastClr="FFFFFF"/>
      </a:lt1>
      <a:dk2>
        <a:srgbClr val="004E9E"/>
      </a:dk2>
      <a:lt2>
        <a:srgbClr val="E3000F"/>
      </a:lt2>
      <a:accent1>
        <a:srgbClr val="004E9E"/>
      </a:accent1>
      <a:accent2>
        <a:srgbClr val="E3000F"/>
      </a:accent2>
      <a:accent3>
        <a:srgbClr val="0A326E"/>
      </a:accent3>
      <a:accent4>
        <a:srgbClr val="1E2D37"/>
      </a:accent4>
      <a:accent5>
        <a:srgbClr val="2D3C46"/>
      </a:accent5>
      <a:accent6>
        <a:srgbClr val="4B575F"/>
      </a:accent6>
      <a:hlink>
        <a:srgbClr val="626C73"/>
      </a:hlink>
      <a:folHlink>
        <a:srgbClr val="788187"/>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EB871EBA2614FA127BE32766B765C" ma:contentTypeVersion="13" ma:contentTypeDescription="Create a new document." ma:contentTypeScope="" ma:versionID="18f4c0314fb0d41da1382c7e33b8e866">
  <xsd:schema xmlns:xsd="http://www.w3.org/2001/XMLSchema" xmlns:xs="http://www.w3.org/2001/XMLSchema" xmlns:p="http://schemas.microsoft.com/office/2006/metadata/properties" xmlns:ns2="af232554-5a4d-4b0d-a7f9-8208f5d4925f" xmlns:ns3="15278e77-3306-47fa-853a-64166a1ae85d" targetNamespace="http://schemas.microsoft.com/office/2006/metadata/properties" ma:root="true" ma:fieldsID="7d92b13908a1fe67b6729d16280ff518" ns2:_="" ns3:_="">
    <xsd:import namespace="af232554-5a4d-4b0d-a7f9-8208f5d4925f"/>
    <xsd:import namespace="15278e77-3306-47fa-853a-64166a1ae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554-5a4d-4b0d-a7f9-8208f5d4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8e77-3306-47fa-853a-64166a1ae8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83D6D-BF56-4A0C-82CC-9FC80DAA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554-5a4d-4b0d-a7f9-8208f5d4925f"/>
    <ds:schemaRef ds:uri="15278e77-3306-47fa-853a-64166a1ae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CACEA-A2AC-492D-975E-5CD6232624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D2A05E-300F-402B-AE69-49EC857F24A5}">
  <ds:schemaRefs>
    <ds:schemaRef ds:uri="http://schemas.openxmlformats.org/officeDocument/2006/bibliography"/>
  </ds:schemaRefs>
</ds:datastoreItem>
</file>

<file path=customXml/itemProps4.xml><?xml version="1.0" encoding="utf-8"?>
<ds:datastoreItem xmlns:ds="http://schemas.openxmlformats.org/officeDocument/2006/customXml" ds:itemID="{2C0E320B-B071-4F0E-8A32-649D79F7E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Gull, Annika</dc:creator>
  <cp:lastModifiedBy>Rachel Mekgwe</cp:lastModifiedBy>
  <cp:revision>3</cp:revision>
  <cp:lastPrinted>2024-01-18T13:07:00Z</cp:lastPrinted>
  <dcterms:created xsi:type="dcterms:W3CDTF">2024-04-08T07:45:00Z</dcterms:created>
  <dcterms:modified xsi:type="dcterms:W3CDTF">2024-04-22T09:50:00Z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0x01010089AEB871EBA2614FA127BE32766B765C</vt:lpwstr>
  </property>
  <property fmtid="{D5CDD505-2E9C-101B-9397-08002B2CF9AE}" pid="3" name="GrammarlyDocumentId">
    <vt:lpwstr>dde7d00f1b146883c4ac6439e284aa2d4f6f9f52546db74ff98a07bbd2066274</vt:lpwstr>
  </property>
</Properties>
</file>