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0283" w14:textId="291CBE1B"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754C162E" w14:textId="77777777" w:rsidR="007A5FD1" w:rsidRPr="00B60533" w:rsidRDefault="007A5FD1" w:rsidP="007A5FD1">
      <w:pPr>
        <w:pStyle w:val="Title"/>
        <w:rPr>
          <w:sz w:val="26"/>
          <w:szCs w:val="26"/>
          <w:lang w:val="en-GB"/>
        </w:rPr>
      </w:pPr>
    </w:p>
    <w:p w14:paraId="0EA609BE" w14:textId="77777777" w:rsidR="00FB5B54" w:rsidRDefault="00FB5B54" w:rsidP="007A5FD1">
      <w:pPr>
        <w:pStyle w:val="Title"/>
        <w:jc w:val="center"/>
        <w:rPr>
          <w:b/>
          <w:bCs/>
          <w:sz w:val="28"/>
          <w:szCs w:val="28"/>
          <w:lang w:val="en-GB"/>
        </w:rPr>
      </w:pPr>
    </w:p>
    <w:p w14:paraId="62E60A25" w14:textId="77777777" w:rsidR="00FB5B54" w:rsidRDefault="00FB5B54" w:rsidP="007A5FD1">
      <w:pPr>
        <w:pStyle w:val="Title"/>
        <w:jc w:val="center"/>
        <w:rPr>
          <w:b/>
          <w:bCs/>
          <w:sz w:val="28"/>
          <w:szCs w:val="28"/>
          <w:lang w:val="en-GB"/>
        </w:rPr>
      </w:pPr>
    </w:p>
    <w:p w14:paraId="2B82CD20" w14:textId="2AD76FE6" w:rsidR="007A5FD1" w:rsidRDefault="00B23028" w:rsidP="007A7CB5">
      <w:pPr>
        <w:snapToGrid w:val="0"/>
        <w:rPr>
          <w:rFonts w:asciiTheme="majorHAnsi" w:eastAsiaTheme="majorEastAsia" w:hAnsiTheme="majorHAnsi" w:cstheme="majorBidi"/>
          <w:b/>
          <w:bCs/>
          <w:sz w:val="28"/>
          <w:szCs w:val="28"/>
          <w:lang w:val="en-GB"/>
        </w:rPr>
      </w:pPr>
      <w:bookmarkStart w:id="1" w:name="_Toc43391017"/>
      <w:r w:rsidRPr="00B23028">
        <w:rPr>
          <w:rFonts w:asciiTheme="majorHAnsi" w:eastAsiaTheme="majorEastAsia" w:hAnsiTheme="majorHAnsi" w:cstheme="majorBidi"/>
          <w:b/>
          <w:bCs/>
          <w:sz w:val="28"/>
          <w:szCs w:val="28"/>
          <w:lang w:val="en-GB"/>
        </w:rPr>
        <w:t xml:space="preserve">Hitachi Energy's </w:t>
      </w:r>
      <w:proofErr w:type="spellStart"/>
      <w:r w:rsidRPr="00B23028">
        <w:rPr>
          <w:rFonts w:asciiTheme="majorHAnsi" w:eastAsiaTheme="majorEastAsia" w:hAnsiTheme="majorHAnsi" w:cstheme="majorBidi"/>
          <w:b/>
          <w:bCs/>
          <w:sz w:val="28"/>
          <w:szCs w:val="28"/>
          <w:lang w:val="en-GB"/>
        </w:rPr>
        <w:t>PQactiF</w:t>
      </w:r>
      <w:proofErr w:type="spellEnd"/>
      <w:r w:rsidRPr="00B23028">
        <w:rPr>
          <w:rFonts w:asciiTheme="majorHAnsi" w:eastAsiaTheme="majorEastAsia" w:hAnsiTheme="majorHAnsi" w:cstheme="majorBidi"/>
          <w:b/>
          <w:bCs/>
          <w:sz w:val="28"/>
          <w:szCs w:val="28"/>
          <w:lang w:val="en-GB"/>
        </w:rPr>
        <w:t xml:space="preserve"> solution elevates power quality to new thresholds</w:t>
      </w:r>
    </w:p>
    <w:p w14:paraId="434956AE" w14:textId="77777777" w:rsidR="00283919" w:rsidRPr="008151C6" w:rsidRDefault="00283919" w:rsidP="00283919">
      <w:pPr>
        <w:widowControl w:val="0"/>
        <w:spacing w:after="0" w:line="240" w:lineRule="auto"/>
        <w:rPr>
          <w:sz w:val="22"/>
          <w:szCs w:val="22"/>
        </w:rPr>
      </w:pPr>
      <w:r w:rsidRPr="008151C6">
        <w:rPr>
          <w:sz w:val="22"/>
          <w:szCs w:val="22"/>
        </w:rPr>
        <w:t>Sophisticated algorithms analyze and eliminate electrical disturbances, leading to even greater accuracy and efficiency in power quality management.</w:t>
      </w:r>
    </w:p>
    <w:p w14:paraId="6F8F220E" w14:textId="77777777" w:rsidR="00283919" w:rsidRPr="008151C6" w:rsidRDefault="00283919" w:rsidP="00283919">
      <w:pPr>
        <w:widowControl w:val="0"/>
        <w:spacing w:after="0" w:line="240" w:lineRule="auto"/>
        <w:rPr>
          <w:sz w:val="22"/>
          <w:szCs w:val="22"/>
        </w:rPr>
      </w:pPr>
    </w:p>
    <w:p w14:paraId="611A72E9" w14:textId="77777777" w:rsidR="00283919" w:rsidRPr="008151C6" w:rsidRDefault="00283919" w:rsidP="00283919">
      <w:pPr>
        <w:widowControl w:val="0"/>
        <w:spacing w:after="0" w:line="240" w:lineRule="auto"/>
        <w:rPr>
          <w:sz w:val="22"/>
          <w:szCs w:val="22"/>
        </w:rPr>
      </w:pPr>
      <w:r w:rsidRPr="008151C6">
        <w:rPr>
          <w:sz w:val="22"/>
          <w:szCs w:val="22"/>
        </w:rPr>
        <w:t xml:space="preserve">While we expect uninterrupted and stable electricity access wherever we go, reality often falls short. The efficient distribution of electricity to consumers relies on the power quality of the network, a crucial factor in guaranteeing a reliable and seamless power supply. </w:t>
      </w:r>
    </w:p>
    <w:p w14:paraId="4EB7505A" w14:textId="77777777" w:rsidR="00283919" w:rsidRPr="008151C6" w:rsidRDefault="00283919" w:rsidP="00283919">
      <w:pPr>
        <w:widowControl w:val="0"/>
        <w:spacing w:after="0" w:line="240" w:lineRule="auto"/>
        <w:rPr>
          <w:sz w:val="22"/>
          <w:szCs w:val="22"/>
        </w:rPr>
      </w:pPr>
    </w:p>
    <w:p w14:paraId="69926243" w14:textId="77777777" w:rsidR="00283919" w:rsidRPr="008151C6" w:rsidRDefault="00283919" w:rsidP="00283919">
      <w:pPr>
        <w:widowControl w:val="0"/>
        <w:spacing w:after="0" w:line="240" w:lineRule="auto"/>
        <w:rPr>
          <w:sz w:val="22"/>
          <w:szCs w:val="22"/>
        </w:rPr>
      </w:pPr>
      <w:r w:rsidRPr="008151C6">
        <w:rPr>
          <w:sz w:val="22"/>
          <w:szCs w:val="22"/>
        </w:rPr>
        <w:t>Low-voltage harmonic filters address power quality issues by mitigating harmonic distortions, compensating for reactive power, and stabilizing voltage levels. They are key in improving reliability, efficiency, and productivity while reducing downtime and costs in industrial, commercial, or residential applications.</w:t>
      </w:r>
    </w:p>
    <w:p w14:paraId="2FD08ED0" w14:textId="77777777" w:rsidR="00283919" w:rsidRPr="008151C6" w:rsidRDefault="00283919" w:rsidP="00283919">
      <w:pPr>
        <w:widowControl w:val="0"/>
        <w:spacing w:after="0" w:line="240" w:lineRule="auto"/>
        <w:rPr>
          <w:sz w:val="22"/>
          <w:szCs w:val="22"/>
        </w:rPr>
      </w:pPr>
    </w:p>
    <w:p w14:paraId="6F039FAB" w14:textId="77777777" w:rsidR="00283919" w:rsidRPr="00550BDD" w:rsidRDefault="00283919" w:rsidP="00283919">
      <w:pPr>
        <w:widowControl w:val="0"/>
        <w:spacing w:after="0" w:line="240" w:lineRule="auto"/>
        <w:rPr>
          <w:b/>
          <w:bCs/>
          <w:sz w:val="22"/>
          <w:szCs w:val="22"/>
        </w:rPr>
      </w:pPr>
      <w:r w:rsidRPr="00550BDD">
        <w:rPr>
          <w:b/>
          <w:bCs/>
          <w:sz w:val="22"/>
          <w:szCs w:val="22"/>
        </w:rPr>
        <w:t>The economic effects of poor power quality</w:t>
      </w:r>
    </w:p>
    <w:p w14:paraId="791168B7" w14:textId="77777777" w:rsidR="00283919" w:rsidRPr="008151C6" w:rsidRDefault="00283919" w:rsidP="00283919">
      <w:pPr>
        <w:widowControl w:val="0"/>
        <w:spacing w:after="0" w:line="240" w:lineRule="auto"/>
        <w:rPr>
          <w:sz w:val="22"/>
          <w:szCs w:val="22"/>
        </w:rPr>
      </w:pPr>
    </w:p>
    <w:p w14:paraId="2BEB2F97" w14:textId="77777777" w:rsidR="00283919" w:rsidRPr="008151C6" w:rsidRDefault="00283919" w:rsidP="00283919">
      <w:pPr>
        <w:widowControl w:val="0"/>
        <w:spacing w:after="0" w:line="240" w:lineRule="auto"/>
        <w:rPr>
          <w:sz w:val="22"/>
          <w:szCs w:val="22"/>
        </w:rPr>
      </w:pPr>
      <w:r w:rsidRPr="008151C6">
        <w:rPr>
          <w:sz w:val="22"/>
          <w:szCs w:val="22"/>
        </w:rPr>
        <w:t>Power quality issues frequently arise due to compatibility problems between the electrical grid and the constantly changing array of electronic devices and equipment. The rising prevalence of electronic devices, from LED lamps and computers to sophisticated medical equipment and industrial machinery, has heightened susceptibility to power disruptions.</w:t>
      </w:r>
    </w:p>
    <w:p w14:paraId="788D781D" w14:textId="77777777" w:rsidR="00283919" w:rsidRPr="008151C6" w:rsidRDefault="00283919" w:rsidP="00283919">
      <w:pPr>
        <w:widowControl w:val="0"/>
        <w:spacing w:after="0" w:line="240" w:lineRule="auto"/>
        <w:rPr>
          <w:sz w:val="22"/>
          <w:szCs w:val="22"/>
        </w:rPr>
      </w:pPr>
    </w:p>
    <w:p w14:paraId="6645DC94" w14:textId="77777777" w:rsidR="00283919" w:rsidRPr="008151C6" w:rsidRDefault="00283919" w:rsidP="00283919">
      <w:pPr>
        <w:widowControl w:val="0"/>
        <w:spacing w:after="0" w:line="240" w:lineRule="auto"/>
        <w:rPr>
          <w:sz w:val="22"/>
          <w:szCs w:val="22"/>
        </w:rPr>
      </w:pPr>
      <w:r w:rsidRPr="008151C6">
        <w:rPr>
          <w:sz w:val="22"/>
          <w:szCs w:val="22"/>
        </w:rPr>
        <w:t xml:space="preserve">Poor power quality can have many consequences, impacting businesses and individuals. This includes damage to electrical installations, unexpected production downtimes, inefficient production processes, and high energy consumption due to system losses. Moreover, organizations may face penalties imposed by grid operators due to reactive </w:t>
      </w:r>
      <w:r w:rsidRPr="008151C6">
        <w:rPr>
          <w:sz w:val="22"/>
          <w:szCs w:val="22"/>
        </w:rPr>
        <w:lastRenderedPageBreak/>
        <w:t>power in their installations. The financial implications are significant, hindering peak performance and preventing assets from achieving their full potential.</w:t>
      </w:r>
    </w:p>
    <w:p w14:paraId="212C1746" w14:textId="77777777" w:rsidR="00283919" w:rsidRPr="008151C6" w:rsidRDefault="00283919" w:rsidP="00283919">
      <w:pPr>
        <w:widowControl w:val="0"/>
        <w:spacing w:after="0" w:line="240" w:lineRule="auto"/>
        <w:rPr>
          <w:sz w:val="22"/>
          <w:szCs w:val="22"/>
        </w:rPr>
      </w:pPr>
    </w:p>
    <w:p w14:paraId="3385956C" w14:textId="77777777" w:rsidR="00283919" w:rsidRPr="008151C6" w:rsidRDefault="00283919" w:rsidP="00283919">
      <w:pPr>
        <w:widowControl w:val="0"/>
        <w:spacing w:after="0" w:line="240" w:lineRule="auto"/>
        <w:rPr>
          <w:sz w:val="22"/>
          <w:szCs w:val="22"/>
        </w:rPr>
      </w:pPr>
      <w:r w:rsidRPr="008151C6">
        <w:rPr>
          <w:sz w:val="22"/>
          <w:szCs w:val="22"/>
        </w:rPr>
        <w:t>Calculating the economic effects of poor power quality can be challenging, but the consequences are tangible. For instance, a power quality issue during production in the food and beverage industry could result in thousands of spoiled products. In healthcare settings, malfunctioning electrical or electronic equipment due to power quality problems can pose a significant risk to a patient’s health, potentially leading to misdiagnosis with consequences on people’s well-being. Recognizing these consequences is critical to understanding the need for specific action plans to improve power quality.</w:t>
      </w:r>
    </w:p>
    <w:p w14:paraId="26C22488" w14:textId="77777777" w:rsidR="00283919" w:rsidRPr="008151C6" w:rsidRDefault="00283919" w:rsidP="00283919">
      <w:pPr>
        <w:widowControl w:val="0"/>
        <w:spacing w:after="0" w:line="240" w:lineRule="auto"/>
        <w:rPr>
          <w:sz w:val="22"/>
          <w:szCs w:val="22"/>
        </w:rPr>
      </w:pPr>
    </w:p>
    <w:p w14:paraId="01003626" w14:textId="77777777" w:rsidR="00283919" w:rsidRPr="00550BDD" w:rsidRDefault="00283919" w:rsidP="00283919">
      <w:pPr>
        <w:widowControl w:val="0"/>
        <w:spacing w:after="0" w:line="240" w:lineRule="auto"/>
        <w:rPr>
          <w:b/>
          <w:bCs/>
          <w:sz w:val="22"/>
          <w:szCs w:val="22"/>
        </w:rPr>
      </w:pPr>
      <w:r w:rsidRPr="00550BDD">
        <w:rPr>
          <w:b/>
          <w:bCs/>
          <w:sz w:val="22"/>
          <w:szCs w:val="22"/>
        </w:rPr>
        <w:t xml:space="preserve">Introducing </w:t>
      </w:r>
      <w:proofErr w:type="spellStart"/>
      <w:r w:rsidRPr="00550BDD">
        <w:rPr>
          <w:b/>
          <w:bCs/>
          <w:sz w:val="22"/>
          <w:szCs w:val="22"/>
        </w:rPr>
        <w:t>PQactiF</w:t>
      </w:r>
      <w:proofErr w:type="spellEnd"/>
      <w:r w:rsidRPr="00550BDD">
        <w:rPr>
          <w:b/>
          <w:bCs/>
          <w:sz w:val="22"/>
          <w:szCs w:val="22"/>
        </w:rPr>
        <w:t>: Hitachi Energy's innovative filtering solution</w:t>
      </w:r>
    </w:p>
    <w:p w14:paraId="002A00E3" w14:textId="77777777" w:rsidR="00283919" w:rsidRPr="008151C6" w:rsidRDefault="00283919" w:rsidP="00283919">
      <w:pPr>
        <w:widowControl w:val="0"/>
        <w:spacing w:after="0" w:line="240" w:lineRule="auto"/>
        <w:rPr>
          <w:sz w:val="22"/>
          <w:szCs w:val="22"/>
        </w:rPr>
      </w:pPr>
    </w:p>
    <w:p w14:paraId="6670B6F7" w14:textId="77777777" w:rsidR="00283919" w:rsidRPr="008151C6" w:rsidRDefault="00283919" w:rsidP="00283919">
      <w:pPr>
        <w:widowControl w:val="0"/>
        <w:spacing w:after="0" w:line="240" w:lineRule="auto"/>
        <w:rPr>
          <w:sz w:val="22"/>
          <w:szCs w:val="22"/>
        </w:rPr>
      </w:pPr>
      <w:r w:rsidRPr="008151C6">
        <w:rPr>
          <w:sz w:val="22"/>
          <w:szCs w:val="22"/>
        </w:rPr>
        <w:t>For decades, passive filter technology has been the solution of choice to address power quality issues. This technology employs capacitors and inductors to filter unwanted harmonics and electrical noise at a pre-defined frequency, providing effective and cost-efficient solutions. However, passive filtering has limitations in canceling varying harmonics over the load range and may be less suitable for changing operating conditions. In contrast, active filter technology, pioneered by Hitachi Energy1 in the 1990s, actively eliminates harmonics and electrical noise in real-time at nearly any frequency using electronic components, resulting in a cleaner, more stable, and safer power supply.</w:t>
      </w:r>
    </w:p>
    <w:p w14:paraId="0D281768" w14:textId="77777777" w:rsidR="00283919" w:rsidRPr="008151C6" w:rsidRDefault="00283919" w:rsidP="00283919">
      <w:pPr>
        <w:widowControl w:val="0"/>
        <w:spacing w:after="0" w:line="240" w:lineRule="auto"/>
        <w:rPr>
          <w:sz w:val="22"/>
          <w:szCs w:val="22"/>
        </w:rPr>
      </w:pPr>
    </w:p>
    <w:p w14:paraId="5616AD8C" w14:textId="77777777" w:rsidR="00283919" w:rsidRPr="008151C6" w:rsidRDefault="00283919" w:rsidP="00283919">
      <w:pPr>
        <w:widowControl w:val="0"/>
        <w:spacing w:after="0" w:line="240" w:lineRule="auto"/>
        <w:rPr>
          <w:sz w:val="22"/>
          <w:szCs w:val="22"/>
        </w:rPr>
      </w:pPr>
      <w:proofErr w:type="spellStart"/>
      <w:r w:rsidRPr="008151C6">
        <w:rPr>
          <w:sz w:val="22"/>
          <w:szCs w:val="22"/>
        </w:rPr>
        <w:t>PQactiF</w:t>
      </w:r>
      <w:proofErr w:type="spellEnd"/>
      <w:r w:rsidRPr="008151C6">
        <w:rPr>
          <w:sz w:val="22"/>
          <w:szCs w:val="22"/>
        </w:rPr>
        <w:t xml:space="preserve"> is Hitachi Energy’s latest technological development — a low-voltage active harmonic filter solution that raises the bar for power quality. Building upon the best digital technology available, </w:t>
      </w:r>
      <w:proofErr w:type="spellStart"/>
      <w:r w:rsidRPr="008151C6">
        <w:rPr>
          <w:sz w:val="22"/>
          <w:szCs w:val="22"/>
        </w:rPr>
        <w:t>PQactiF</w:t>
      </w:r>
      <w:proofErr w:type="spellEnd"/>
      <w:r w:rsidRPr="008151C6">
        <w:rPr>
          <w:sz w:val="22"/>
          <w:szCs w:val="22"/>
        </w:rPr>
        <w:t xml:space="preserve"> uses sophisticated algorithms to analyze and eliminate electrical disturbances, leading to even greater accuracy and efficiency in power quality management. It offers harmonic filtering and compensates for low power factor and load imbalance in a single device. This innovative solution is suitable for residential, commercial, and critical industrial applications, providing compactness, modularity, flexibility, and scalability. </w:t>
      </w:r>
    </w:p>
    <w:p w14:paraId="3F0CB99D" w14:textId="77777777" w:rsidR="00283919" w:rsidRPr="008151C6" w:rsidRDefault="00283919" w:rsidP="00283919">
      <w:pPr>
        <w:widowControl w:val="0"/>
        <w:spacing w:after="0" w:line="240" w:lineRule="auto"/>
        <w:rPr>
          <w:sz w:val="22"/>
          <w:szCs w:val="22"/>
        </w:rPr>
      </w:pPr>
    </w:p>
    <w:p w14:paraId="66398922" w14:textId="77777777" w:rsidR="00283919" w:rsidRPr="008151C6" w:rsidRDefault="00283919" w:rsidP="00283919">
      <w:pPr>
        <w:widowControl w:val="0"/>
        <w:spacing w:after="0" w:line="240" w:lineRule="auto"/>
        <w:rPr>
          <w:sz w:val="22"/>
          <w:szCs w:val="22"/>
        </w:rPr>
      </w:pPr>
      <w:proofErr w:type="spellStart"/>
      <w:r w:rsidRPr="008151C6">
        <w:rPr>
          <w:sz w:val="22"/>
          <w:szCs w:val="22"/>
        </w:rPr>
        <w:t>PQactiF</w:t>
      </w:r>
      <w:proofErr w:type="spellEnd"/>
      <w:r w:rsidRPr="008151C6">
        <w:rPr>
          <w:sz w:val="22"/>
          <w:szCs w:val="22"/>
        </w:rPr>
        <w:t xml:space="preserve"> goes beyond its advanced filtering capabilities; it incorporates enhanced communication and configuration functions. Users benefit from a user-friendly, intuitive interface and an open platform for configuration, equipped with monitoring and control </w:t>
      </w:r>
      <w:r w:rsidRPr="008151C6">
        <w:rPr>
          <w:sz w:val="22"/>
          <w:szCs w:val="22"/>
        </w:rPr>
        <w:lastRenderedPageBreak/>
        <w:t xml:space="preserve">access-based Wi-Fi connectivity. Furthermore, </w:t>
      </w:r>
      <w:proofErr w:type="spellStart"/>
      <w:r w:rsidRPr="008151C6">
        <w:rPr>
          <w:sz w:val="22"/>
          <w:szCs w:val="22"/>
        </w:rPr>
        <w:t>PQactiF's</w:t>
      </w:r>
      <w:proofErr w:type="spellEnd"/>
      <w:r w:rsidRPr="008151C6">
        <w:rPr>
          <w:sz w:val="22"/>
          <w:szCs w:val="22"/>
        </w:rPr>
        <w:t xml:space="preserve"> design emphasizes energy efficiency, featuring construction elements that minimize losses compared to other available solutions.</w:t>
      </w:r>
    </w:p>
    <w:p w14:paraId="484EDA08" w14:textId="77777777" w:rsidR="00283919" w:rsidRPr="008151C6" w:rsidRDefault="00283919" w:rsidP="00283919">
      <w:pPr>
        <w:widowControl w:val="0"/>
        <w:spacing w:after="0" w:line="240" w:lineRule="auto"/>
        <w:rPr>
          <w:sz w:val="22"/>
          <w:szCs w:val="22"/>
        </w:rPr>
      </w:pPr>
    </w:p>
    <w:p w14:paraId="140F4857" w14:textId="77777777" w:rsidR="00283919" w:rsidRPr="00550BDD" w:rsidRDefault="00283919" w:rsidP="00283919">
      <w:pPr>
        <w:widowControl w:val="0"/>
        <w:spacing w:after="0" w:line="240" w:lineRule="auto"/>
        <w:rPr>
          <w:b/>
          <w:bCs/>
          <w:sz w:val="22"/>
          <w:szCs w:val="22"/>
        </w:rPr>
      </w:pPr>
      <w:r w:rsidRPr="00550BDD">
        <w:rPr>
          <w:b/>
          <w:bCs/>
          <w:sz w:val="22"/>
          <w:szCs w:val="22"/>
        </w:rPr>
        <w:t>Ensuring sustainable and efficient energy</w:t>
      </w:r>
    </w:p>
    <w:p w14:paraId="2956E682" w14:textId="77777777" w:rsidR="00283919" w:rsidRPr="008151C6" w:rsidRDefault="00283919" w:rsidP="00283919">
      <w:pPr>
        <w:widowControl w:val="0"/>
        <w:spacing w:after="0" w:line="240" w:lineRule="auto"/>
        <w:rPr>
          <w:sz w:val="22"/>
          <w:szCs w:val="22"/>
        </w:rPr>
      </w:pPr>
    </w:p>
    <w:p w14:paraId="05D5C5D9" w14:textId="77777777" w:rsidR="00283919" w:rsidRPr="008151C6" w:rsidRDefault="00283919" w:rsidP="00283919">
      <w:pPr>
        <w:widowControl w:val="0"/>
        <w:spacing w:after="0" w:line="240" w:lineRule="auto"/>
        <w:rPr>
          <w:sz w:val="22"/>
          <w:szCs w:val="22"/>
        </w:rPr>
      </w:pPr>
      <w:r w:rsidRPr="008151C6">
        <w:rPr>
          <w:sz w:val="22"/>
          <w:szCs w:val="22"/>
        </w:rPr>
        <w:t>As the world becomes more technologically advanced, with automated factories, smart appliances, and digital infrastructure, the demand for reliable power cannot be emphasized enough. Advanced systems and devices require precise and stable electrical power to operate at peak efficiency. Any fluctuations or interruptions in power quality can lead to malfunctions, downtime, data loss, or damage to the equipment. Therefore, ensuring that power quality keeps pace with technological advancements is essential to support its seamless integration.</w:t>
      </w:r>
    </w:p>
    <w:p w14:paraId="7513C748" w14:textId="77777777" w:rsidR="00283919" w:rsidRPr="008151C6" w:rsidRDefault="00283919" w:rsidP="00283919">
      <w:pPr>
        <w:widowControl w:val="0"/>
        <w:spacing w:after="0" w:line="240" w:lineRule="auto"/>
        <w:rPr>
          <w:sz w:val="22"/>
          <w:szCs w:val="22"/>
        </w:rPr>
      </w:pPr>
    </w:p>
    <w:p w14:paraId="12D110DE" w14:textId="77777777" w:rsidR="00283919" w:rsidRPr="008151C6" w:rsidRDefault="00283919" w:rsidP="00283919">
      <w:pPr>
        <w:widowControl w:val="0"/>
        <w:spacing w:after="0" w:line="240" w:lineRule="auto"/>
        <w:rPr>
          <w:sz w:val="22"/>
          <w:szCs w:val="22"/>
        </w:rPr>
      </w:pPr>
      <w:proofErr w:type="spellStart"/>
      <w:r w:rsidRPr="008151C6">
        <w:rPr>
          <w:sz w:val="22"/>
          <w:szCs w:val="22"/>
        </w:rPr>
        <w:t>PQactiF</w:t>
      </w:r>
      <w:proofErr w:type="spellEnd"/>
      <w:r w:rsidRPr="008151C6">
        <w:rPr>
          <w:sz w:val="22"/>
          <w:szCs w:val="22"/>
        </w:rPr>
        <w:t xml:space="preserve"> represents a significant step toward ensuring sustainable and efficient energy, enabling advancements in various industries and applications. Hitachi Energy’s power quality solutions, exemplified by </w:t>
      </w:r>
      <w:proofErr w:type="spellStart"/>
      <w:r w:rsidRPr="008151C6">
        <w:rPr>
          <w:sz w:val="22"/>
          <w:szCs w:val="22"/>
        </w:rPr>
        <w:t>PQactiF</w:t>
      </w:r>
      <w:proofErr w:type="spellEnd"/>
      <w:r w:rsidRPr="008151C6">
        <w:rPr>
          <w:sz w:val="22"/>
          <w:szCs w:val="22"/>
        </w:rPr>
        <w:t>, pave the way for groundbreaking technologies that are changing our lives. By prioritizing excellent power quality, we can unlock the potential for enhanced efficiency and productivity and safe energy for a better future. Power quality is not a luxury; it is a necessity.</w:t>
      </w:r>
    </w:p>
    <w:p w14:paraId="7980C3ED" w14:textId="77777777" w:rsidR="00283919" w:rsidRPr="008151C6" w:rsidRDefault="00283919" w:rsidP="00283919">
      <w:pPr>
        <w:widowControl w:val="0"/>
        <w:spacing w:after="0" w:line="240" w:lineRule="auto"/>
        <w:rPr>
          <w:sz w:val="22"/>
          <w:szCs w:val="22"/>
        </w:rPr>
      </w:pPr>
    </w:p>
    <w:p w14:paraId="5BE94C8A" w14:textId="77777777" w:rsidR="00283919" w:rsidRPr="008151C6" w:rsidRDefault="00283919" w:rsidP="00283919">
      <w:pPr>
        <w:widowControl w:val="0"/>
        <w:spacing w:after="0" w:line="240" w:lineRule="auto"/>
        <w:rPr>
          <w:sz w:val="22"/>
          <w:szCs w:val="22"/>
        </w:rPr>
      </w:pPr>
      <w:r w:rsidRPr="008151C6">
        <w:rPr>
          <w:sz w:val="22"/>
          <w:szCs w:val="22"/>
        </w:rPr>
        <w:t xml:space="preserve">Formerly known as the Power Grids division at ABB. </w:t>
      </w:r>
    </w:p>
    <w:p w14:paraId="7E96A279" w14:textId="77777777" w:rsidR="007A7CB5" w:rsidRPr="007A7CB5" w:rsidRDefault="007A7CB5" w:rsidP="007A7CB5">
      <w:pPr>
        <w:widowControl w:val="0"/>
        <w:spacing w:after="0" w:line="240" w:lineRule="auto"/>
        <w:rPr>
          <w:rFonts w:ascii="Arial" w:eastAsia="MS PMincho" w:hAnsi="Arial" w:cs="Arial"/>
          <w:spacing w:val="-4"/>
          <w:kern w:val="2"/>
          <w:sz w:val="22"/>
          <w:szCs w:val="22"/>
          <w:lang w:val="en-GB" w:eastAsia="ja-JP"/>
        </w:rPr>
      </w:pPr>
    </w:p>
    <w:p w14:paraId="73E3FC02" w14:textId="77777777" w:rsidR="007A7CB5" w:rsidRPr="007A7CB5" w:rsidRDefault="007A7CB5" w:rsidP="007A7CB5">
      <w:pPr>
        <w:widowControl w:val="0"/>
        <w:spacing w:after="0" w:line="240" w:lineRule="auto"/>
        <w:jc w:val="center"/>
        <w:rPr>
          <w:rFonts w:ascii="Arial" w:eastAsia="MS PMincho" w:hAnsi="Arial" w:cs="Arial"/>
          <w:spacing w:val="-4"/>
          <w:kern w:val="2"/>
          <w:sz w:val="22"/>
          <w:szCs w:val="22"/>
          <w:lang w:val="en-GB" w:eastAsia="ja-JP"/>
        </w:rPr>
      </w:pPr>
      <w:r w:rsidRPr="007A7CB5">
        <w:rPr>
          <w:rFonts w:ascii="Arial" w:eastAsia="MS PMincho" w:hAnsi="Arial" w:cs="Arial"/>
          <w:noProof/>
          <w:color w:val="2B579A"/>
          <w:kern w:val="2"/>
          <w:sz w:val="22"/>
          <w:szCs w:val="22"/>
          <w:shd w:val="clear" w:color="auto" w:fill="E6E6E6"/>
          <w:lang w:eastAsia="ja-JP"/>
        </w:rPr>
        <w:drawing>
          <wp:anchor distT="0" distB="0" distL="114300" distR="114300" simplePos="0" relativeHeight="251659264" behindDoc="1" locked="0" layoutInCell="1" allowOverlap="1" wp14:anchorId="380CDA3B" wp14:editId="601CD9C1">
            <wp:simplePos x="0" y="0"/>
            <wp:positionH relativeFrom="page">
              <wp:posOffset>4640580</wp:posOffset>
            </wp:positionH>
            <wp:positionV relativeFrom="bottomMargin">
              <wp:posOffset>44450</wp:posOffset>
            </wp:positionV>
            <wp:extent cx="2473200" cy="838800"/>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r w:rsidRPr="007A7CB5">
        <w:rPr>
          <w:rFonts w:ascii="Arial" w:eastAsia="MS PMincho" w:hAnsi="Arial" w:cs="Arial"/>
          <w:spacing w:val="-4"/>
          <w:kern w:val="2"/>
          <w:sz w:val="22"/>
          <w:szCs w:val="22"/>
          <w:lang w:val="en-GB" w:eastAsia="ja-JP"/>
        </w:rPr>
        <w:t>- End -</w:t>
      </w:r>
    </w:p>
    <w:p w14:paraId="0C47C2E7" w14:textId="77777777" w:rsidR="007A7CB5" w:rsidRPr="007A7CB5" w:rsidRDefault="007A7CB5" w:rsidP="007A7CB5">
      <w:pPr>
        <w:widowControl w:val="0"/>
        <w:spacing w:after="0" w:line="240" w:lineRule="auto"/>
        <w:rPr>
          <w:rFonts w:ascii="Arial" w:eastAsia="MS PMincho" w:hAnsi="Arial" w:cs="Arial"/>
          <w:b/>
          <w:bCs/>
          <w:kern w:val="2"/>
          <w:sz w:val="22"/>
          <w:szCs w:val="22"/>
          <w:lang w:eastAsia="ja-JP"/>
        </w:rPr>
      </w:pPr>
    </w:p>
    <w:p w14:paraId="6C60F390" w14:textId="694683F3" w:rsidR="007A5FD1" w:rsidRPr="00D22063" w:rsidRDefault="007A5FD1" w:rsidP="22D2994A">
      <w:pPr>
        <w:pStyle w:val="Body"/>
        <w:rPr>
          <w:b/>
          <w:bCs/>
          <w:sz w:val="22"/>
          <w:szCs w:val="22"/>
        </w:rPr>
      </w:pPr>
    </w:p>
    <w:p w14:paraId="721F218F" w14:textId="77777777" w:rsidR="00BD0A98" w:rsidRPr="00D22063" w:rsidRDefault="00BD0A98" w:rsidP="00BD0A98">
      <w:pPr>
        <w:rPr>
          <w:rFonts w:ascii="Arial" w:hAnsi="Arial" w:cs="Arial"/>
          <w:b/>
          <w:sz w:val="22"/>
          <w:szCs w:val="22"/>
        </w:rPr>
      </w:pPr>
      <w:r w:rsidRPr="00D22063">
        <w:rPr>
          <w:rFonts w:ascii="Arial" w:hAnsi="Arial" w:cs="Arial"/>
          <w:b/>
          <w:sz w:val="22"/>
          <w:szCs w:val="22"/>
        </w:rPr>
        <w:t>About Hitachi Energy Ltd.</w:t>
      </w:r>
    </w:p>
    <w:p w14:paraId="151C133B" w14:textId="2F577172" w:rsidR="00BD0A98" w:rsidRPr="00D22063" w:rsidRDefault="00BD0A98" w:rsidP="00BD0A98">
      <w:pPr>
        <w:jc w:val="both"/>
        <w:rPr>
          <w:b/>
          <w:bCs/>
          <w:sz w:val="22"/>
          <w:szCs w:val="22"/>
        </w:rPr>
      </w:pPr>
      <w:r w:rsidRPr="00D22063">
        <w:rPr>
          <w:rStyle w:val="ui-provider"/>
          <w:rFonts w:ascii="Arial" w:hAnsi="Arial" w:cs="Arial"/>
          <w:sz w:val="22"/>
          <w:szCs w:val="22"/>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w:t>
      </w:r>
      <w:r w:rsidRPr="00D22063">
        <w:rPr>
          <w:rStyle w:val="ui-provider"/>
          <w:rFonts w:ascii="Arial" w:hAnsi="Arial" w:cs="Arial"/>
          <w:sz w:val="22"/>
          <w:szCs w:val="22"/>
        </w:rPr>
        <w:lastRenderedPageBreak/>
        <w:t xml:space="preserve">system to become more sustainable, flexible and secure whilst balancing social, environmental and economic value. Hitachi Energy has a proven track record and unparalleled installed base in more than 140 countries. </w:t>
      </w:r>
      <w:r w:rsidRPr="00D22063">
        <w:rPr>
          <w:rStyle w:val="ui-provider"/>
          <w:rFonts w:ascii="Arial" w:hAnsi="Arial" w:cs="Arial"/>
          <w:color w:val="000000"/>
          <w:sz w:val="22"/>
          <w:szCs w:val="22"/>
        </w:rPr>
        <w:t xml:space="preserve">We integrate more than 150 GW </w:t>
      </w:r>
      <w:r w:rsidRPr="00D22063">
        <w:rPr>
          <w:rStyle w:val="ui-provider"/>
          <w:rFonts w:ascii="Arial" w:hAnsi="Arial" w:cs="Arial"/>
          <w:sz w:val="22"/>
          <w:szCs w:val="22"/>
        </w:rPr>
        <w:t>of HVDC links into</w:t>
      </w:r>
      <w:r w:rsidRPr="00D22063">
        <w:rPr>
          <w:rStyle w:val="ui-provider"/>
          <w:rFonts w:ascii="Arial" w:hAnsi="Arial" w:cs="Arial"/>
          <w:color w:val="000000"/>
          <w:sz w:val="22"/>
          <w:szCs w:val="22"/>
        </w:rPr>
        <w:t xml:space="preserve"> the power system, helping our customers enable more wind and solar.</w:t>
      </w:r>
      <w:r w:rsidRPr="00D22063">
        <w:rPr>
          <w:rStyle w:val="ui-provider"/>
          <w:rFonts w:ascii="Arial" w:hAnsi="Arial" w:cs="Arial"/>
          <w:sz w:val="22"/>
          <w:szCs w:val="22"/>
        </w:rPr>
        <w:t xml:space="preserve"> Headquartered in Switzerland, we employ more than 40,000 people in 90 countries and generate business volumes of over $10 billion USD.</w:t>
      </w:r>
    </w:p>
    <w:p w14:paraId="230FA039" w14:textId="77777777" w:rsidR="00A12747" w:rsidRPr="00D22063" w:rsidRDefault="00276668" w:rsidP="00A12747">
      <w:pPr>
        <w:spacing w:after="0" w:line="240" w:lineRule="auto"/>
        <w:jc w:val="both"/>
        <w:rPr>
          <w:sz w:val="22"/>
          <w:szCs w:val="22"/>
        </w:rPr>
      </w:pPr>
      <w:hyperlink r:id="rId17" w:history="1">
        <w:r w:rsidR="00A12747" w:rsidRPr="00D22063">
          <w:rPr>
            <w:rStyle w:val="Hyperlink"/>
            <w:sz w:val="22"/>
            <w:szCs w:val="22"/>
          </w:rPr>
          <w:t>https://www.hitachienergy.com</w:t>
        </w:r>
      </w:hyperlink>
      <w:r w:rsidR="00A12747" w:rsidRPr="00D22063">
        <w:rPr>
          <w:sz w:val="22"/>
          <w:szCs w:val="22"/>
        </w:rPr>
        <w:t xml:space="preserve"> </w:t>
      </w:r>
    </w:p>
    <w:p w14:paraId="29825DCF" w14:textId="77777777" w:rsidR="00A12747" w:rsidRPr="00D22063" w:rsidRDefault="00276668" w:rsidP="00A12747">
      <w:pPr>
        <w:spacing w:after="0" w:line="240" w:lineRule="auto"/>
        <w:jc w:val="both"/>
        <w:rPr>
          <w:sz w:val="22"/>
          <w:szCs w:val="22"/>
        </w:rPr>
      </w:pPr>
      <w:hyperlink r:id="rId18" w:history="1">
        <w:r w:rsidR="00A12747" w:rsidRPr="00D22063">
          <w:rPr>
            <w:rStyle w:val="Hyperlink"/>
            <w:sz w:val="22"/>
            <w:szCs w:val="22"/>
          </w:rPr>
          <w:t>https://www.linkedin.com/company/hitachienergy</w:t>
        </w:r>
      </w:hyperlink>
      <w:r w:rsidR="00A12747" w:rsidRPr="00D22063">
        <w:rPr>
          <w:sz w:val="22"/>
          <w:szCs w:val="22"/>
        </w:rPr>
        <w:t xml:space="preserve"> </w:t>
      </w:r>
    </w:p>
    <w:p w14:paraId="0955A365" w14:textId="77777777" w:rsidR="00A12747" w:rsidRPr="00D22063" w:rsidRDefault="00276668" w:rsidP="00A12747">
      <w:pPr>
        <w:spacing w:after="0" w:line="240" w:lineRule="auto"/>
        <w:jc w:val="both"/>
        <w:rPr>
          <w:sz w:val="22"/>
          <w:szCs w:val="22"/>
        </w:rPr>
      </w:pPr>
      <w:hyperlink r:id="rId19" w:history="1">
        <w:r w:rsidR="00A12747" w:rsidRPr="00D22063">
          <w:rPr>
            <w:rStyle w:val="Hyperlink"/>
            <w:sz w:val="22"/>
            <w:szCs w:val="22"/>
          </w:rPr>
          <w:t>https://twitter.com/HitachiEnergy</w:t>
        </w:r>
      </w:hyperlink>
      <w:r w:rsidR="00A12747" w:rsidRPr="00D22063">
        <w:rPr>
          <w:sz w:val="22"/>
          <w:szCs w:val="22"/>
        </w:rPr>
        <w:t xml:space="preserve"> </w:t>
      </w:r>
    </w:p>
    <w:p w14:paraId="6D504913" w14:textId="59F925EF" w:rsidR="007A5FD1" w:rsidRPr="00D22063" w:rsidRDefault="007A5FD1" w:rsidP="007A5FD1">
      <w:pPr>
        <w:snapToGrid w:val="0"/>
        <w:spacing w:after="0" w:line="240" w:lineRule="auto"/>
        <w:jc w:val="both"/>
        <w:rPr>
          <w:sz w:val="22"/>
          <w:szCs w:val="22"/>
        </w:rPr>
      </w:pPr>
    </w:p>
    <w:p w14:paraId="32CAE45A" w14:textId="77777777" w:rsidR="00615B2C" w:rsidRPr="00D22063" w:rsidRDefault="00615B2C" w:rsidP="00615B2C">
      <w:pPr>
        <w:rPr>
          <w:b/>
          <w:sz w:val="22"/>
          <w:szCs w:val="22"/>
        </w:rPr>
      </w:pPr>
      <w:r w:rsidRPr="00D22063">
        <w:rPr>
          <w:b/>
          <w:sz w:val="22"/>
          <w:szCs w:val="22"/>
        </w:rPr>
        <w:t>About Hitachi, Ltd.</w:t>
      </w:r>
    </w:p>
    <w:p w14:paraId="2CA711F6" w14:textId="2CB16176" w:rsidR="00615B2C" w:rsidRPr="00D22063" w:rsidRDefault="00615B2C" w:rsidP="00615B2C">
      <w:pPr>
        <w:jc w:val="both"/>
        <w:rPr>
          <w:sz w:val="22"/>
          <w:szCs w:val="22"/>
        </w:rPr>
      </w:pPr>
      <w:r w:rsidRPr="00D22063">
        <w:rPr>
          <w:sz w:val="22"/>
          <w:szCs w:val="22"/>
        </w:rPr>
        <w:t xml:space="preserve">Hitachi drives Social Innovation Business, creating a sustainable society through the use of data and technology. We solve customers' and society's challenges with Lumada solutions leveraging IT, OT (Operational Technology) and products. Hitachi operates under the business structure of </w:t>
      </w:r>
      <w:r w:rsidR="007168BA" w:rsidRPr="00D22063">
        <w:rPr>
          <w:sz w:val="22"/>
          <w:szCs w:val="22"/>
        </w:rPr>
        <w:t>"</w:t>
      </w:r>
      <w:r w:rsidRPr="00D22063">
        <w:rPr>
          <w:sz w:val="22"/>
          <w:szCs w:val="22"/>
        </w:rPr>
        <w:t>Digital Systems &amp; Services</w:t>
      </w:r>
      <w:r w:rsidR="007168BA" w:rsidRPr="00D22063">
        <w:rPr>
          <w:sz w:val="22"/>
          <w:szCs w:val="22"/>
        </w:rPr>
        <w:t>"</w:t>
      </w:r>
      <w:r w:rsidRPr="00D22063">
        <w:rPr>
          <w:sz w:val="22"/>
          <w:szCs w:val="22"/>
        </w:rPr>
        <w:t xml:space="preserve"> - supporting our customers</w:t>
      </w:r>
      <w:r w:rsidR="007168BA" w:rsidRPr="00D22063">
        <w:rPr>
          <w:sz w:val="22"/>
          <w:szCs w:val="22"/>
        </w:rPr>
        <w:t>'</w:t>
      </w:r>
      <w:r w:rsidRPr="00D22063">
        <w:rPr>
          <w:sz w:val="22"/>
          <w:szCs w:val="22"/>
        </w:rPr>
        <w:t xml:space="preserve"> digital transformation; </w:t>
      </w:r>
      <w:r w:rsidR="007168BA" w:rsidRPr="00D22063">
        <w:rPr>
          <w:sz w:val="22"/>
          <w:szCs w:val="22"/>
        </w:rPr>
        <w:t>"</w:t>
      </w:r>
      <w:r w:rsidRPr="00D22063">
        <w:rPr>
          <w:sz w:val="22"/>
          <w:szCs w:val="22"/>
        </w:rPr>
        <w:t>Green Energy &amp; Mobility</w:t>
      </w:r>
      <w:r w:rsidR="007168BA" w:rsidRPr="00D22063">
        <w:rPr>
          <w:sz w:val="22"/>
          <w:szCs w:val="22"/>
        </w:rPr>
        <w:t>"</w:t>
      </w:r>
      <w:r w:rsidRPr="00D22063">
        <w:rPr>
          <w:sz w:val="22"/>
          <w:szCs w:val="22"/>
        </w:rPr>
        <w:t xml:space="preserve"> - contributing to a decarbonized society through energy and railway systems, and </w:t>
      </w:r>
      <w:r w:rsidR="007168BA" w:rsidRPr="00D22063">
        <w:rPr>
          <w:sz w:val="22"/>
          <w:szCs w:val="22"/>
        </w:rPr>
        <w:t>"</w:t>
      </w:r>
      <w:r w:rsidRPr="00D22063">
        <w:rPr>
          <w:sz w:val="22"/>
          <w:szCs w:val="22"/>
        </w:rPr>
        <w:t>Connective Industries</w:t>
      </w:r>
      <w:r w:rsidR="007168BA" w:rsidRPr="00D22063">
        <w:rPr>
          <w:sz w:val="22"/>
          <w:szCs w:val="22"/>
        </w:rPr>
        <w:t>"</w:t>
      </w:r>
      <w:r w:rsidRPr="00D22063">
        <w:rPr>
          <w:sz w:val="22"/>
          <w:szCs w:val="22"/>
        </w:rPr>
        <w:t xml:space="preserve"> - connecting products through digital technology to provide solutions in various industries. Driven by Digital, Green, and Innovation, we aim for growth through co-creation with our customers. The company</w:t>
      </w:r>
      <w:r w:rsidR="007168BA" w:rsidRPr="00D22063">
        <w:rPr>
          <w:sz w:val="22"/>
          <w:szCs w:val="22"/>
        </w:rPr>
        <w:t>'</w:t>
      </w:r>
      <w:r w:rsidRPr="00D22063">
        <w:rPr>
          <w:sz w:val="22"/>
          <w:szCs w:val="22"/>
        </w:rPr>
        <w:t xml:space="preserve">s consolidated revenues for fiscal year 2022 (ended March 31, 2023) totaled 10,881.1 billion yen, with 696 consolidated subsidiaries and approximately 320,000 employees worldwide. For more information on Hitachi, please visit the company's website at </w:t>
      </w:r>
      <w:hyperlink r:id="rId20" w:history="1">
        <w:r w:rsidRPr="00D22063">
          <w:rPr>
            <w:rStyle w:val="Hyperlink"/>
            <w:sz w:val="22"/>
            <w:szCs w:val="22"/>
          </w:rPr>
          <w:t>https://www.hitachi.com</w:t>
        </w:r>
      </w:hyperlink>
      <w:r w:rsidRPr="00D22063">
        <w:rPr>
          <w:sz w:val="22"/>
          <w:szCs w:val="22"/>
        </w:rPr>
        <w:t>.</w:t>
      </w:r>
    </w:p>
    <w:p w14:paraId="693509EE" w14:textId="77777777" w:rsidR="00615B2C" w:rsidRPr="00D22063" w:rsidRDefault="00615B2C" w:rsidP="007A5FD1">
      <w:pPr>
        <w:snapToGrid w:val="0"/>
        <w:spacing w:after="0" w:line="240" w:lineRule="auto"/>
        <w:jc w:val="both"/>
        <w:rPr>
          <w:rFonts w:cstheme="minorHAnsi"/>
          <w:sz w:val="22"/>
          <w:szCs w:val="22"/>
        </w:rPr>
      </w:pPr>
    </w:p>
    <w:bookmarkEnd w:id="0"/>
    <w:bookmarkEnd w:id="1"/>
    <w:p w14:paraId="589B5EB6" w14:textId="4636D373" w:rsidR="007A5FD1" w:rsidRPr="00D22063" w:rsidRDefault="4C5BEA67" w:rsidP="00D17603">
      <w:pPr>
        <w:snapToGrid w:val="0"/>
        <w:spacing w:after="0" w:line="240" w:lineRule="auto"/>
        <w:rPr>
          <w:b/>
          <w:bCs/>
          <w:sz w:val="22"/>
          <w:szCs w:val="22"/>
        </w:rPr>
      </w:pPr>
      <w:r w:rsidRPr="1408F478">
        <w:rPr>
          <w:b/>
          <w:bCs/>
          <w:sz w:val="22"/>
          <w:szCs w:val="22"/>
        </w:rPr>
        <w:t>Contacts:</w:t>
      </w:r>
    </w:p>
    <w:p w14:paraId="76865267" w14:textId="77777777" w:rsidR="00D17603" w:rsidRPr="00D17603" w:rsidRDefault="00D17603" w:rsidP="00D17603">
      <w:pPr>
        <w:snapToGrid w:val="0"/>
        <w:spacing w:line="240" w:lineRule="auto"/>
        <w:rPr>
          <w:sz w:val="22"/>
          <w:szCs w:val="22"/>
        </w:rPr>
      </w:pPr>
      <w:r w:rsidRPr="00D17603">
        <w:rPr>
          <w:sz w:val="22"/>
          <w:szCs w:val="22"/>
        </w:rPr>
        <w:t>Media Contact:</w:t>
      </w:r>
    </w:p>
    <w:p w14:paraId="15EA8F64" w14:textId="77777777" w:rsidR="00D17603" w:rsidRPr="00D17603" w:rsidRDefault="00D17603" w:rsidP="00D17603">
      <w:pPr>
        <w:snapToGrid w:val="0"/>
        <w:spacing w:line="240" w:lineRule="auto"/>
        <w:rPr>
          <w:sz w:val="22"/>
          <w:szCs w:val="22"/>
        </w:rPr>
      </w:pPr>
      <w:r w:rsidRPr="00D17603">
        <w:rPr>
          <w:sz w:val="22"/>
          <w:szCs w:val="22"/>
        </w:rPr>
        <w:t>Lerato Nkosi</w:t>
      </w:r>
    </w:p>
    <w:p w14:paraId="5C8EF9D8" w14:textId="77777777" w:rsidR="00D17603" w:rsidRDefault="00D17603" w:rsidP="00D17603">
      <w:pPr>
        <w:snapToGrid w:val="0"/>
        <w:spacing w:line="240" w:lineRule="auto"/>
        <w:rPr>
          <w:sz w:val="22"/>
          <w:szCs w:val="22"/>
        </w:rPr>
      </w:pPr>
      <w:r w:rsidRPr="00D17603">
        <w:rPr>
          <w:sz w:val="22"/>
          <w:szCs w:val="22"/>
        </w:rPr>
        <w:t>Country Communications Manager, South and Southern Africa</w:t>
      </w:r>
    </w:p>
    <w:p w14:paraId="3E736287" w14:textId="00767C66" w:rsidR="00D17603" w:rsidRPr="00D17603" w:rsidRDefault="00D17603" w:rsidP="00D17603">
      <w:pPr>
        <w:snapToGrid w:val="0"/>
        <w:spacing w:line="240" w:lineRule="auto"/>
        <w:rPr>
          <w:sz w:val="22"/>
          <w:szCs w:val="22"/>
        </w:rPr>
      </w:pPr>
      <w:r w:rsidRPr="00D17603">
        <w:rPr>
          <w:sz w:val="22"/>
          <w:szCs w:val="22"/>
        </w:rPr>
        <w:t>Hitachi Energy Ltd.</w:t>
      </w:r>
    </w:p>
    <w:p w14:paraId="3439CFFE" w14:textId="77777777" w:rsidR="00D17603" w:rsidRPr="00D17603" w:rsidRDefault="00D17603" w:rsidP="00D17603">
      <w:pPr>
        <w:snapToGrid w:val="0"/>
        <w:spacing w:line="240" w:lineRule="auto"/>
        <w:rPr>
          <w:sz w:val="22"/>
          <w:szCs w:val="22"/>
        </w:rPr>
      </w:pPr>
      <w:r w:rsidRPr="00D17603">
        <w:rPr>
          <w:sz w:val="22"/>
          <w:szCs w:val="22"/>
        </w:rPr>
        <w:t>+27 73 644 5464</w:t>
      </w:r>
    </w:p>
    <w:p w14:paraId="0F49CB5B" w14:textId="288055DE" w:rsidR="007A5FD1" w:rsidRPr="008B18CD" w:rsidRDefault="00D17603" w:rsidP="00D17603">
      <w:pPr>
        <w:snapToGrid w:val="0"/>
        <w:spacing w:line="240" w:lineRule="auto"/>
        <w:rPr>
          <w:sz w:val="24"/>
          <w:szCs w:val="24"/>
          <w:lang w:val="en-GB"/>
        </w:rPr>
      </w:pPr>
      <w:r w:rsidRPr="00D17603">
        <w:rPr>
          <w:sz w:val="22"/>
          <w:szCs w:val="22"/>
        </w:rPr>
        <w:lastRenderedPageBreak/>
        <w:t>lerato.nkosi@hitachienergy.com</w:t>
      </w:r>
    </w:p>
    <w:p w14:paraId="1D0B20ED" w14:textId="77777777" w:rsidR="007A5FD1" w:rsidRPr="00651FCC" w:rsidRDefault="007A5FD1" w:rsidP="007A5FD1">
      <w:pPr>
        <w:pStyle w:val="Footer"/>
        <w:jc w:val="center"/>
        <w:rPr>
          <w:b/>
          <w:sz w:val="24"/>
          <w:szCs w:val="24"/>
        </w:rPr>
      </w:pPr>
      <w:r w:rsidRPr="00651FCC">
        <w:rPr>
          <w:rFonts w:hint="eastAsia"/>
          <w:sz w:val="24"/>
          <w:szCs w:val="24"/>
        </w:rPr>
        <w:t># # #</w:t>
      </w:r>
    </w:p>
    <w:p w14:paraId="71B29F0B" w14:textId="6C8C5F75" w:rsidR="00AD4D41" w:rsidRDefault="00AD4D41" w:rsidP="00437881">
      <w:pPr>
        <w:pStyle w:val="Body"/>
        <w:rPr>
          <w:rFonts w:asciiTheme="majorHAnsi" w:hAnsiTheme="majorHAnsi" w:cstheme="majorHAnsi"/>
          <w:b/>
          <w:bCs/>
          <w:color w:val="C00000"/>
          <w:sz w:val="24"/>
          <w:szCs w:val="24"/>
        </w:rPr>
      </w:pPr>
    </w:p>
    <w:sectPr w:rsidR="00AD4D41" w:rsidSect="002325D5">
      <w:headerReference w:type="default" r:id="rId21"/>
      <w:footerReference w:type="default" r:id="rId22"/>
      <w:headerReference w:type="first" r:id="rId23"/>
      <w:footerReference w:type="first" r:id="rId24"/>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7F4B" w14:textId="77777777" w:rsidR="00D94F2F" w:rsidRDefault="00D94F2F" w:rsidP="00C60D54">
      <w:pPr>
        <w:pStyle w:val="EndnoteSeparator"/>
      </w:pPr>
    </w:p>
    <w:p w14:paraId="69EE1358" w14:textId="77777777" w:rsidR="00D94F2F" w:rsidRDefault="00D94F2F"/>
  </w:endnote>
  <w:endnote w:type="continuationSeparator" w:id="0">
    <w:p w14:paraId="72F88CAC" w14:textId="77777777" w:rsidR="00D94F2F" w:rsidRDefault="00D94F2F" w:rsidP="00C60D54">
      <w:pPr>
        <w:pStyle w:val="EndnoteSeparatorcont"/>
      </w:pPr>
    </w:p>
    <w:p w14:paraId="44399533" w14:textId="77777777" w:rsidR="00D94F2F" w:rsidRDefault="00D94F2F"/>
  </w:endnote>
  <w:endnote w:type="continuationNotice" w:id="1">
    <w:p w14:paraId="3C01A49D" w14:textId="77777777" w:rsidR="00D94F2F" w:rsidRDefault="00D94F2F" w:rsidP="00C60D54">
      <w:pPr>
        <w:pStyle w:val="EndnoteContinuation"/>
      </w:pPr>
    </w:p>
    <w:p w14:paraId="2614EE95" w14:textId="77777777" w:rsidR="00D94F2F" w:rsidRDefault="00D94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w:altName w:val="Sylfaen"/>
    <w:charset w:val="00"/>
    <w:family w:val="swiss"/>
    <w:pitch w:val="variable"/>
    <w:sig w:usb0="A10006FF" w:usb1="100060FB" w:usb2="00000028" w:usb3="00000000" w:csb0="0000009F" w:csb1="00000000"/>
    <w:embedRegular r:id="rId1" w:fontKey="{D435B4A1-6EF5-4A8E-837A-1A74801F2BD4}"/>
    <w:embedBold r:id="rId2" w:fontKey="{E40C36CB-3EC4-4A86-BBC7-88FE90D4E7F3}"/>
    <w:embedItalic r:id="rId3" w:fontKey="{57410875-890A-4006-A33B-217CA6619B6B}"/>
    <w:embedBoldItalic r:id="rId4" w:fontKey="{FEDDC959-E2DC-4D8A-BF66-83034DF54EF3}"/>
  </w:font>
  <w:font w:name="Tahoma">
    <w:panose1 w:val="020B0604030504040204"/>
    <w:charset w:val="00"/>
    <w:family w:val="swiss"/>
    <w:pitch w:val="variable"/>
    <w:sig w:usb0="E1002EFF" w:usb1="C000605B" w:usb2="00000029" w:usb3="00000000" w:csb0="000101FF" w:csb1="00000000"/>
    <w:embedRegular r:id="rId5" w:fontKey="{BF024B32-B75E-4AE2-A430-350B1389E388}"/>
  </w:font>
  <w:font w:name="Segoe UI">
    <w:panose1 w:val="020B0502040204020203"/>
    <w:charset w:val="00"/>
    <w:family w:val="swiss"/>
    <w:pitch w:val="variable"/>
    <w:sig w:usb0="E4002EFF" w:usb1="C000E47F" w:usb2="00000009" w:usb3="00000000" w:csb0="000001FF" w:csb1="00000000"/>
    <w:embedRegular r:id="rId6" w:fontKey="{346F210A-2F05-42E0-9523-A20A09A13A0E}"/>
  </w:font>
  <w:font w:name="Consolas">
    <w:panose1 w:val="020B0609020204030204"/>
    <w:charset w:val="00"/>
    <w:family w:val="modern"/>
    <w:pitch w:val="fixed"/>
    <w:sig w:usb0="E00006FF" w:usb1="0000FCFF" w:usb2="00000001" w:usb3="00000000" w:csb0="0000019F" w:csb1="00000000"/>
    <w:embedRegular r:id="rId7" w:fontKey="{F868F80A-2611-4304-8322-522CD5BA0E0B}"/>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3357" w14:textId="77777777" w:rsidR="00D94F2F" w:rsidRDefault="00D94F2F" w:rsidP="004266B9">
      <w:pPr>
        <w:pStyle w:val="FootnoteSeparator"/>
      </w:pPr>
    </w:p>
    <w:p w14:paraId="7BEC3BC3" w14:textId="77777777" w:rsidR="00D94F2F" w:rsidRDefault="00D94F2F"/>
  </w:footnote>
  <w:footnote w:type="continuationSeparator" w:id="0">
    <w:p w14:paraId="74BC9892" w14:textId="77777777" w:rsidR="00D94F2F" w:rsidRDefault="00D94F2F" w:rsidP="004266B9">
      <w:pPr>
        <w:pStyle w:val="FootnoteSeparatorcont"/>
      </w:pPr>
    </w:p>
    <w:p w14:paraId="02361161" w14:textId="77777777" w:rsidR="00D94F2F" w:rsidRDefault="00D94F2F"/>
  </w:footnote>
  <w:footnote w:type="continuationNotice" w:id="1">
    <w:p w14:paraId="535775C7" w14:textId="77777777" w:rsidR="00D94F2F" w:rsidRDefault="00D94F2F" w:rsidP="004266B9">
      <w:pPr>
        <w:pStyle w:val="FootnoteContinuation"/>
      </w:pPr>
    </w:p>
    <w:p w14:paraId="5D4E2F61" w14:textId="77777777" w:rsidR="00D94F2F" w:rsidRDefault="00D94F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301DC"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504D78"/>
    <w:multiLevelType w:val="multilevel"/>
    <w:tmpl w:val="5A72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8" w15:restartNumberingAfterBreak="0">
    <w:nsid w:val="0E8B2AB4"/>
    <w:multiLevelType w:val="hybridMultilevel"/>
    <w:tmpl w:val="11FE7A8A"/>
    <w:lvl w:ilvl="0" w:tplc="931078D0">
      <w:start w:val="1"/>
      <w:numFmt w:val="bullet"/>
      <w:lvlText w:val="-"/>
      <w:lvlJc w:val="left"/>
      <w:pPr>
        <w:ind w:left="720" w:hanging="360"/>
      </w:pPr>
      <w:rPr>
        <w:rFonts w:ascii="Arial" w:hAnsi="Arial" w:hint="default"/>
      </w:rPr>
    </w:lvl>
    <w:lvl w:ilvl="1" w:tplc="4AECD8C2">
      <w:start w:val="1"/>
      <w:numFmt w:val="bullet"/>
      <w:lvlText w:val="o"/>
      <w:lvlJc w:val="left"/>
      <w:pPr>
        <w:ind w:left="1440" w:hanging="360"/>
      </w:pPr>
      <w:rPr>
        <w:rFonts w:ascii="Courier New" w:hAnsi="Courier New" w:hint="default"/>
      </w:rPr>
    </w:lvl>
    <w:lvl w:ilvl="2" w:tplc="2EAE3F3E">
      <w:start w:val="1"/>
      <w:numFmt w:val="bullet"/>
      <w:lvlText w:val=""/>
      <w:lvlJc w:val="left"/>
      <w:pPr>
        <w:ind w:left="2160" w:hanging="360"/>
      </w:pPr>
      <w:rPr>
        <w:rFonts w:ascii="Wingdings" w:hAnsi="Wingdings" w:hint="default"/>
      </w:rPr>
    </w:lvl>
    <w:lvl w:ilvl="3" w:tplc="917A65DA">
      <w:start w:val="1"/>
      <w:numFmt w:val="bullet"/>
      <w:lvlText w:val=""/>
      <w:lvlJc w:val="left"/>
      <w:pPr>
        <w:ind w:left="2880" w:hanging="360"/>
      </w:pPr>
      <w:rPr>
        <w:rFonts w:ascii="Symbol" w:hAnsi="Symbol" w:hint="default"/>
      </w:rPr>
    </w:lvl>
    <w:lvl w:ilvl="4" w:tplc="E35E4EE0">
      <w:start w:val="1"/>
      <w:numFmt w:val="bullet"/>
      <w:lvlText w:val="o"/>
      <w:lvlJc w:val="left"/>
      <w:pPr>
        <w:ind w:left="3600" w:hanging="360"/>
      </w:pPr>
      <w:rPr>
        <w:rFonts w:ascii="Courier New" w:hAnsi="Courier New" w:hint="default"/>
      </w:rPr>
    </w:lvl>
    <w:lvl w:ilvl="5" w:tplc="7908AFBA">
      <w:start w:val="1"/>
      <w:numFmt w:val="bullet"/>
      <w:lvlText w:val=""/>
      <w:lvlJc w:val="left"/>
      <w:pPr>
        <w:ind w:left="4320" w:hanging="360"/>
      </w:pPr>
      <w:rPr>
        <w:rFonts w:ascii="Wingdings" w:hAnsi="Wingdings" w:hint="default"/>
      </w:rPr>
    </w:lvl>
    <w:lvl w:ilvl="6" w:tplc="E8C0D47A">
      <w:start w:val="1"/>
      <w:numFmt w:val="bullet"/>
      <w:lvlText w:val=""/>
      <w:lvlJc w:val="left"/>
      <w:pPr>
        <w:ind w:left="5040" w:hanging="360"/>
      </w:pPr>
      <w:rPr>
        <w:rFonts w:ascii="Symbol" w:hAnsi="Symbol" w:hint="default"/>
      </w:rPr>
    </w:lvl>
    <w:lvl w:ilvl="7" w:tplc="F52A0B04">
      <w:start w:val="1"/>
      <w:numFmt w:val="bullet"/>
      <w:lvlText w:val="o"/>
      <w:lvlJc w:val="left"/>
      <w:pPr>
        <w:ind w:left="5760" w:hanging="360"/>
      </w:pPr>
      <w:rPr>
        <w:rFonts w:ascii="Courier New" w:hAnsi="Courier New" w:hint="default"/>
      </w:rPr>
    </w:lvl>
    <w:lvl w:ilvl="8" w:tplc="E90E435E">
      <w:start w:val="1"/>
      <w:numFmt w:val="bullet"/>
      <w:lvlText w:val=""/>
      <w:lvlJc w:val="left"/>
      <w:pPr>
        <w:ind w:left="6480" w:hanging="360"/>
      </w:pPr>
      <w:rPr>
        <w:rFonts w:ascii="Wingdings" w:hAnsi="Wingdings" w:hint="default"/>
      </w:rPr>
    </w:lvl>
  </w:abstractNum>
  <w:abstractNum w:abstractNumId="9"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11" w15:restartNumberingAfterBreak="0">
    <w:nsid w:val="250324B8"/>
    <w:multiLevelType w:val="multilevel"/>
    <w:tmpl w:val="EDF6B122"/>
    <w:numStyleLink w:val="HitachiABBNumberedList"/>
  </w:abstractNum>
  <w:abstractNum w:abstractNumId="12"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BE064DB"/>
    <w:multiLevelType w:val="multilevel"/>
    <w:tmpl w:val="EDF6B122"/>
    <w:numStyleLink w:val="HitachiABBNumberedList"/>
  </w:abstractNum>
  <w:abstractNum w:abstractNumId="15"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8"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9"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1" w15:restartNumberingAfterBreak="0">
    <w:nsid w:val="49861EEB"/>
    <w:multiLevelType w:val="hybridMultilevel"/>
    <w:tmpl w:val="B8648D54"/>
    <w:lvl w:ilvl="0" w:tplc="73FCF69E">
      <w:start w:val="1"/>
      <w:numFmt w:val="bullet"/>
      <w:lvlText w:val="-"/>
      <w:lvlJc w:val="left"/>
      <w:pPr>
        <w:ind w:left="720" w:hanging="360"/>
      </w:pPr>
      <w:rPr>
        <w:rFonts w:ascii="Arial" w:hAnsi="Arial" w:hint="default"/>
      </w:rPr>
    </w:lvl>
    <w:lvl w:ilvl="1" w:tplc="8F3445A2">
      <w:start w:val="1"/>
      <w:numFmt w:val="bullet"/>
      <w:lvlText w:val="o"/>
      <w:lvlJc w:val="left"/>
      <w:pPr>
        <w:ind w:left="1440" w:hanging="360"/>
      </w:pPr>
      <w:rPr>
        <w:rFonts w:ascii="Courier New" w:hAnsi="Courier New" w:hint="default"/>
      </w:rPr>
    </w:lvl>
    <w:lvl w:ilvl="2" w:tplc="B664A124">
      <w:start w:val="1"/>
      <w:numFmt w:val="bullet"/>
      <w:lvlText w:val=""/>
      <w:lvlJc w:val="left"/>
      <w:pPr>
        <w:ind w:left="2160" w:hanging="360"/>
      </w:pPr>
      <w:rPr>
        <w:rFonts w:ascii="Wingdings" w:hAnsi="Wingdings" w:hint="default"/>
      </w:rPr>
    </w:lvl>
    <w:lvl w:ilvl="3" w:tplc="4B9C1E86">
      <w:start w:val="1"/>
      <w:numFmt w:val="bullet"/>
      <w:lvlText w:val=""/>
      <w:lvlJc w:val="left"/>
      <w:pPr>
        <w:ind w:left="2880" w:hanging="360"/>
      </w:pPr>
      <w:rPr>
        <w:rFonts w:ascii="Symbol" w:hAnsi="Symbol" w:hint="default"/>
      </w:rPr>
    </w:lvl>
    <w:lvl w:ilvl="4" w:tplc="3A4E1970">
      <w:start w:val="1"/>
      <w:numFmt w:val="bullet"/>
      <w:lvlText w:val="o"/>
      <w:lvlJc w:val="left"/>
      <w:pPr>
        <w:ind w:left="3600" w:hanging="360"/>
      </w:pPr>
      <w:rPr>
        <w:rFonts w:ascii="Courier New" w:hAnsi="Courier New" w:hint="default"/>
      </w:rPr>
    </w:lvl>
    <w:lvl w:ilvl="5" w:tplc="610EB41C">
      <w:start w:val="1"/>
      <w:numFmt w:val="bullet"/>
      <w:lvlText w:val=""/>
      <w:lvlJc w:val="left"/>
      <w:pPr>
        <w:ind w:left="4320" w:hanging="360"/>
      </w:pPr>
      <w:rPr>
        <w:rFonts w:ascii="Wingdings" w:hAnsi="Wingdings" w:hint="default"/>
      </w:rPr>
    </w:lvl>
    <w:lvl w:ilvl="6" w:tplc="3F0AF468">
      <w:start w:val="1"/>
      <w:numFmt w:val="bullet"/>
      <w:lvlText w:val=""/>
      <w:lvlJc w:val="left"/>
      <w:pPr>
        <w:ind w:left="5040" w:hanging="360"/>
      </w:pPr>
      <w:rPr>
        <w:rFonts w:ascii="Symbol" w:hAnsi="Symbol" w:hint="default"/>
      </w:rPr>
    </w:lvl>
    <w:lvl w:ilvl="7" w:tplc="D3F2836C">
      <w:start w:val="1"/>
      <w:numFmt w:val="bullet"/>
      <w:lvlText w:val="o"/>
      <w:lvlJc w:val="left"/>
      <w:pPr>
        <w:ind w:left="5760" w:hanging="360"/>
      </w:pPr>
      <w:rPr>
        <w:rFonts w:ascii="Courier New" w:hAnsi="Courier New" w:hint="default"/>
      </w:rPr>
    </w:lvl>
    <w:lvl w:ilvl="8" w:tplc="5A664CC2">
      <w:start w:val="1"/>
      <w:numFmt w:val="bullet"/>
      <w:lvlText w:val=""/>
      <w:lvlJc w:val="left"/>
      <w:pPr>
        <w:ind w:left="6480" w:hanging="360"/>
      </w:pPr>
      <w:rPr>
        <w:rFonts w:ascii="Wingdings" w:hAnsi="Wingdings" w:hint="default"/>
      </w:rPr>
    </w:lvl>
  </w:abstractNum>
  <w:abstractNum w:abstractNumId="22"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3" w15:restartNumberingAfterBreak="0">
    <w:nsid w:val="4C2BF2C7"/>
    <w:multiLevelType w:val="hybridMultilevel"/>
    <w:tmpl w:val="8230D210"/>
    <w:lvl w:ilvl="0" w:tplc="6CA0A9A2">
      <w:start w:val="1"/>
      <w:numFmt w:val="decimal"/>
      <w:lvlText w:val="%1."/>
      <w:lvlJc w:val="left"/>
      <w:pPr>
        <w:ind w:left="720" w:hanging="360"/>
      </w:pPr>
    </w:lvl>
    <w:lvl w:ilvl="1" w:tplc="4CE8E3C2">
      <w:start w:val="1"/>
      <w:numFmt w:val="lowerLetter"/>
      <w:lvlText w:val="%2."/>
      <w:lvlJc w:val="left"/>
      <w:pPr>
        <w:ind w:left="1440" w:hanging="360"/>
      </w:pPr>
    </w:lvl>
    <w:lvl w:ilvl="2" w:tplc="1F30FD58">
      <w:start w:val="1"/>
      <w:numFmt w:val="lowerRoman"/>
      <w:lvlText w:val="%3."/>
      <w:lvlJc w:val="right"/>
      <w:pPr>
        <w:ind w:left="2160" w:hanging="180"/>
      </w:pPr>
    </w:lvl>
    <w:lvl w:ilvl="3" w:tplc="9D4ACB44">
      <w:start w:val="1"/>
      <w:numFmt w:val="decimal"/>
      <w:lvlText w:val="%4."/>
      <w:lvlJc w:val="left"/>
      <w:pPr>
        <w:ind w:left="2880" w:hanging="360"/>
      </w:pPr>
    </w:lvl>
    <w:lvl w:ilvl="4" w:tplc="93E2EDE0">
      <w:start w:val="1"/>
      <w:numFmt w:val="lowerLetter"/>
      <w:lvlText w:val="%5."/>
      <w:lvlJc w:val="left"/>
      <w:pPr>
        <w:ind w:left="3600" w:hanging="360"/>
      </w:pPr>
    </w:lvl>
    <w:lvl w:ilvl="5" w:tplc="4AAAD05E">
      <w:start w:val="1"/>
      <w:numFmt w:val="lowerRoman"/>
      <w:lvlText w:val="%6."/>
      <w:lvlJc w:val="right"/>
      <w:pPr>
        <w:ind w:left="4320" w:hanging="180"/>
      </w:pPr>
    </w:lvl>
    <w:lvl w:ilvl="6" w:tplc="1DB64E3A">
      <w:start w:val="1"/>
      <w:numFmt w:val="decimal"/>
      <w:lvlText w:val="%7."/>
      <w:lvlJc w:val="left"/>
      <w:pPr>
        <w:ind w:left="5040" w:hanging="360"/>
      </w:pPr>
    </w:lvl>
    <w:lvl w:ilvl="7" w:tplc="88686CF8">
      <w:start w:val="1"/>
      <w:numFmt w:val="lowerLetter"/>
      <w:lvlText w:val="%8."/>
      <w:lvlJc w:val="left"/>
      <w:pPr>
        <w:ind w:left="5760" w:hanging="360"/>
      </w:pPr>
    </w:lvl>
    <w:lvl w:ilvl="8" w:tplc="DED64EF6">
      <w:start w:val="1"/>
      <w:numFmt w:val="lowerRoman"/>
      <w:lvlText w:val="%9."/>
      <w:lvlJc w:val="right"/>
      <w:pPr>
        <w:ind w:left="6480" w:hanging="180"/>
      </w:pPr>
    </w:lvl>
  </w:abstractNum>
  <w:abstractNum w:abstractNumId="24"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9E34E7"/>
    <w:multiLevelType w:val="hybridMultilevel"/>
    <w:tmpl w:val="FA1A4506"/>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8F37FD"/>
    <w:multiLevelType w:val="hybridMultilevel"/>
    <w:tmpl w:val="4308E2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969B29"/>
    <w:multiLevelType w:val="hybridMultilevel"/>
    <w:tmpl w:val="83443902"/>
    <w:lvl w:ilvl="0" w:tplc="866C7CFE">
      <w:start w:val="1"/>
      <w:numFmt w:val="bullet"/>
      <w:lvlText w:val="-"/>
      <w:lvlJc w:val="left"/>
      <w:pPr>
        <w:ind w:left="720" w:hanging="360"/>
      </w:pPr>
      <w:rPr>
        <w:rFonts w:ascii="Arial" w:hAnsi="Arial" w:hint="default"/>
      </w:rPr>
    </w:lvl>
    <w:lvl w:ilvl="1" w:tplc="9D06945A">
      <w:start w:val="1"/>
      <w:numFmt w:val="bullet"/>
      <w:lvlText w:val="o"/>
      <w:lvlJc w:val="left"/>
      <w:pPr>
        <w:ind w:left="1440" w:hanging="360"/>
      </w:pPr>
      <w:rPr>
        <w:rFonts w:ascii="Courier New" w:hAnsi="Courier New" w:hint="default"/>
      </w:rPr>
    </w:lvl>
    <w:lvl w:ilvl="2" w:tplc="D512C794">
      <w:start w:val="1"/>
      <w:numFmt w:val="bullet"/>
      <w:lvlText w:val=""/>
      <w:lvlJc w:val="left"/>
      <w:pPr>
        <w:ind w:left="2160" w:hanging="360"/>
      </w:pPr>
      <w:rPr>
        <w:rFonts w:ascii="Wingdings" w:hAnsi="Wingdings" w:hint="default"/>
      </w:rPr>
    </w:lvl>
    <w:lvl w:ilvl="3" w:tplc="F74E063A">
      <w:start w:val="1"/>
      <w:numFmt w:val="bullet"/>
      <w:lvlText w:val=""/>
      <w:lvlJc w:val="left"/>
      <w:pPr>
        <w:ind w:left="2880" w:hanging="360"/>
      </w:pPr>
      <w:rPr>
        <w:rFonts w:ascii="Symbol" w:hAnsi="Symbol" w:hint="default"/>
      </w:rPr>
    </w:lvl>
    <w:lvl w:ilvl="4" w:tplc="3528BEC2">
      <w:start w:val="1"/>
      <w:numFmt w:val="bullet"/>
      <w:lvlText w:val="o"/>
      <w:lvlJc w:val="left"/>
      <w:pPr>
        <w:ind w:left="3600" w:hanging="360"/>
      </w:pPr>
      <w:rPr>
        <w:rFonts w:ascii="Courier New" w:hAnsi="Courier New" w:hint="default"/>
      </w:rPr>
    </w:lvl>
    <w:lvl w:ilvl="5" w:tplc="D44A9DFA">
      <w:start w:val="1"/>
      <w:numFmt w:val="bullet"/>
      <w:lvlText w:val=""/>
      <w:lvlJc w:val="left"/>
      <w:pPr>
        <w:ind w:left="4320" w:hanging="360"/>
      </w:pPr>
      <w:rPr>
        <w:rFonts w:ascii="Wingdings" w:hAnsi="Wingdings" w:hint="default"/>
      </w:rPr>
    </w:lvl>
    <w:lvl w:ilvl="6" w:tplc="F6D256BA">
      <w:start w:val="1"/>
      <w:numFmt w:val="bullet"/>
      <w:lvlText w:val=""/>
      <w:lvlJc w:val="left"/>
      <w:pPr>
        <w:ind w:left="5040" w:hanging="360"/>
      </w:pPr>
      <w:rPr>
        <w:rFonts w:ascii="Symbol" w:hAnsi="Symbol" w:hint="default"/>
      </w:rPr>
    </w:lvl>
    <w:lvl w:ilvl="7" w:tplc="B1742AE6">
      <w:start w:val="1"/>
      <w:numFmt w:val="bullet"/>
      <w:lvlText w:val="o"/>
      <w:lvlJc w:val="left"/>
      <w:pPr>
        <w:ind w:left="5760" w:hanging="360"/>
      </w:pPr>
      <w:rPr>
        <w:rFonts w:ascii="Courier New" w:hAnsi="Courier New" w:hint="default"/>
      </w:rPr>
    </w:lvl>
    <w:lvl w:ilvl="8" w:tplc="3864A760">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8"/>
  </w:num>
  <w:num w:numId="4">
    <w:abstractNumId w:val="23"/>
  </w:num>
  <w:num w:numId="5">
    <w:abstractNumId w:val="16"/>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6">
    <w:abstractNumId w:val="19"/>
  </w:num>
  <w:num w:numId="7">
    <w:abstractNumId w:val="25"/>
  </w:num>
  <w:num w:numId="8">
    <w:abstractNumId w:val="24"/>
  </w:num>
  <w:num w:numId="9">
    <w:abstractNumId w:val="16"/>
  </w:num>
  <w:num w:numId="10">
    <w:abstractNumId w:val="12"/>
  </w:num>
  <w:num w:numId="11">
    <w:abstractNumId w:val="20"/>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8"/>
  </w:num>
  <w:num w:numId="20">
    <w:abstractNumId w:val="22"/>
  </w:num>
  <w:num w:numId="21">
    <w:abstractNumId w:val="10"/>
  </w:num>
  <w:num w:numId="22">
    <w:abstractNumId w:val="29"/>
  </w:num>
  <w:num w:numId="23">
    <w:abstractNumId w:val="15"/>
  </w:num>
  <w:num w:numId="24">
    <w:abstractNumId w:val="26"/>
  </w:num>
  <w:num w:numId="25">
    <w:abstractNumId w:val="17"/>
  </w:num>
  <w:num w:numId="26">
    <w:abstractNumId w:val="18"/>
  </w:num>
  <w:num w:numId="27">
    <w:abstractNumId w:val="13"/>
  </w:num>
  <w:num w:numId="28">
    <w:abstractNumId w:val="9"/>
  </w:num>
  <w:num w:numId="29">
    <w:abstractNumId w:val="14"/>
  </w:num>
  <w:num w:numId="30">
    <w:abstractNumId w:val="11"/>
  </w:num>
  <w:num w:numId="31">
    <w:abstractNumId w:val="6"/>
  </w:num>
  <w:num w:numId="32">
    <w:abstractNumId w:val="27"/>
  </w:num>
  <w:num w:numId="33">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1NzYwMzQxMrc0sDRU0lEKTi0uzszPAykwNK4FAKID26Et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2D76"/>
    <w:rsid w:val="00013667"/>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3B9E"/>
    <w:rsid w:val="00047D44"/>
    <w:rsid w:val="00047F92"/>
    <w:rsid w:val="00051280"/>
    <w:rsid w:val="000527D5"/>
    <w:rsid w:val="00052F24"/>
    <w:rsid w:val="00053E6C"/>
    <w:rsid w:val="0005548E"/>
    <w:rsid w:val="0005565B"/>
    <w:rsid w:val="0005574C"/>
    <w:rsid w:val="00056A23"/>
    <w:rsid w:val="000578DD"/>
    <w:rsid w:val="00057D3C"/>
    <w:rsid w:val="00061BF1"/>
    <w:rsid w:val="0006319F"/>
    <w:rsid w:val="000710D8"/>
    <w:rsid w:val="000718C1"/>
    <w:rsid w:val="00072D6E"/>
    <w:rsid w:val="00075AA1"/>
    <w:rsid w:val="00076963"/>
    <w:rsid w:val="00080D5F"/>
    <w:rsid w:val="0008259C"/>
    <w:rsid w:val="00082633"/>
    <w:rsid w:val="00087684"/>
    <w:rsid w:val="00090512"/>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C5853"/>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7FCA"/>
    <w:rsid w:val="00132B5E"/>
    <w:rsid w:val="00134512"/>
    <w:rsid w:val="00134A93"/>
    <w:rsid w:val="00140AEA"/>
    <w:rsid w:val="001420EE"/>
    <w:rsid w:val="00145579"/>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3FD2"/>
    <w:rsid w:val="001747DE"/>
    <w:rsid w:val="00175D51"/>
    <w:rsid w:val="00180ABF"/>
    <w:rsid w:val="00183539"/>
    <w:rsid w:val="00186263"/>
    <w:rsid w:val="001876CF"/>
    <w:rsid w:val="001904D9"/>
    <w:rsid w:val="001907E2"/>
    <w:rsid w:val="0019153F"/>
    <w:rsid w:val="00192AAD"/>
    <w:rsid w:val="001934C8"/>
    <w:rsid w:val="001949E0"/>
    <w:rsid w:val="0019596E"/>
    <w:rsid w:val="00196789"/>
    <w:rsid w:val="001A13D1"/>
    <w:rsid w:val="001A1B3B"/>
    <w:rsid w:val="001A24FA"/>
    <w:rsid w:val="001A2E59"/>
    <w:rsid w:val="001A384A"/>
    <w:rsid w:val="001A54AA"/>
    <w:rsid w:val="001A765C"/>
    <w:rsid w:val="001A7A9A"/>
    <w:rsid w:val="001B298B"/>
    <w:rsid w:val="001B7E72"/>
    <w:rsid w:val="001C2572"/>
    <w:rsid w:val="001C28B6"/>
    <w:rsid w:val="001C6E2C"/>
    <w:rsid w:val="001C77EE"/>
    <w:rsid w:val="001D12CF"/>
    <w:rsid w:val="001D2F32"/>
    <w:rsid w:val="001D30CF"/>
    <w:rsid w:val="001D4811"/>
    <w:rsid w:val="001D6CEF"/>
    <w:rsid w:val="001D6D22"/>
    <w:rsid w:val="001E0A50"/>
    <w:rsid w:val="001E0E38"/>
    <w:rsid w:val="001E1D0A"/>
    <w:rsid w:val="001E1DC0"/>
    <w:rsid w:val="001E5AA1"/>
    <w:rsid w:val="001E66D8"/>
    <w:rsid w:val="001E70BB"/>
    <w:rsid w:val="001E726D"/>
    <w:rsid w:val="001F10CC"/>
    <w:rsid w:val="001F4FAA"/>
    <w:rsid w:val="001F5417"/>
    <w:rsid w:val="001F6710"/>
    <w:rsid w:val="00202A4C"/>
    <w:rsid w:val="002030AE"/>
    <w:rsid w:val="002038BF"/>
    <w:rsid w:val="00204BB8"/>
    <w:rsid w:val="00206AD3"/>
    <w:rsid w:val="002122DA"/>
    <w:rsid w:val="002137C9"/>
    <w:rsid w:val="00215374"/>
    <w:rsid w:val="002159BC"/>
    <w:rsid w:val="002168AB"/>
    <w:rsid w:val="00216A6C"/>
    <w:rsid w:val="00217A29"/>
    <w:rsid w:val="00217D54"/>
    <w:rsid w:val="002209B2"/>
    <w:rsid w:val="00221413"/>
    <w:rsid w:val="00222B83"/>
    <w:rsid w:val="002237F9"/>
    <w:rsid w:val="00224342"/>
    <w:rsid w:val="00224E34"/>
    <w:rsid w:val="00225DA1"/>
    <w:rsid w:val="00226FD8"/>
    <w:rsid w:val="00227A48"/>
    <w:rsid w:val="0023142D"/>
    <w:rsid w:val="002325D5"/>
    <w:rsid w:val="00232EDA"/>
    <w:rsid w:val="0023536C"/>
    <w:rsid w:val="002367BA"/>
    <w:rsid w:val="00236E4B"/>
    <w:rsid w:val="002435C0"/>
    <w:rsid w:val="00247D5A"/>
    <w:rsid w:val="00251C98"/>
    <w:rsid w:val="00251DA3"/>
    <w:rsid w:val="0025525C"/>
    <w:rsid w:val="0025655C"/>
    <w:rsid w:val="002569DB"/>
    <w:rsid w:val="00256D1C"/>
    <w:rsid w:val="00261541"/>
    <w:rsid w:val="0026226A"/>
    <w:rsid w:val="00264D61"/>
    <w:rsid w:val="0026612B"/>
    <w:rsid w:val="00266511"/>
    <w:rsid w:val="00266765"/>
    <w:rsid w:val="00270BD6"/>
    <w:rsid w:val="00271245"/>
    <w:rsid w:val="00272B18"/>
    <w:rsid w:val="002730A2"/>
    <w:rsid w:val="00273956"/>
    <w:rsid w:val="00276668"/>
    <w:rsid w:val="002810DD"/>
    <w:rsid w:val="00283919"/>
    <w:rsid w:val="00285ED2"/>
    <w:rsid w:val="00292149"/>
    <w:rsid w:val="002929F6"/>
    <w:rsid w:val="00295D89"/>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195F"/>
    <w:rsid w:val="002F2D31"/>
    <w:rsid w:val="002F504A"/>
    <w:rsid w:val="002F64D8"/>
    <w:rsid w:val="003004D2"/>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5B36"/>
    <w:rsid w:val="003572C7"/>
    <w:rsid w:val="00357560"/>
    <w:rsid w:val="003650C2"/>
    <w:rsid w:val="00366DC8"/>
    <w:rsid w:val="00367A37"/>
    <w:rsid w:val="00370936"/>
    <w:rsid w:val="00372114"/>
    <w:rsid w:val="00372CFE"/>
    <w:rsid w:val="00374CE1"/>
    <w:rsid w:val="003800D5"/>
    <w:rsid w:val="003801C9"/>
    <w:rsid w:val="0038051D"/>
    <w:rsid w:val="003917C6"/>
    <w:rsid w:val="00392E00"/>
    <w:rsid w:val="003A066E"/>
    <w:rsid w:val="003A488D"/>
    <w:rsid w:val="003A4DE2"/>
    <w:rsid w:val="003A57D9"/>
    <w:rsid w:val="003A7B25"/>
    <w:rsid w:val="003B051D"/>
    <w:rsid w:val="003B1AC0"/>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C89"/>
    <w:rsid w:val="003E5A38"/>
    <w:rsid w:val="003E7E3B"/>
    <w:rsid w:val="003F0536"/>
    <w:rsid w:val="003F0581"/>
    <w:rsid w:val="003F07C1"/>
    <w:rsid w:val="003F0DEE"/>
    <w:rsid w:val="003F14AB"/>
    <w:rsid w:val="003F20C5"/>
    <w:rsid w:val="003F22FB"/>
    <w:rsid w:val="003F3AB4"/>
    <w:rsid w:val="003F3D22"/>
    <w:rsid w:val="003F4A41"/>
    <w:rsid w:val="003F7A78"/>
    <w:rsid w:val="004002B7"/>
    <w:rsid w:val="00401EF9"/>
    <w:rsid w:val="0040437B"/>
    <w:rsid w:val="00412657"/>
    <w:rsid w:val="00421650"/>
    <w:rsid w:val="00422597"/>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DD0"/>
    <w:rsid w:val="00447FB8"/>
    <w:rsid w:val="00451FDC"/>
    <w:rsid w:val="00452856"/>
    <w:rsid w:val="00454588"/>
    <w:rsid w:val="0046277D"/>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3EF7"/>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9EB"/>
    <w:rsid w:val="004D491B"/>
    <w:rsid w:val="004D68C6"/>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D4"/>
    <w:rsid w:val="005038AC"/>
    <w:rsid w:val="00503E10"/>
    <w:rsid w:val="00504E78"/>
    <w:rsid w:val="00505138"/>
    <w:rsid w:val="0050513D"/>
    <w:rsid w:val="00506374"/>
    <w:rsid w:val="005158D7"/>
    <w:rsid w:val="00515F7F"/>
    <w:rsid w:val="00516C61"/>
    <w:rsid w:val="00517241"/>
    <w:rsid w:val="00517842"/>
    <w:rsid w:val="00522C3F"/>
    <w:rsid w:val="00523233"/>
    <w:rsid w:val="00523B32"/>
    <w:rsid w:val="0052596D"/>
    <w:rsid w:val="00526933"/>
    <w:rsid w:val="00526FEC"/>
    <w:rsid w:val="00527C03"/>
    <w:rsid w:val="00530F01"/>
    <w:rsid w:val="00533616"/>
    <w:rsid w:val="00534B55"/>
    <w:rsid w:val="00543759"/>
    <w:rsid w:val="00543FEE"/>
    <w:rsid w:val="00545CE8"/>
    <w:rsid w:val="00546140"/>
    <w:rsid w:val="005472B7"/>
    <w:rsid w:val="00547D97"/>
    <w:rsid w:val="0055010B"/>
    <w:rsid w:val="00550BDD"/>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5DB1"/>
    <w:rsid w:val="00596621"/>
    <w:rsid w:val="0059773B"/>
    <w:rsid w:val="005A03E6"/>
    <w:rsid w:val="005A06EE"/>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22BD"/>
    <w:rsid w:val="00613574"/>
    <w:rsid w:val="00614267"/>
    <w:rsid w:val="00615B2C"/>
    <w:rsid w:val="0061710F"/>
    <w:rsid w:val="006202E4"/>
    <w:rsid w:val="0062686C"/>
    <w:rsid w:val="00632295"/>
    <w:rsid w:val="0063237B"/>
    <w:rsid w:val="006331B8"/>
    <w:rsid w:val="006337E9"/>
    <w:rsid w:val="00635056"/>
    <w:rsid w:val="00636DB4"/>
    <w:rsid w:val="00640733"/>
    <w:rsid w:val="00641310"/>
    <w:rsid w:val="00641DC5"/>
    <w:rsid w:val="00643B2B"/>
    <w:rsid w:val="00644C49"/>
    <w:rsid w:val="006451CC"/>
    <w:rsid w:val="006452C9"/>
    <w:rsid w:val="006463B8"/>
    <w:rsid w:val="00646C43"/>
    <w:rsid w:val="0065160A"/>
    <w:rsid w:val="00652168"/>
    <w:rsid w:val="00653DB2"/>
    <w:rsid w:val="00656A62"/>
    <w:rsid w:val="00660EBD"/>
    <w:rsid w:val="00661148"/>
    <w:rsid w:val="006620F3"/>
    <w:rsid w:val="006659CC"/>
    <w:rsid w:val="006666D5"/>
    <w:rsid w:val="00666F7B"/>
    <w:rsid w:val="0066780B"/>
    <w:rsid w:val="00670E9E"/>
    <w:rsid w:val="0067130F"/>
    <w:rsid w:val="006733DF"/>
    <w:rsid w:val="00673E3D"/>
    <w:rsid w:val="00674F22"/>
    <w:rsid w:val="00675EAD"/>
    <w:rsid w:val="0067624A"/>
    <w:rsid w:val="006854DB"/>
    <w:rsid w:val="00692D56"/>
    <w:rsid w:val="00693BF8"/>
    <w:rsid w:val="006A2528"/>
    <w:rsid w:val="006A3A29"/>
    <w:rsid w:val="006A44C5"/>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1610"/>
    <w:rsid w:val="006F2B93"/>
    <w:rsid w:val="006F386E"/>
    <w:rsid w:val="006F7AA5"/>
    <w:rsid w:val="0070048C"/>
    <w:rsid w:val="00702260"/>
    <w:rsid w:val="00703151"/>
    <w:rsid w:val="0070365B"/>
    <w:rsid w:val="00704D9D"/>
    <w:rsid w:val="00704F2B"/>
    <w:rsid w:val="00704F6F"/>
    <w:rsid w:val="007051D6"/>
    <w:rsid w:val="007059B8"/>
    <w:rsid w:val="00711A00"/>
    <w:rsid w:val="00711EF4"/>
    <w:rsid w:val="00712611"/>
    <w:rsid w:val="00713487"/>
    <w:rsid w:val="0071543E"/>
    <w:rsid w:val="007168BA"/>
    <w:rsid w:val="00716AB4"/>
    <w:rsid w:val="0071757B"/>
    <w:rsid w:val="007222D8"/>
    <w:rsid w:val="00723303"/>
    <w:rsid w:val="00723910"/>
    <w:rsid w:val="007257FA"/>
    <w:rsid w:val="00725BDE"/>
    <w:rsid w:val="007315C6"/>
    <w:rsid w:val="00731F1A"/>
    <w:rsid w:val="00732D11"/>
    <w:rsid w:val="00734218"/>
    <w:rsid w:val="0073457B"/>
    <w:rsid w:val="00736CDE"/>
    <w:rsid w:val="007458B0"/>
    <w:rsid w:val="0074593E"/>
    <w:rsid w:val="00746B0D"/>
    <w:rsid w:val="007475B1"/>
    <w:rsid w:val="007534CA"/>
    <w:rsid w:val="00753E2F"/>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A7CB5"/>
    <w:rsid w:val="007B00EC"/>
    <w:rsid w:val="007B01D4"/>
    <w:rsid w:val="007B38C7"/>
    <w:rsid w:val="007B400E"/>
    <w:rsid w:val="007B5336"/>
    <w:rsid w:val="007B7FEE"/>
    <w:rsid w:val="007C1647"/>
    <w:rsid w:val="007C4E09"/>
    <w:rsid w:val="007C5A90"/>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1C6"/>
    <w:rsid w:val="0081570E"/>
    <w:rsid w:val="008174D6"/>
    <w:rsid w:val="008228D9"/>
    <w:rsid w:val="008241F1"/>
    <w:rsid w:val="00827A1B"/>
    <w:rsid w:val="00827BEC"/>
    <w:rsid w:val="00834246"/>
    <w:rsid w:val="0083491F"/>
    <w:rsid w:val="0083499A"/>
    <w:rsid w:val="00835337"/>
    <w:rsid w:val="0083536E"/>
    <w:rsid w:val="00835AE5"/>
    <w:rsid w:val="00835BD4"/>
    <w:rsid w:val="00842426"/>
    <w:rsid w:val="008429F4"/>
    <w:rsid w:val="0084316C"/>
    <w:rsid w:val="00844EF2"/>
    <w:rsid w:val="00847512"/>
    <w:rsid w:val="0085044B"/>
    <w:rsid w:val="00850BB5"/>
    <w:rsid w:val="0085170D"/>
    <w:rsid w:val="00851D6F"/>
    <w:rsid w:val="008535DE"/>
    <w:rsid w:val="0085405F"/>
    <w:rsid w:val="00854AD0"/>
    <w:rsid w:val="00855DF0"/>
    <w:rsid w:val="00860BEF"/>
    <w:rsid w:val="008652EC"/>
    <w:rsid w:val="00865379"/>
    <w:rsid w:val="00865776"/>
    <w:rsid w:val="00866EA1"/>
    <w:rsid w:val="008674E8"/>
    <w:rsid w:val="00872B99"/>
    <w:rsid w:val="00873379"/>
    <w:rsid w:val="0087441E"/>
    <w:rsid w:val="008770C9"/>
    <w:rsid w:val="00881AD6"/>
    <w:rsid w:val="00883D9E"/>
    <w:rsid w:val="00885075"/>
    <w:rsid w:val="008925FC"/>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8CD"/>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6A2A"/>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9C9"/>
    <w:rsid w:val="00920DB7"/>
    <w:rsid w:val="00924657"/>
    <w:rsid w:val="0092537D"/>
    <w:rsid w:val="00926381"/>
    <w:rsid w:val="0093038E"/>
    <w:rsid w:val="009403ED"/>
    <w:rsid w:val="009436F9"/>
    <w:rsid w:val="0094565F"/>
    <w:rsid w:val="0094627B"/>
    <w:rsid w:val="009468E4"/>
    <w:rsid w:val="0094720E"/>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243"/>
    <w:rsid w:val="00986B7C"/>
    <w:rsid w:val="00987223"/>
    <w:rsid w:val="00987A6E"/>
    <w:rsid w:val="00992BB6"/>
    <w:rsid w:val="00993575"/>
    <w:rsid w:val="0099454A"/>
    <w:rsid w:val="00994D3A"/>
    <w:rsid w:val="009975ED"/>
    <w:rsid w:val="00997F73"/>
    <w:rsid w:val="009A0776"/>
    <w:rsid w:val="009A07C6"/>
    <w:rsid w:val="009A196B"/>
    <w:rsid w:val="009A28F3"/>
    <w:rsid w:val="009A3525"/>
    <w:rsid w:val="009A3847"/>
    <w:rsid w:val="009A3F84"/>
    <w:rsid w:val="009A42E7"/>
    <w:rsid w:val="009A5EFC"/>
    <w:rsid w:val="009A7184"/>
    <w:rsid w:val="009B10D9"/>
    <w:rsid w:val="009B1C6D"/>
    <w:rsid w:val="009B1C8D"/>
    <w:rsid w:val="009B2CE7"/>
    <w:rsid w:val="009B67B4"/>
    <w:rsid w:val="009B72BE"/>
    <w:rsid w:val="009C009C"/>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1C25"/>
    <w:rsid w:val="009F27AA"/>
    <w:rsid w:val="009F2B0B"/>
    <w:rsid w:val="009F3962"/>
    <w:rsid w:val="009F45F9"/>
    <w:rsid w:val="009F5A4F"/>
    <w:rsid w:val="009F5A63"/>
    <w:rsid w:val="009F6352"/>
    <w:rsid w:val="009F79B3"/>
    <w:rsid w:val="00A00BB1"/>
    <w:rsid w:val="00A02658"/>
    <w:rsid w:val="00A02D62"/>
    <w:rsid w:val="00A05BE3"/>
    <w:rsid w:val="00A05BF5"/>
    <w:rsid w:val="00A069F2"/>
    <w:rsid w:val="00A06CF8"/>
    <w:rsid w:val="00A072A8"/>
    <w:rsid w:val="00A11546"/>
    <w:rsid w:val="00A12747"/>
    <w:rsid w:val="00A13391"/>
    <w:rsid w:val="00A168C7"/>
    <w:rsid w:val="00A16CEB"/>
    <w:rsid w:val="00A200E2"/>
    <w:rsid w:val="00A20733"/>
    <w:rsid w:val="00A23F53"/>
    <w:rsid w:val="00A25472"/>
    <w:rsid w:val="00A32308"/>
    <w:rsid w:val="00A326A7"/>
    <w:rsid w:val="00A33965"/>
    <w:rsid w:val="00A34B84"/>
    <w:rsid w:val="00A3518E"/>
    <w:rsid w:val="00A35D80"/>
    <w:rsid w:val="00A37EBC"/>
    <w:rsid w:val="00A42AAF"/>
    <w:rsid w:val="00A42B77"/>
    <w:rsid w:val="00A47E51"/>
    <w:rsid w:val="00A50E00"/>
    <w:rsid w:val="00A51A30"/>
    <w:rsid w:val="00A52267"/>
    <w:rsid w:val="00A5291F"/>
    <w:rsid w:val="00A53F49"/>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C09CD"/>
    <w:rsid w:val="00AC58D3"/>
    <w:rsid w:val="00AC771B"/>
    <w:rsid w:val="00AC7A01"/>
    <w:rsid w:val="00AD17C5"/>
    <w:rsid w:val="00AD1E62"/>
    <w:rsid w:val="00AD4CA5"/>
    <w:rsid w:val="00AD4D41"/>
    <w:rsid w:val="00AD5190"/>
    <w:rsid w:val="00AD5CD4"/>
    <w:rsid w:val="00AE36D8"/>
    <w:rsid w:val="00AE542A"/>
    <w:rsid w:val="00AE7BB4"/>
    <w:rsid w:val="00AF27DC"/>
    <w:rsid w:val="00AF345E"/>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1E3E"/>
    <w:rsid w:val="00B23028"/>
    <w:rsid w:val="00B25E39"/>
    <w:rsid w:val="00B30099"/>
    <w:rsid w:val="00B302E8"/>
    <w:rsid w:val="00B30EB9"/>
    <w:rsid w:val="00B31731"/>
    <w:rsid w:val="00B31D78"/>
    <w:rsid w:val="00B35CBA"/>
    <w:rsid w:val="00B40D2F"/>
    <w:rsid w:val="00B42375"/>
    <w:rsid w:val="00B5175E"/>
    <w:rsid w:val="00B521C4"/>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5AE4"/>
    <w:rsid w:val="00B87A79"/>
    <w:rsid w:val="00B92DF9"/>
    <w:rsid w:val="00B94283"/>
    <w:rsid w:val="00B94E96"/>
    <w:rsid w:val="00B95460"/>
    <w:rsid w:val="00B954AB"/>
    <w:rsid w:val="00B95BE9"/>
    <w:rsid w:val="00BA05F3"/>
    <w:rsid w:val="00BA2B59"/>
    <w:rsid w:val="00BA3DE2"/>
    <w:rsid w:val="00BA3E7F"/>
    <w:rsid w:val="00BA6D56"/>
    <w:rsid w:val="00BA6FD0"/>
    <w:rsid w:val="00BB2AEE"/>
    <w:rsid w:val="00BB2EE1"/>
    <w:rsid w:val="00BB36F3"/>
    <w:rsid w:val="00BB42A2"/>
    <w:rsid w:val="00BC0CB8"/>
    <w:rsid w:val="00BC1126"/>
    <w:rsid w:val="00BC17D5"/>
    <w:rsid w:val="00BC2463"/>
    <w:rsid w:val="00BC32F5"/>
    <w:rsid w:val="00BC3921"/>
    <w:rsid w:val="00BC6051"/>
    <w:rsid w:val="00BC7205"/>
    <w:rsid w:val="00BC7F7F"/>
    <w:rsid w:val="00BD062C"/>
    <w:rsid w:val="00BD0A98"/>
    <w:rsid w:val="00BD0DA0"/>
    <w:rsid w:val="00BD1B4D"/>
    <w:rsid w:val="00BD41E8"/>
    <w:rsid w:val="00BD4D3F"/>
    <w:rsid w:val="00BD5055"/>
    <w:rsid w:val="00BD5AC8"/>
    <w:rsid w:val="00BD5C2F"/>
    <w:rsid w:val="00BD5C58"/>
    <w:rsid w:val="00BD6803"/>
    <w:rsid w:val="00BD6D84"/>
    <w:rsid w:val="00BE2F93"/>
    <w:rsid w:val="00BE6283"/>
    <w:rsid w:val="00BE63A5"/>
    <w:rsid w:val="00BE6D20"/>
    <w:rsid w:val="00BE742A"/>
    <w:rsid w:val="00BF011E"/>
    <w:rsid w:val="00BF035B"/>
    <w:rsid w:val="00BF0B0E"/>
    <w:rsid w:val="00BF0FAD"/>
    <w:rsid w:val="00BF2944"/>
    <w:rsid w:val="00BF2ACC"/>
    <w:rsid w:val="00BF2AD0"/>
    <w:rsid w:val="00BF3393"/>
    <w:rsid w:val="00BF51FF"/>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5E42"/>
    <w:rsid w:val="00C8685F"/>
    <w:rsid w:val="00C875A5"/>
    <w:rsid w:val="00C9485D"/>
    <w:rsid w:val="00CA1527"/>
    <w:rsid w:val="00CA3F01"/>
    <w:rsid w:val="00CA4023"/>
    <w:rsid w:val="00CA4E6C"/>
    <w:rsid w:val="00CA7B6F"/>
    <w:rsid w:val="00CB070E"/>
    <w:rsid w:val="00CB27DF"/>
    <w:rsid w:val="00CB2F83"/>
    <w:rsid w:val="00CB3CF1"/>
    <w:rsid w:val="00CB5630"/>
    <w:rsid w:val="00CB60B9"/>
    <w:rsid w:val="00CC0354"/>
    <w:rsid w:val="00CC0E58"/>
    <w:rsid w:val="00CC12EB"/>
    <w:rsid w:val="00CC1834"/>
    <w:rsid w:val="00CC24F6"/>
    <w:rsid w:val="00CC25BB"/>
    <w:rsid w:val="00CC2961"/>
    <w:rsid w:val="00CC4329"/>
    <w:rsid w:val="00CC531D"/>
    <w:rsid w:val="00CC7CFA"/>
    <w:rsid w:val="00CD2CB0"/>
    <w:rsid w:val="00CD4740"/>
    <w:rsid w:val="00CD53B4"/>
    <w:rsid w:val="00CE05CD"/>
    <w:rsid w:val="00CE3A62"/>
    <w:rsid w:val="00CE5378"/>
    <w:rsid w:val="00CF0DA5"/>
    <w:rsid w:val="00CF38FC"/>
    <w:rsid w:val="00CF3D81"/>
    <w:rsid w:val="00CF5826"/>
    <w:rsid w:val="00D02AA5"/>
    <w:rsid w:val="00D03D0E"/>
    <w:rsid w:val="00D03FA8"/>
    <w:rsid w:val="00D048E7"/>
    <w:rsid w:val="00D05C92"/>
    <w:rsid w:val="00D05EA1"/>
    <w:rsid w:val="00D1662D"/>
    <w:rsid w:val="00D17603"/>
    <w:rsid w:val="00D17B0F"/>
    <w:rsid w:val="00D20993"/>
    <w:rsid w:val="00D22063"/>
    <w:rsid w:val="00D23E7E"/>
    <w:rsid w:val="00D269E8"/>
    <w:rsid w:val="00D26AEF"/>
    <w:rsid w:val="00D277AE"/>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45DA"/>
    <w:rsid w:val="00D7466E"/>
    <w:rsid w:val="00D80330"/>
    <w:rsid w:val="00D80C6C"/>
    <w:rsid w:val="00D80D64"/>
    <w:rsid w:val="00D837E6"/>
    <w:rsid w:val="00D908EA"/>
    <w:rsid w:val="00D909C5"/>
    <w:rsid w:val="00D90C5F"/>
    <w:rsid w:val="00D94F2F"/>
    <w:rsid w:val="00D97442"/>
    <w:rsid w:val="00DA2074"/>
    <w:rsid w:val="00DA35C2"/>
    <w:rsid w:val="00DB2D8E"/>
    <w:rsid w:val="00DB44D1"/>
    <w:rsid w:val="00DB6E09"/>
    <w:rsid w:val="00DC311F"/>
    <w:rsid w:val="00DC3945"/>
    <w:rsid w:val="00DC462D"/>
    <w:rsid w:val="00DC489F"/>
    <w:rsid w:val="00DC510D"/>
    <w:rsid w:val="00DC7D4F"/>
    <w:rsid w:val="00DD044C"/>
    <w:rsid w:val="00DD1376"/>
    <w:rsid w:val="00DD5377"/>
    <w:rsid w:val="00DD75D0"/>
    <w:rsid w:val="00DE018C"/>
    <w:rsid w:val="00DE0613"/>
    <w:rsid w:val="00DE0B0A"/>
    <w:rsid w:val="00DE2FC8"/>
    <w:rsid w:val="00DE3EA4"/>
    <w:rsid w:val="00DE5FF0"/>
    <w:rsid w:val="00DE713E"/>
    <w:rsid w:val="00DE79CE"/>
    <w:rsid w:val="00DF0AA5"/>
    <w:rsid w:val="00DF3C29"/>
    <w:rsid w:val="00DF6EEA"/>
    <w:rsid w:val="00DF6FCF"/>
    <w:rsid w:val="00DF7A8E"/>
    <w:rsid w:val="00E0018E"/>
    <w:rsid w:val="00E008C5"/>
    <w:rsid w:val="00E03418"/>
    <w:rsid w:val="00E03AD7"/>
    <w:rsid w:val="00E03CFA"/>
    <w:rsid w:val="00E0575E"/>
    <w:rsid w:val="00E05BA4"/>
    <w:rsid w:val="00E1064B"/>
    <w:rsid w:val="00E127E3"/>
    <w:rsid w:val="00E16154"/>
    <w:rsid w:val="00E21412"/>
    <w:rsid w:val="00E21852"/>
    <w:rsid w:val="00E222B5"/>
    <w:rsid w:val="00E22D15"/>
    <w:rsid w:val="00E25090"/>
    <w:rsid w:val="00E26C1C"/>
    <w:rsid w:val="00E303A6"/>
    <w:rsid w:val="00E32FD3"/>
    <w:rsid w:val="00E33DEB"/>
    <w:rsid w:val="00E348B8"/>
    <w:rsid w:val="00E34AEA"/>
    <w:rsid w:val="00E34EAB"/>
    <w:rsid w:val="00E43C23"/>
    <w:rsid w:val="00E44C41"/>
    <w:rsid w:val="00E44D87"/>
    <w:rsid w:val="00E45B2B"/>
    <w:rsid w:val="00E50196"/>
    <w:rsid w:val="00E50BCB"/>
    <w:rsid w:val="00E561C3"/>
    <w:rsid w:val="00E56A6F"/>
    <w:rsid w:val="00E6269D"/>
    <w:rsid w:val="00E658E6"/>
    <w:rsid w:val="00E66312"/>
    <w:rsid w:val="00E67EC4"/>
    <w:rsid w:val="00E702BA"/>
    <w:rsid w:val="00E71D2A"/>
    <w:rsid w:val="00E71E52"/>
    <w:rsid w:val="00E73CA0"/>
    <w:rsid w:val="00E7566F"/>
    <w:rsid w:val="00E75C51"/>
    <w:rsid w:val="00E77BE9"/>
    <w:rsid w:val="00E80997"/>
    <w:rsid w:val="00E817EA"/>
    <w:rsid w:val="00E834E8"/>
    <w:rsid w:val="00E845EA"/>
    <w:rsid w:val="00E84C2B"/>
    <w:rsid w:val="00E86ED8"/>
    <w:rsid w:val="00E875AD"/>
    <w:rsid w:val="00E87835"/>
    <w:rsid w:val="00E9052C"/>
    <w:rsid w:val="00E93814"/>
    <w:rsid w:val="00E95050"/>
    <w:rsid w:val="00E955AD"/>
    <w:rsid w:val="00E9694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CC7"/>
    <w:rsid w:val="00ED3F93"/>
    <w:rsid w:val="00ED41DF"/>
    <w:rsid w:val="00ED41EE"/>
    <w:rsid w:val="00ED4540"/>
    <w:rsid w:val="00ED4F0D"/>
    <w:rsid w:val="00ED5BAF"/>
    <w:rsid w:val="00ED623C"/>
    <w:rsid w:val="00ED70FE"/>
    <w:rsid w:val="00ED780C"/>
    <w:rsid w:val="00EE02B7"/>
    <w:rsid w:val="00EE17D5"/>
    <w:rsid w:val="00EE4CBA"/>
    <w:rsid w:val="00EE5CAE"/>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1BF"/>
    <w:rsid w:val="00F1542D"/>
    <w:rsid w:val="00F15C04"/>
    <w:rsid w:val="00F16D8D"/>
    <w:rsid w:val="00F20167"/>
    <w:rsid w:val="00F20998"/>
    <w:rsid w:val="00F20A15"/>
    <w:rsid w:val="00F20C03"/>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67091"/>
    <w:rsid w:val="00F71466"/>
    <w:rsid w:val="00F73E5F"/>
    <w:rsid w:val="00F75DA8"/>
    <w:rsid w:val="00F769F5"/>
    <w:rsid w:val="00F83589"/>
    <w:rsid w:val="00F87CFD"/>
    <w:rsid w:val="00F94EBD"/>
    <w:rsid w:val="00F97287"/>
    <w:rsid w:val="00FA0513"/>
    <w:rsid w:val="00FA3171"/>
    <w:rsid w:val="00FA349D"/>
    <w:rsid w:val="00FA77DF"/>
    <w:rsid w:val="00FB0E8B"/>
    <w:rsid w:val="00FB241C"/>
    <w:rsid w:val="00FB3F1E"/>
    <w:rsid w:val="00FB58EA"/>
    <w:rsid w:val="00FB5B54"/>
    <w:rsid w:val="00FC3235"/>
    <w:rsid w:val="00FC59C9"/>
    <w:rsid w:val="00FC6C98"/>
    <w:rsid w:val="00FC75B6"/>
    <w:rsid w:val="00FC7D30"/>
    <w:rsid w:val="00FC7FA2"/>
    <w:rsid w:val="00FD0C32"/>
    <w:rsid w:val="00FD1FB7"/>
    <w:rsid w:val="00FD20FF"/>
    <w:rsid w:val="00FD42B5"/>
    <w:rsid w:val="00FD4329"/>
    <w:rsid w:val="00FE08A6"/>
    <w:rsid w:val="00FE27B4"/>
    <w:rsid w:val="00FE4C57"/>
    <w:rsid w:val="00FE5485"/>
    <w:rsid w:val="00FE5C73"/>
    <w:rsid w:val="00FE66E6"/>
    <w:rsid w:val="00FF2B7C"/>
    <w:rsid w:val="00FF6CF2"/>
    <w:rsid w:val="00FF745D"/>
    <w:rsid w:val="02103F15"/>
    <w:rsid w:val="0244DDF2"/>
    <w:rsid w:val="025C20B4"/>
    <w:rsid w:val="0509C22E"/>
    <w:rsid w:val="053F398B"/>
    <w:rsid w:val="05E59EC7"/>
    <w:rsid w:val="063DF5E2"/>
    <w:rsid w:val="082F8FE6"/>
    <w:rsid w:val="09AC80CC"/>
    <w:rsid w:val="09F1AD63"/>
    <w:rsid w:val="0A7120C6"/>
    <w:rsid w:val="0C593D29"/>
    <w:rsid w:val="0F75D421"/>
    <w:rsid w:val="111CECAE"/>
    <w:rsid w:val="117A995E"/>
    <w:rsid w:val="11D03558"/>
    <w:rsid w:val="1299C269"/>
    <w:rsid w:val="1408F478"/>
    <w:rsid w:val="15065290"/>
    <w:rsid w:val="15EE21F5"/>
    <w:rsid w:val="1613F8F4"/>
    <w:rsid w:val="176EC35E"/>
    <w:rsid w:val="195C0E85"/>
    <w:rsid w:val="19805FC0"/>
    <w:rsid w:val="19BC2098"/>
    <w:rsid w:val="1A259F9C"/>
    <w:rsid w:val="1A62AD87"/>
    <w:rsid w:val="1DF39C7E"/>
    <w:rsid w:val="1E108E29"/>
    <w:rsid w:val="1EA7007C"/>
    <w:rsid w:val="1FB8039A"/>
    <w:rsid w:val="210FC181"/>
    <w:rsid w:val="22D2994A"/>
    <w:rsid w:val="2388937F"/>
    <w:rsid w:val="247E7CFC"/>
    <w:rsid w:val="25EA6820"/>
    <w:rsid w:val="27917BCC"/>
    <w:rsid w:val="285C04A2"/>
    <w:rsid w:val="28AB3362"/>
    <w:rsid w:val="28E37E3A"/>
    <w:rsid w:val="292EB1B2"/>
    <w:rsid w:val="2A785A3B"/>
    <w:rsid w:val="2A8A4B6B"/>
    <w:rsid w:val="2B018AE9"/>
    <w:rsid w:val="2BAF1D4F"/>
    <w:rsid w:val="2D40A5A8"/>
    <w:rsid w:val="2F7C1DBC"/>
    <w:rsid w:val="2F9DF336"/>
    <w:rsid w:val="2FD2AE6A"/>
    <w:rsid w:val="30BC0E69"/>
    <w:rsid w:val="31C4A2A0"/>
    <w:rsid w:val="32D593F8"/>
    <w:rsid w:val="3403EEE6"/>
    <w:rsid w:val="3560B06F"/>
    <w:rsid w:val="35BFD196"/>
    <w:rsid w:val="384FD34A"/>
    <w:rsid w:val="3857B4E8"/>
    <w:rsid w:val="3A308B7F"/>
    <w:rsid w:val="3AD9839B"/>
    <w:rsid w:val="3CA29B22"/>
    <w:rsid w:val="3CD88802"/>
    <w:rsid w:val="3D8685E0"/>
    <w:rsid w:val="3E2CE593"/>
    <w:rsid w:val="3FACF4BE"/>
    <w:rsid w:val="4153609E"/>
    <w:rsid w:val="4251A1C6"/>
    <w:rsid w:val="43062F46"/>
    <w:rsid w:val="44673D84"/>
    <w:rsid w:val="486EA298"/>
    <w:rsid w:val="48ACC0AF"/>
    <w:rsid w:val="48C01DF4"/>
    <w:rsid w:val="4962E6CC"/>
    <w:rsid w:val="49EDC5D5"/>
    <w:rsid w:val="4C5BEA67"/>
    <w:rsid w:val="4D1EB877"/>
    <w:rsid w:val="4EE9E43A"/>
    <w:rsid w:val="52F61424"/>
    <w:rsid w:val="558F0DA1"/>
    <w:rsid w:val="58B7D4CB"/>
    <w:rsid w:val="59711D0F"/>
    <w:rsid w:val="5A979FFC"/>
    <w:rsid w:val="5D993D60"/>
    <w:rsid w:val="5E63D8F7"/>
    <w:rsid w:val="600EE5B4"/>
    <w:rsid w:val="6090B699"/>
    <w:rsid w:val="609AAE8B"/>
    <w:rsid w:val="635D1DC5"/>
    <w:rsid w:val="6389EF43"/>
    <w:rsid w:val="650436EC"/>
    <w:rsid w:val="65A81752"/>
    <w:rsid w:val="6659B880"/>
    <w:rsid w:val="6B140E16"/>
    <w:rsid w:val="6B750282"/>
    <w:rsid w:val="6C417B56"/>
    <w:rsid w:val="6C5ACB2E"/>
    <w:rsid w:val="6E013D34"/>
    <w:rsid w:val="6EED4779"/>
    <w:rsid w:val="6F3D8109"/>
    <w:rsid w:val="6F414BC7"/>
    <w:rsid w:val="70B8BFDB"/>
    <w:rsid w:val="70EC0D0C"/>
    <w:rsid w:val="715239F6"/>
    <w:rsid w:val="71B19DFB"/>
    <w:rsid w:val="71EBA137"/>
    <w:rsid w:val="71F4E326"/>
    <w:rsid w:val="72BCB488"/>
    <w:rsid w:val="7319A4E4"/>
    <w:rsid w:val="731B3AAA"/>
    <w:rsid w:val="74AB0F2A"/>
    <w:rsid w:val="75C59906"/>
    <w:rsid w:val="77248B75"/>
    <w:rsid w:val="7728015F"/>
    <w:rsid w:val="7794023D"/>
    <w:rsid w:val="7822E694"/>
    <w:rsid w:val="792811F0"/>
    <w:rsid w:val="7A922A8A"/>
    <w:rsid w:val="7BDE478D"/>
    <w:rsid w:val="7CC5E3FF"/>
    <w:rsid w:val="7D6AC734"/>
    <w:rsid w:val="7E0B02DB"/>
    <w:rsid w:val="7E23375B"/>
    <w:rsid w:val="7E4E1C54"/>
    <w:rsid w:val="7EB1DBA3"/>
    <w:rsid w:val="7EB67C1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9"/>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9"/>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9"/>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9"/>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9"/>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10"/>
      </w:numPr>
    </w:pPr>
  </w:style>
  <w:style w:type="numbering" w:customStyle="1" w:styleId="HitachiABBNumberedList">
    <w:name w:val="Hitachi ABB Numbered List"/>
    <w:uiPriority w:val="99"/>
    <w:rsid w:val="0080383B"/>
    <w:pPr>
      <w:numPr>
        <w:numId w:val="12"/>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10"/>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6"/>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12"/>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11"/>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13"/>
      </w:numPr>
      <w:spacing w:after="0"/>
      <w:contextualSpacing/>
    </w:pPr>
  </w:style>
  <w:style w:type="paragraph" w:styleId="ListBullet4">
    <w:name w:val="List Bullet 4"/>
    <w:basedOn w:val="Normal"/>
    <w:uiPriority w:val="99"/>
    <w:semiHidden/>
    <w:unhideWhenUsed/>
    <w:rsid w:val="0080383B"/>
    <w:pPr>
      <w:numPr>
        <w:numId w:val="14"/>
      </w:numPr>
      <w:spacing w:after="0"/>
      <w:contextualSpacing/>
    </w:pPr>
  </w:style>
  <w:style w:type="paragraph" w:styleId="ListBullet5">
    <w:name w:val="List Bullet 5"/>
    <w:basedOn w:val="Normal"/>
    <w:uiPriority w:val="99"/>
    <w:semiHidden/>
    <w:unhideWhenUsed/>
    <w:rsid w:val="0080383B"/>
    <w:pPr>
      <w:numPr>
        <w:numId w:val="15"/>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6"/>
      </w:numPr>
      <w:spacing w:after="0"/>
      <w:contextualSpacing/>
    </w:pPr>
  </w:style>
  <w:style w:type="paragraph" w:styleId="ListNumber4">
    <w:name w:val="List Number 4"/>
    <w:basedOn w:val="Normal"/>
    <w:uiPriority w:val="99"/>
    <w:semiHidden/>
    <w:rsid w:val="0080383B"/>
    <w:pPr>
      <w:numPr>
        <w:numId w:val="17"/>
      </w:numPr>
      <w:spacing w:after="0"/>
      <w:contextualSpacing/>
    </w:pPr>
  </w:style>
  <w:style w:type="paragraph" w:styleId="ListNumber5">
    <w:name w:val="List Number 5"/>
    <w:basedOn w:val="Normal"/>
    <w:uiPriority w:val="99"/>
    <w:semiHidden/>
    <w:unhideWhenUsed/>
    <w:rsid w:val="0080383B"/>
    <w:pPr>
      <w:numPr>
        <w:numId w:val="18"/>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8"/>
      </w:numPr>
    </w:pPr>
  </w:style>
  <w:style w:type="paragraph" w:customStyle="1" w:styleId="NumListLevel1noindent">
    <w:name w:val="Num List Level 1 no indent"/>
    <w:basedOn w:val="Bodynoindent"/>
    <w:uiPriority w:val="5"/>
    <w:qFormat/>
    <w:rsid w:val="0080383B"/>
    <w:pPr>
      <w:numPr>
        <w:numId w:val="19"/>
      </w:numPr>
    </w:pPr>
  </w:style>
  <w:style w:type="paragraph" w:customStyle="1" w:styleId="alistlevel1noindent">
    <w:name w:val="a. list level 1 no indent"/>
    <w:basedOn w:val="Bodynoindent"/>
    <w:uiPriority w:val="5"/>
    <w:qFormat/>
    <w:rsid w:val="0080383B"/>
    <w:pPr>
      <w:numPr>
        <w:numId w:val="7"/>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20"/>
      </w:numPr>
    </w:pPr>
  </w:style>
  <w:style w:type="character" w:styleId="UnresolvedMention">
    <w:name w:val="Unresolved Mention"/>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customStyle="1" w:styleId="contentcontrolboundarysink">
    <w:name w:val="contentcontrolboundarysink"/>
    <w:basedOn w:val="DefaultParagraphFont"/>
    <w:rsid w:val="00547D97"/>
  </w:style>
  <w:style w:type="paragraph" w:styleId="Revision">
    <w:name w:val="Revision"/>
    <w:hidden/>
    <w:uiPriority w:val="99"/>
    <w:semiHidden/>
    <w:rsid w:val="0006319F"/>
    <w:pPr>
      <w:spacing w:line="240" w:lineRule="auto"/>
    </w:pPr>
    <w:rPr>
      <w:kern w:val="12"/>
      <w:lang w:val="en-US"/>
    </w:rPr>
  </w:style>
  <w:style w:type="character" w:customStyle="1" w:styleId="ui-provider">
    <w:name w:val="ui-provider"/>
    <w:basedOn w:val="DefaultParagraphFont"/>
    <w:rsid w:val="00BD0A98"/>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647903572">
      <w:bodyDiv w:val="1"/>
      <w:marLeft w:val="0"/>
      <w:marRight w:val="0"/>
      <w:marTop w:val="0"/>
      <w:marBottom w:val="0"/>
      <w:divBdr>
        <w:top w:val="none" w:sz="0" w:space="0" w:color="auto"/>
        <w:left w:val="none" w:sz="0" w:space="0" w:color="auto"/>
        <w:bottom w:val="none" w:sz="0" w:space="0" w:color="auto"/>
        <w:right w:val="none" w:sz="0" w:space="0" w:color="auto"/>
      </w:divBdr>
      <w:divsChild>
        <w:div w:id="309022951">
          <w:marLeft w:val="0"/>
          <w:marRight w:val="0"/>
          <w:marTop w:val="0"/>
          <w:marBottom w:val="0"/>
          <w:divBdr>
            <w:top w:val="none" w:sz="0" w:space="0" w:color="auto"/>
            <w:left w:val="none" w:sz="0" w:space="0" w:color="auto"/>
            <w:bottom w:val="none" w:sz="0" w:space="0" w:color="auto"/>
            <w:right w:val="none" w:sz="0" w:space="0" w:color="auto"/>
          </w:divBdr>
        </w:div>
        <w:div w:id="1170756463">
          <w:marLeft w:val="0"/>
          <w:marRight w:val="0"/>
          <w:marTop w:val="0"/>
          <w:marBottom w:val="0"/>
          <w:divBdr>
            <w:top w:val="none" w:sz="0" w:space="0" w:color="auto"/>
            <w:left w:val="none" w:sz="0" w:space="0" w:color="auto"/>
            <w:bottom w:val="none" w:sz="0" w:space="0" w:color="auto"/>
            <w:right w:val="none" w:sz="0" w:space="0" w:color="auto"/>
          </w:divBdr>
        </w:div>
        <w:div w:id="1875577212">
          <w:marLeft w:val="0"/>
          <w:marRight w:val="0"/>
          <w:marTop w:val="0"/>
          <w:marBottom w:val="0"/>
          <w:divBdr>
            <w:top w:val="none" w:sz="0" w:space="0" w:color="auto"/>
            <w:left w:val="none" w:sz="0" w:space="0" w:color="auto"/>
            <w:bottom w:val="none" w:sz="0" w:space="0" w:color="auto"/>
            <w:right w:val="none" w:sz="0" w:space="0" w:color="auto"/>
          </w:divBdr>
        </w:div>
      </w:divsChild>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linkedin.com/company/hitachienerg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hyperlink" Target="https://www.hitach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styles" Target="styles.xml"/><Relationship Id="rId19" Type="http://schemas.openxmlformats.org/officeDocument/2006/relationships/hyperlink" Target="https://twitter.com/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6.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7.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7E9EA48E-90A0-4F0C-B36A-068A0E912D91}">
  <ds:schemaRefs/>
</ds:datastoreItem>
</file>

<file path=customXml/itemProps3.xml><?xml version="1.0" encoding="utf-8"?>
<ds:datastoreItem xmlns:ds="http://schemas.openxmlformats.org/officeDocument/2006/customXml" ds:itemID="{FEE327AF-3687-4454-B73D-67154EC80A70}">
  <ds:schemaRefs>
    <ds:schemaRef ds:uri="http://schemas.openxmlformats.org/officeDocument/2006/bibliography"/>
  </ds:schemaRefs>
</ds:datastoreItem>
</file>

<file path=customXml/itemProps4.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6.xml><?xml version="1.0" encoding="utf-8"?>
<ds:datastoreItem xmlns:ds="http://schemas.openxmlformats.org/officeDocument/2006/customXml" ds:itemID="{44641B92-2CFD-4FCA-812C-D12B465420FC}">
  <ds:schemaRefs/>
</ds:datastoreItem>
</file>

<file path=customXml/itemProps7.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8.xml><?xml version="1.0" encoding="utf-8"?>
<ds:datastoreItem xmlns:ds="http://schemas.openxmlformats.org/officeDocument/2006/customXml" ds:itemID="{B265D45A-D8C2-4B5E-83EC-21A484DCF8D5}">
  <ds:schemaRefs>
    <ds:schemaRef ds:uri="http://schemas.microsoft.com/sharepoint/v3/contenttype/forms"/>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1157</Words>
  <Characters>6601</Characters>
  <Application>Microsoft Office Word</Application>
  <DocSecurity>4</DocSecurity>
  <Lines>55</Lines>
  <Paragraphs>15</Paragraphs>
  <ScaleCrop>false</ScaleCrop>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Palesa Mogagabe</cp:lastModifiedBy>
  <cp:revision>2</cp:revision>
  <cp:lastPrinted>2018-11-01T21:55:00Z</cp:lastPrinted>
  <dcterms:created xsi:type="dcterms:W3CDTF">2024-03-19T09:29:00Z</dcterms:created>
  <dcterms:modified xsi:type="dcterms:W3CDTF">2024-03-19T09:29:00Z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