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1CA53BDC" w:rsidR="00F53822" w:rsidRPr="00D44B6A" w:rsidRDefault="00A44662" w:rsidP="00F53822">
      <w:pPr>
        <w:spacing w:after="160" w:line="259" w:lineRule="auto"/>
        <w:rPr>
          <w:rFonts w:eastAsia="Times New Roman" w:cstheme="minorHAnsi"/>
          <w:b/>
          <w:bCs/>
          <w:color w:val="212121" w:themeColor="text1"/>
          <w:sz w:val="52"/>
          <w:szCs w:val="52"/>
          <w:lang w:val="en-US" w:eastAsia="zh-CN"/>
        </w:rPr>
      </w:pPr>
      <w:r>
        <w:rPr>
          <w:rFonts w:eastAsia="Times New Roman" w:cstheme="minorHAnsi"/>
          <w:b/>
          <w:color w:val="212121" w:themeColor="text1"/>
          <w:sz w:val="52"/>
          <w:szCs w:val="52"/>
          <w:lang w:val="en-ZA" w:eastAsia="zh-CN"/>
        </w:rPr>
        <w:t>N</w:t>
      </w:r>
      <w:r w:rsidR="00F83C96">
        <w:rPr>
          <w:rFonts w:eastAsia="Times New Roman" w:cstheme="minorHAnsi"/>
          <w:b/>
          <w:color w:val="212121" w:themeColor="text1"/>
          <w:sz w:val="52"/>
          <w:szCs w:val="52"/>
          <w:lang w:val="en-ZA" w:eastAsia="zh-CN"/>
        </w:rPr>
        <w:t>E</w:t>
      </w:r>
      <w:r>
        <w:rPr>
          <w:rFonts w:eastAsia="Times New Roman" w:cstheme="minorHAnsi"/>
          <w:b/>
          <w:color w:val="212121" w:themeColor="text1"/>
          <w:sz w:val="52"/>
          <w:szCs w:val="52"/>
          <w:lang w:val="en-ZA" w:eastAsia="zh-CN"/>
        </w:rPr>
        <w:t>WS</w:t>
      </w:r>
      <w:r w:rsidR="00F83C96">
        <w:rPr>
          <w:rFonts w:eastAsia="Times New Roman" w:cstheme="minorHAnsi"/>
          <w:b/>
          <w:color w:val="212121" w:themeColor="text1"/>
          <w:sz w:val="52"/>
          <w:szCs w:val="52"/>
          <w:lang w:val="en-ZA" w:eastAsia="zh-CN"/>
        </w:rPr>
        <w:t xml:space="preserve"> A</w:t>
      </w:r>
      <w:r>
        <w:rPr>
          <w:rFonts w:eastAsia="Times New Roman" w:cstheme="minorHAnsi"/>
          <w:b/>
          <w:color w:val="212121" w:themeColor="text1"/>
          <w:sz w:val="52"/>
          <w:szCs w:val="52"/>
          <w:lang w:val="en-ZA" w:eastAsia="zh-CN"/>
        </w:rPr>
        <w:t>RTICLE</w:t>
      </w:r>
    </w:p>
    <w:p w14:paraId="486286D5" w14:textId="5813556E" w:rsidR="00F53822" w:rsidRPr="00D44B6A" w:rsidRDefault="00F83C96" w:rsidP="00F53822">
      <w:pPr>
        <w:spacing w:after="160"/>
        <w:rPr>
          <w:rFonts w:eastAsia="Times New Roman" w:cstheme="minorHAnsi"/>
          <w:color w:val="212121" w:themeColor="text1"/>
          <w:sz w:val="28"/>
          <w:szCs w:val="28"/>
          <w:lang w:val="en-ZA" w:eastAsia="zh-CN"/>
        </w:rPr>
      </w:pPr>
      <w:r w:rsidRPr="00F83C96">
        <w:rPr>
          <w:rFonts w:eastAsia="Times New Roman" w:cstheme="minorHAnsi"/>
          <w:color w:val="212121" w:themeColor="text1"/>
          <w:sz w:val="28"/>
          <w:szCs w:val="28"/>
          <w:lang w:val="en-ZA" w:eastAsia="zh-CN"/>
        </w:rPr>
        <w:t>AI</w:t>
      </w:r>
      <w:r w:rsidR="000124F4">
        <w:rPr>
          <w:rFonts w:eastAsia="Times New Roman" w:cstheme="minorHAnsi"/>
          <w:color w:val="212121" w:themeColor="text1"/>
          <w:sz w:val="28"/>
          <w:szCs w:val="28"/>
          <w:lang w:val="en-ZA" w:eastAsia="zh-CN"/>
        </w:rPr>
        <w:t xml:space="preserve"> is key to driving automation in the mining industry</w:t>
      </w:r>
    </w:p>
    <w:p w14:paraId="194CB39B" w14:textId="7A040154" w:rsidR="00A44662" w:rsidRDefault="00B25BD7" w:rsidP="00F83C96">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 xml:space="preserve">12 July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A44662" w:rsidRPr="00A44662">
        <w:rPr>
          <w:rFonts w:ascii="Calibri" w:eastAsia="Calibri" w:hAnsi="Calibri" w:cs="Calibri"/>
          <w:iCs/>
          <w:color w:val="212121" w:themeColor="text1"/>
          <w:sz w:val="22"/>
          <w:szCs w:val="22"/>
          <w:lang w:val="en-ZA"/>
        </w:rPr>
        <w:t>A</w:t>
      </w:r>
      <w:r w:rsidR="00A44662">
        <w:rPr>
          <w:rFonts w:ascii="Calibri" w:eastAsia="Calibri" w:hAnsi="Calibri" w:cs="Calibri"/>
          <w:iCs/>
          <w:color w:val="212121" w:themeColor="text1"/>
          <w:sz w:val="22"/>
          <w:szCs w:val="22"/>
          <w:lang w:val="en-ZA"/>
        </w:rPr>
        <w:t xml:space="preserve">rtificial </w:t>
      </w:r>
      <w:r w:rsidR="00A44662" w:rsidRPr="00A44662">
        <w:rPr>
          <w:rFonts w:ascii="Calibri" w:eastAsia="Calibri" w:hAnsi="Calibri" w:cs="Calibri"/>
          <w:iCs/>
          <w:color w:val="212121" w:themeColor="text1"/>
          <w:sz w:val="22"/>
          <w:szCs w:val="22"/>
          <w:lang w:val="en-ZA"/>
        </w:rPr>
        <w:t>I</w:t>
      </w:r>
      <w:r w:rsidR="00A44662">
        <w:rPr>
          <w:rFonts w:ascii="Calibri" w:eastAsia="Calibri" w:hAnsi="Calibri" w:cs="Calibri"/>
          <w:iCs/>
          <w:color w:val="212121" w:themeColor="text1"/>
          <w:sz w:val="22"/>
          <w:szCs w:val="22"/>
          <w:lang w:val="en-ZA"/>
        </w:rPr>
        <w:t>ntelligence (AI)</w:t>
      </w:r>
      <w:r w:rsidR="00A44662" w:rsidRPr="00A44662">
        <w:rPr>
          <w:rFonts w:ascii="Calibri" w:eastAsia="Calibri" w:hAnsi="Calibri" w:cs="Calibri"/>
          <w:iCs/>
          <w:color w:val="212121" w:themeColor="text1"/>
          <w:sz w:val="22"/>
          <w:szCs w:val="22"/>
          <w:lang w:val="en-ZA"/>
        </w:rPr>
        <w:t xml:space="preserve"> stands to be a good enabler</w:t>
      </w:r>
      <w:r w:rsidR="00A44662">
        <w:rPr>
          <w:rFonts w:ascii="Calibri" w:eastAsia="Calibri" w:hAnsi="Calibri" w:cs="Calibri"/>
          <w:iCs/>
          <w:color w:val="212121" w:themeColor="text1"/>
          <w:sz w:val="22"/>
          <w:szCs w:val="22"/>
          <w:lang w:val="en-ZA"/>
        </w:rPr>
        <w:t xml:space="preserve"> with the adoption of unmanned equipment and machinery in mining. The industry is already au fait</w:t>
      </w:r>
      <w:r w:rsidR="00A44662" w:rsidRPr="00A44662">
        <w:t xml:space="preserve"> </w:t>
      </w:r>
      <w:r w:rsidR="00A44662" w:rsidRPr="00A44662">
        <w:rPr>
          <w:rFonts w:ascii="Calibri" w:eastAsia="Calibri" w:hAnsi="Calibri" w:cs="Calibri"/>
          <w:iCs/>
          <w:color w:val="212121" w:themeColor="text1"/>
          <w:sz w:val="22"/>
          <w:szCs w:val="22"/>
          <w:lang w:val="en-ZA"/>
        </w:rPr>
        <w:t>with extracting smart data from sensors, which is the application of technology in terms of machine interconnections and boosting operational safety and efficiency.</w:t>
      </w:r>
    </w:p>
    <w:p w14:paraId="62ABB7B1" w14:textId="34EEB729"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“It is a matter of how mining will take advantage of such developments in both the broader industry and individual mining operations themselves,”</w:t>
      </w:r>
      <w:r w:rsidR="00FC5F99">
        <w:rPr>
          <w:rFonts w:ascii="Calibri" w:eastAsia="Calibri" w:hAnsi="Calibri" w:cs="Calibri"/>
          <w:iCs/>
          <w:color w:val="212121" w:themeColor="text1"/>
          <w:sz w:val="22"/>
          <w:szCs w:val="22"/>
          <w:lang w:val="en-ZA"/>
        </w:rPr>
        <w:t xml:space="preserve"> </w:t>
      </w:r>
      <w:bookmarkStart w:id="0" w:name="_GoBack"/>
      <w:r w:rsidR="00FC5F99">
        <w:rPr>
          <w:rFonts w:ascii="Calibri" w:eastAsia="Calibri" w:hAnsi="Calibri" w:cs="Calibri"/>
          <w:iCs/>
          <w:color w:val="212121" w:themeColor="text1"/>
          <w:sz w:val="22"/>
          <w:szCs w:val="22"/>
          <w:lang w:val="en-ZA"/>
        </w:rPr>
        <w:t>says</w:t>
      </w:r>
      <w:r w:rsidRPr="00F83C96">
        <w:rPr>
          <w:rFonts w:ascii="Calibri" w:eastAsia="Calibri" w:hAnsi="Calibri" w:cs="Calibri"/>
          <w:iCs/>
          <w:color w:val="212121" w:themeColor="text1"/>
          <w:sz w:val="22"/>
          <w:szCs w:val="22"/>
          <w:lang w:val="en-ZA"/>
        </w:rPr>
        <w:t xml:space="preserve"> </w:t>
      </w:r>
      <w:r w:rsidR="00A44662" w:rsidRPr="00F83C96">
        <w:rPr>
          <w:rFonts w:ascii="Calibri" w:eastAsia="Calibri" w:hAnsi="Calibri" w:cs="Calibri"/>
          <w:b/>
          <w:bCs/>
          <w:iCs/>
          <w:color w:val="212121" w:themeColor="text1"/>
          <w:sz w:val="22"/>
          <w:szCs w:val="22"/>
          <w:lang w:val="en-ZA"/>
        </w:rPr>
        <w:t>Heinrich Jantzen</w:t>
      </w:r>
      <w:r w:rsidR="00A44662" w:rsidRPr="00F83C96">
        <w:rPr>
          <w:rFonts w:ascii="Calibri" w:eastAsia="Calibri" w:hAnsi="Calibri" w:cs="Calibri"/>
          <w:iCs/>
          <w:color w:val="212121" w:themeColor="text1"/>
          <w:sz w:val="22"/>
          <w:szCs w:val="22"/>
          <w:lang w:val="en-ZA"/>
        </w:rPr>
        <w:t xml:space="preserve">, Senior Mining Advisor at leading consulting engineering and infrastructure advisory firm </w:t>
      </w:r>
      <w:hyperlink r:id="rId12" w:history="1">
        <w:r w:rsidR="00A44662" w:rsidRPr="00F83C96">
          <w:rPr>
            <w:rStyle w:val="Hyperlink"/>
            <w:rFonts w:ascii="Calibri" w:eastAsia="Calibri" w:hAnsi="Calibri" w:cs="Calibri"/>
            <w:iCs/>
            <w:color w:val="0070C0"/>
            <w:sz w:val="22"/>
            <w:szCs w:val="22"/>
            <w:lang w:val="en-ZA"/>
          </w:rPr>
          <w:t>Zutari</w:t>
        </w:r>
      </w:hyperlink>
      <w:r w:rsidR="00A44662" w:rsidRPr="00F83C96">
        <w:rPr>
          <w:rFonts w:ascii="Calibri" w:eastAsia="Calibri" w:hAnsi="Calibri" w:cs="Calibri"/>
          <w:iCs/>
          <w:color w:val="212121" w:themeColor="text1"/>
          <w:sz w:val="22"/>
          <w:szCs w:val="22"/>
          <w:lang w:val="en-ZA"/>
        </w:rPr>
        <w:t>.</w:t>
      </w:r>
      <w:r w:rsidR="00A44662">
        <w:rPr>
          <w:rFonts w:ascii="Calibri" w:eastAsia="Calibri" w:hAnsi="Calibri" w:cs="Calibri"/>
          <w:iCs/>
          <w:color w:val="212121" w:themeColor="text1"/>
          <w:sz w:val="22"/>
          <w:szCs w:val="22"/>
          <w:lang w:val="en-ZA"/>
        </w:rPr>
        <w:t xml:space="preserve"> </w:t>
      </w:r>
      <w:r w:rsidRPr="00F83C96">
        <w:rPr>
          <w:rFonts w:ascii="Calibri" w:eastAsia="Calibri" w:hAnsi="Calibri" w:cs="Calibri"/>
          <w:iCs/>
          <w:color w:val="212121" w:themeColor="text1"/>
          <w:sz w:val="22"/>
          <w:szCs w:val="22"/>
          <w:lang w:val="en-ZA"/>
        </w:rPr>
        <w:t>“Th</w:t>
      </w:r>
      <w:bookmarkEnd w:id="0"/>
      <w:r w:rsidRPr="00F83C96">
        <w:rPr>
          <w:rFonts w:ascii="Calibri" w:eastAsia="Calibri" w:hAnsi="Calibri" w:cs="Calibri"/>
          <w:iCs/>
          <w:color w:val="212121" w:themeColor="text1"/>
          <w:sz w:val="22"/>
          <w:szCs w:val="22"/>
          <w:lang w:val="en-ZA"/>
        </w:rPr>
        <w:t>e question is how you apply such advances within the mining space, as the industry strives to become a safer occupation and a more sustainable industry</w:t>
      </w:r>
      <w:r w:rsidR="00A44662">
        <w:rPr>
          <w:rFonts w:ascii="Calibri" w:eastAsia="Calibri" w:hAnsi="Calibri" w:cs="Calibri"/>
          <w:iCs/>
          <w:color w:val="212121" w:themeColor="text1"/>
          <w:sz w:val="22"/>
          <w:szCs w:val="22"/>
          <w:lang w:val="en-ZA"/>
        </w:rPr>
        <w:t xml:space="preserve">. </w:t>
      </w:r>
      <w:r w:rsidRPr="00F83C96">
        <w:rPr>
          <w:rFonts w:ascii="Calibri" w:eastAsia="Calibri" w:hAnsi="Calibri" w:cs="Calibri"/>
          <w:iCs/>
          <w:color w:val="212121" w:themeColor="text1"/>
          <w:sz w:val="22"/>
          <w:szCs w:val="22"/>
          <w:lang w:val="en-ZA"/>
        </w:rPr>
        <w:t>I think the future is quite rosy in terms of AI.”</w:t>
      </w:r>
    </w:p>
    <w:p w14:paraId="0F2C52C5" w14:textId="0B574A51"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 xml:space="preserve">Zutari </w:t>
      </w:r>
      <w:r w:rsidR="00A44662">
        <w:rPr>
          <w:rFonts w:ascii="Calibri" w:eastAsia="Calibri" w:hAnsi="Calibri" w:cs="Calibri"/>
          <w:iCs/>
          <w:color w:val="212121" w:themeColor="text1"/>
          <w:sz w:val="22"/>
          <w:szCs w:val="22"/>
          <w:lang w:val="en-ZA"/>
        </w:rPr>
        <w:t xml:space="preserve">is </w:t>
      </w:r>
      <w:r w:rsidRPr="00F83C96">
        <w:rPr>
          <w:rFonts w:ascii="Calibri" w:eastAsia="Calibri" w:hAnsi="Calibri" w:cs="Calibri"/>
          <w:iCs/>
          <w:color w:val="212121" w:themeColor="text1"/>
          <w:sz w:val="22"/>
          <w:szCs w:val="22"/>
          <w:lang w:val="en-ZA"/>
        </w:rPr>
        <w:t xml:space="preserve">developing specific mining expertise to assist clients </w:t>
      </w:r>
      <w:r w:rsidR="00FC5F99">
        <w:rPr>
          <w:rFonts w:ascii="Calibri" w:eastAsia="Calibri" w:hAnsi="Calibri" w:cs="Calibri"/>
          <w:iCs/>
          <w:color w:val="212121" w:themeColor="text1"/>
          <w:sz w:val="22"/>
          <w:szCs w:val="22"/>
          <w:lang w:val="en-ZA"/>
        </w:rPr>
        <w:t>to</w:t>
      </w:r>
      <w:r w:rsidR="00047CFC">
        <w:rPr>
          <w:rFonts w:ascii="Calibri" w:eastAsia="Calibri" w:hAnsi="Calibri" w:cs="Calibri"/>
          <w:iCs/>
          <w:color w:val="212121" w:themeColor="text1"/>
          <w:sz w:val="22"/>
          <w:szCs w:val="22"/>
          <w:lang w:val="en-ZA"/>
        </w:rPr>
        <w:t xml:space="preserve"> embrac</w:t>
      </w:r>
      <w:r w:rsidR="00FC5F99">
        <w:rPr>
          <w:rFonts w:ascii="Calibri" w:eastAsia="Calibri" w:hAnsi="Calibri" w:cs="Calibri"/>
          <w:iCs/>
          <w:color w:val="212121" w:themeColor="text1"/>
          <w:sz w:val="22"/>
          <w:szCs w:val="22"/>
          <w:lang w:val="en-ZA"/>
        </w:rPr>
        <w:t>e</w:t>
      </w:r>
      <w:r w:rsidRPr="00F83C96">
        <w:rPr>
          <w:rFonts w:ascii="Calibri" w:eastAsia="Calibri" w:hAnsi="Calibri" w:cs="Calibri"/>
          <w:iCs/>
          <w:color w:val="212121" w:themeColor="text1"/>
          <w:sz w:val="22"/>
          <w:szCs w:val="22"/>
          <w:lang w:val="en-ZA"/>
        </w:rPr>
        <w:t xml:space="preserve"> Industry 4.0 and the Internet of Things. “Integration is critical, which refers to finding common ground from logistics to process optimisation and ultimately the engineering services provided</w:t>
      </w:r>
      <w:r w:rsidR="00A44662">
        <w:rPr>
          <w:rFonts w:ascii="Calibri" w:eastAsia="Calibri" w:hAnsi="Calibri" w:cs="Calibri"/>
          <w:iCs/>
          <w:color w:val="212121" w:themeColor="text1"/>
          <w:sz w:val="22"/>
          <w:szCs w:val="22"/>
          <w:lang w:val="en-ZA"/>
        </w:rPr>
        <w:t>,</w:t>
      </w:r>
      <w:r w:rsidRPr="00F83C96">
        <w:rPr>
          <w:rFonts w:ascii="Calibri" w:eastAsia="Calibri" w:hAnsi="Calibri" w:cs="Calibri"/>
          <w:iCs/>
          <w:color w:val="212121" w:themeColor="text1"/>
          <w:sz w:val="22"/>
          <w:szCs w:val="22"/>
          <w:lang w:val="en-ZA"/>
        </w:rPr>
        <w:t>”</w:t>
      </w:r>
      <w:r w:rsidR="00A44662">
        <w:rPr>
          <w:rFonts w:ascii="Calibri" w:eastAsia="Calibri" w:hAnsi="Calibri" w:cs="Calibri"/>
          <w:iCs/>
          <w:color w:val="212121" w:themeColor="text1"/>
          <w:sz w:val="22"/>
          <w:szCs w:val="22"/>
          <w:lang w:val="en-ZA"/>
        </w:rPr>
        <w:t xml:space="preserve"> says Jantzen.</w:t>
      </w:r>
    </w:p>
    <w:p w14:paraId="326FFC99" w14:textId="3AA89E9B"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The current focus of unlocking value in mining by means of technology look</w:t>
      </w:r>
      <w:r w:rsidR="00FC5F99">
        <w:rPr>
          <w:rFonts w:ascii="Calibri" w:eastAsia="Calibri" w:hAnsi="Calibri" w:cs="Calibri"/>
          <w:iCs/>
          <w:color w:val="212121" w:themeColor="text1"/>
          <w:sz w:val="22"/>
          <w:szCs w:val="22"/>
          <w:lang w:val="en-ZA"/>
        </w:rPr>
        <w:t>s</w:t>
      </w:r>
      <w:r w:rsidRPr="00F83C96">
        <w:rPr>
          <w:rFonts w:ascii="Calibri" w:eastAsia="Calibri" w:hAnsi="Calibri" w:cs="Calibri"/>
          <w:iCs/>
          <w:color w:val="212121" w:themeColor="text1"/>
          <w:sz w:val="22"/>
          <w:szCs w:val="22"/>
          <w:lang w:val="en-ZA"/>
        </w:rPr>
        <w:t xml:space="preserve"> at how workers </w:t>
      </w:r>
      <w:proofErr w:type="gramStart"/>
      <w:r w:rsidRPr="00F83C96">
        <w:rPr>
          <w:rFonts w:ascii="Calibri" w:eastAsia="Calibri" w:hAnsi="Calibri" w:cs="Calibri"/>
          <w:iCs/>
          <w:color w:val="212121" w:themeColor="text1"/>
          <w:sz w:val="22"/>
          <w:szCs w:val="22"/>
          <w:lang w:val="en-ZA"/>
        </w:rPr>
        <w:t>interface</w:t>
      </w:r>
      <w:proofErr w:type="gramEnd"/>
      <w:r w:rsidRPr="00F83C96">
        <w:rPr>
          <w:rFonts w:ascii="Calibri" w:eastAsia="Calibri" w:hAnsi="Calibri" w:cs="Calibri"/>
          <w:iCs/>
          <w:color w:val="212121" w:themeColor="text1"/>
          <w:sz w:val="22"/>
          <w:szCs w:val="22"/>
          <w:lang w:val="en-ZA"/>
        </w:rPr>
        <w:t xml:space="preserve"> with machines themselves. Jantzen believes that digital transformation continue</w:t>
      </w:r>
      <w:r w:rsidR="00FC5F99">
        <w:rPr>
          <w:rFonts w:ascii="Calibri" w:eastAsia="Calibri" w:hAnsi="Calibri" w:cs="Calibri"/>
          <w:iCs/>
          <w:color w:val="212121" w:themeColor="text1"/>
          <w:sz w:val="22"/>
          <w:szCs w:val="22"/>
          <w:lang w:val="en-ZA"/>
        </w:rPr>
        <w:t>s</w:t>
      </w:r>
      <w:r w:rsidRPr="00F83C96">
        <w:rPr>
          <w:rFonts w:ascii="Calibri" w:eastAsia="Calibri" w:hAnsi="Calibri" w:cs="Calibri"/>
          <w:iCs/>
          <w:color w:val="212121" w:themeColor="text1"/>
          <w:sz w:val="22"/>
          <w:szCs w:val="22"/>
          <w:lang w:val="en-ZA"/>
        </w:rPr>
        <w:t xml:space="preserve"> </w:t>
      </w:r>
      <w:r w:rsidR="00FC5F99">
        <w:rPr>
          <w:rFonts w:ascii="Calibri" w:eastAsia="Calibri" w:hAnsi="Calibri" w:cs="Calibri"/>
          <w:iCs/>
          <w:color w:val="212121" w:themeColor="text1"/>
          <w:sz w:val="22"/>
          <w:szCs w:val="22"/>
          <w:lang w:val="en-ZA"/>
        </w:rPr>
        <w:t xml:space="preserve">to </w:t>
      </w:r>
      <w:r w:rsidRPr="00F83C96">
        <w:rPr>
          <w:rFonts w:ascii="Calibri" w:eastAsia="Calibri" w:hAnsi="Calibri" w:cs="Calibri"/>
          <w:iCs/>
          <w:color w:val="212121" w:themeColor="text1"/>
          <w:sz w:val="22"/>
          <w:szCs w:val="22"/>
          <w:lang w:val="en-ZA"/>
        </w:rPr>
        <w:t>drive this process across the entire industry. Mining is pushing the envelope in terms of the remote operation of heavy equipment.</w:t>
      </w:r>
    </w:p>
    <w:p w14:paraId="0D3A59CB" w14:textId="77777777"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“The questions that need to be answered are how much can be done remotely, what is the capability to monitor such remote operations, and how to achieve the automation of fixed heavy assets. This is the ideal combination for mining in terms of what technology can achieve,” says Jantzen.</w:t>
      </w:r>
    </w:p>
    <w:p w14:paraId="12937CEB" w14:textId="67177D71"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“Mines face a complex range of operational challenges that make everything quite risk averse. That is really when it boils down to technology driving the status quo. It is about the combination of all these factors and increasing the focus on collaborative adoption of technological solutions.” For example, sensors are critical to generat</w:t>
      </w:r>
      <w:r w:rsidR="000E1313">
        <w:rPr>
          <w:rFonts w:ascii="Calibri" w:eastAsia="Calibri" w:hAnsi="Calibri" w:cs="Calibri"/>
          <w:iCs/>
          <w:color w:val="212121" w:themeColor="text1"/>
          <w:sz w:val="22"/>
          <w:szCs w:val="22"/>
          <w:lang w:val="en-ZA"/>
        </w:rPr>
        <w:t>ing</w:t>
      </w:r>
      <w:r w:rsidRPr="00F83C96">
        <w:rPr>
          <w:rFonts w:ascii="Calibri" w:eastAsia="Calibri" w:hAnsi="Calibri" w:cs="Calibri"/>
          <w:iCs/>
          <w:color w:val="212121" w:themeColor="text1"/>
          <w:sz w:val="22"/>
          <w:szCs w:val="22"/>
          <w:lang w:val="en-ZA"/>
        </w:rPr>
        <w:t xml:space="preserve"> data and early warning of any risks, but </w:t>
      </w:r>
      <w:proofErr w:type="gramStart"/>
      <w:r w:rsidRPr="00F83C96">
        <w:rPr>
          <w:rFonts w:ascii="Calibri" w:eastAsia="Calibri" w:hAnsi="Calibri" w:cs="Calibri"/>
          <w:iCs/>
          <w:color w:val="212121" w:themeColor="text1"/>
          <w:sz w:val="22"/>
          <w:szCs w:val="22"/>
          <w:lang w:val="en-ZA"/>
        </w:rPr>
        <w:t>it is AI that will ensure robust, reliable, and actionable data</w:t>
      </w:r>
      <w:proofErr w:type="gramEnd"/>
      <w:r w:rsidRPr="00F83C96">
        <w:rPr>
          <w:rFonts w:ascii="Calibri" w:eastAsia="Calibri" w:hAnsi="Calibri" w:cs="Calibri"/>
          <w:iCs/>
          <w:color w:val="212121" w:themeColor="text1"/>
          <w:sz w:val="22"/>
          <w:szCs w:val="22"/>
          <w:lang w:val="en-ZA"/>
        </w:rPr>
        <w:t>.</w:t>
      </w:r>
    </w:p>
    <w:p w14:paraId="3F2BF161" w14:textId="12A07576"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Jantzen says the mining industry’s E</w:t>
      </w:r>
      <w:r w:rsidR="00A44662">
        <w:rPr>
          <w:rFonts w:ascii="Calibri" w:eastAsia="Calibri" w:hAnsi="Calibri" w:cs="Calibri"/>
          <w:iCs/>
          <w:color w:val="212121" w:themeColor="text1"/>
          <w:sz w:val="22"/>
          <w:szCs w:val="22"/>
          <w:lang w:val="en-ZA"/>
        </w:rPr>
        <w:t>nvironmental</w:t>
      </w:r>
      <w:r w:rsidR="004953B7">
        <w:rPr>
          <w:rFonts w:ascii="Calibri" w:eastAsia="Calibri" w:hAnsi="Calibri" w:cs="Calibri"/>
          <w:iCs/>
          <w:color w:val="212121" w:themeColor="text1"/>
          <w:sz w:val="22"/>
          <w:szCs w:val="22"/>
          <w:lang w:val="en-ZA"/>
        </w:rPr>
        <w:t>,</w:t>
      </w:r>
      <w:r w:rsidR="00A44662">
        <w:rPr>
          <w:rFonts w:ascii="Calibri" w:eastAsia="Calibri" w:hAnsi="Calibri" w:cs="Calibri"/>
          <w:iCs/>
          <w:color w:val="212121" w:themeColor="text1"/>
          <w:sz w:val="22"/>
          <w:szCs w:val="22"/>
          <w:lang w:val="en-ZA"/>
        </w:rPr>
        <w:t xml:space="preserve"> </w:t>
      </w:r>
      <w:r w:rsidRPr="00F83C96">
        <w:rPr>
          <w:rFonts w:ascii="Calibri" w:eastAsia="Calibri" w:hAnsi="Calibri" w:cs="Calibri"/>
          <w:iCs/>
          <w:color w:val="212121" w:themeColor="text1"/>
          <w:sz w:val="22"/>
          <w:szCs w:val="22"/>
          <w:lang w:val="en-ZA"/>
        </w:rPr>
        <w:t>S</w:t>
      </w:r>
      <w:r w:rsidR="00A44662">
        <w:rPr>
          <w:rFonts w:ascii="Calibri" w:eastAsia="Calibri" w:hAnsi="Calibri" w:cs="Calibri"/>
          <w:iCs/>
          <w:color w:val="212121" w:themeColor="text1"/>
          <w:sz w:val="22"/>
          <w:szCs w:val="22"/>
          <w:lang w:val="en-ZA"/>
        </w:rPr>
        <w:t xml:space="preserve">ocial and </w:t>
      </w:r>
      <w:r w:rsidRPr="00F83C96">
        <w:rPr>
          <w:rFonts w:ascii="Calibri" w:eastAsia="Calibri" w:hAnsi="Calibri" w:cs="Calibri"/>
          <w:iCs/>
          <w:color w:val="212121" w:themeColor="text1"/>
          <w:sz w:val="22"/>
          <w:szCs w:val="22"/>
          <w:lang w:val="en-ZA"/>
        </w:rPr>
        <w:t>G</w:t>
      </w:r>
      <w:r w:rsidR="00A44662">
        <w:rPr>
          <w:rFonts w:ascii="Calibri" w:eastAsia="Calibri" w:hAnsi="Calibri" w:cs="Calibri"/>
          <w:iCs/>
          <w:color w:val="212121" w:themeColor="text1"/>
          <w:sz w:val="22"/>
          <w:szCs w:val="22"/>
          <w:lang w:val="en-ZA"/>
        </w:rPr>
        <w:t>overnance (ESG)</w:t>
      </w:r>
      <w:r w:rsidRPr="00F83C96">
        <w:rPr>
          <w:rFonts w:ascii="Calibri" w:eastAsia="Calibri" w:hAnsi="Calibri" w:cs="Calibri"/>
          <w:iCs/>
          <w:color w:val="212121" w:themeColor="text1"/>
          <w:sz w:val="22"/>
          <w:szCs w:val="22"/>
          <w:lang w:val="en-ZA"/>
        </w:rPr>
        <w:t xml:space="preserve"> goals are propelling it along a path towards carbon neutrality, with a range of commitments and initiatives already in place in this regard. However, AI </w:t>
      </w:r>
      <w:proofErr w:type="gramStart"/>
      <w:r w:rsidRPr="00F83C96">
        <w:rPr>
          <w:rFonts w:ascii="Calibri" w:eastAsia="Calibri" w:hAnsi="Calibri" w:cs="Calibri"/>
          <w:iCs/>
          <w:color w:val="212121" w:themeColor="text1"/>
          <w:sz w:val="22"/>
          <w:szCs w:val="22"/>
          <w:lang w:val="en-ZA"/>
        </w:rPr>
        <w:t>can easily be deployed</w:t>
      </w:r>
      <w:proofErr w:type="gramEnd"/>
      <w:r w:rsidRPr="00F83C96">
        <w:rPr>
          <w:rFonts w:ascii="Calibri" w:eastAsia="Calibri" w:hAnsi="Calibri" w:cs="Calibri"/>
          <w:iCs/>
          <w:color w:val="212121" w:themeColor="text1"/>
          <w:sz w:val="22"/>
          <w:szCs w:val="22"/>
          <w:lang w:val="en-ZA"/>
        </w:rPr>
        <w:t xml:space="preserve"> to reap lower</w:t>
      </w:r>
      <w:r w:rsidR="000E1313">
        <w:rPr>
          <w:rFonts w:ascii="Calibri" w:eastAsia="Calibri" w:hAnsi="Calibri" w:cs="Calibri"/>
          <w:iCs/>
          <w:color w:val="212121" w:themeColor="text1"/>
          <w:sz w:val="22"/>
          <w:szCs w:val="22"/>
          <w:lang w:val="en-ZA"/>
        </w:rPr>
        <w:t>-</w:t>
      </w:r>
      <w:r w:rsidRPr="00F83C96">
        <w:rPr>
          <w:rFonts w:ascii="Calibri" w:eastAsia="Calibri" w:hAnsi="Calibri" w:cs="Calibri"/>
          <w:iCs/>
          <w:color w:val="212121" w:themeColor="text1"/>
          <w:sz w:val="22"/>
          <w:szCs w:val="22"/>
          <w:lang w:val="en-ZA"/>
        </w:rPr>
        <w:t xml:space="preserve">hanging fruit. This presents the challenge of </w:t>
      </w:r>
      <w:r w:rsidR="000E1313">
        <w:rPr>
          <w:rFonts w:ascii="Calibri" w:eastAsia="Calibri" w:hAnsi="Calibri" w:cs="Calibri"/>
          <w:iCs/>
          <w:color w:val="212121" w:themeColor="text1"/>
          <w:sz w:val="22"/>
          <w:szCs w:val="22"/>
          <w:lang w:val="en-ZA"/>
        </w:rPr>
        <w:t>integrating</w:t>
      </w:r>
      <w:r w:rsidRPr="00F83C96">
        <w:rPr>
          <w:rFonts w:ascii="Calibri" w:eastAsia="Calibri" w:hAnsi="Calibri" w:cs="Calibri"/>
          <w:iCs/>
          <w:color w:val="212121" w:themeColor="text1"/>
          <w:sz w:val="22"/>
          <w:szCs w:val="22"/>
          <w:lang w:val="en-ZA"/>
        </w:rPr>
        <w:t xml:space="preserve"> AI successfully into such a scenario.</w:t>
      </w:r>
    </w:p>
    <w:p w14:paraId="13D7DDF3" w14:textId="7D1B4F5A"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An example of how technology can enhance ESG is the ongoing development of collision avoidance systems, particularly for underground use. These have progressed from radio frequencies to using high-resolution laser light, which has the advantage of being able to address both indoor environments and machines.</w:t>
      </w:r>
    </w:p>
    <w:p w14:paraId="5B6A603C" w14:textId="77777777" w:rsidR="00F83C96" w:rsidRPr="00F83C96"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t xml:space="preserve">Technology must build capacity and reliability into mining, says Jantzen. If you cannot balance these aspects, it makes it extremely challenging. While </w:t>
      </w:r>
      <w:proofErr w:type="gramStart"/>
      <w:r w:rsidRPr="00F83C96">
        <w:rPr>
          <w:rFonts w:ascii="Calibri" w:eastAsia="Calibri" w:hAnsi="Calibri" w:cs="Calibri"/>
          <w:iCs/>
          <w:color w:val="212121" w:themeColor="text1"/>
          <w:sz w:val="22"/>
          <w:szCs w:val="22"/>
          <w:lang w:val="en-ZA"/>
        </w:rPr>
        <w:t>a lot of</w:t>
      </w:r>
      <w:proofErr w:type="gramEnd"/>
      <w:r w:rsidRPr="00F83C96">
        <w:rPr>
          <w:rFonts w:ascii="Calibri" w:eastAsia="Calibri" w:hAnsi="Calibri" w:cs="Calibri"/>
          <w:iCs/>
          <w:color w:val="212121" w:themeColor="text1"/>
          <w:sz w:val="22"/>
          <w:szCs w:val="22"/>
          <w:lang w:val="en-ZA"/>
        </w:rPr>
        <w:t xml:space="preserve"> advances in the mining space have been exponential to date, the result has been isolated pockets of excellence in a general sea of ongoing challenges.</w:t>
      </w:r>
    </w:p>
    <w:p w14:paraId="1676CAC4" w14:textId="1F4CBAEC" w:rsidR="002C7ECF" w:rsidRDefault="00F83C96" w:rsidP="00F83C96">
      <w:pPr>
        <w:spacing w:after="160"/>
        <w:rPr>
          <w:rFonts w:ascii="Calibri" w:eastAsia="Calibri" w:hAnsi="Calibri" w:cs="Calibri"/>
          <w:iCs/>
          <w:color w:val="212121" w:themeColor="text1"/>
          <w:sz w:val="22"/>
          <w:szCs w:val="22"/>
          <w:lang w:val="en-ZA"/>
        </w:rPr>
      </w:pPr>
      <w:r w:rsidRPr="00F83C96">
        <w:rPr>
          <w:rFonts w:ascii="Calibri" w:eastAsia="Calibri" w:hAnsi="Calibri" w:cs="Calibri"/>
          <w:iCs/>
          <w:color w:val="212121" w:themeColor="text1"/>
          <w:sz w:val="22"/>
          <w:szCs w:val="22"/>
          <w:lang w:val="en-ZA"/>
        </w:rPr>
        <w:lastRenderedPageBreak/>
        <w:t>“We really need to collaborate in the sense of standing shoulder to shoulder so we can all learn together,” says Jantzen. Technology changes rapidly, meaning it is easy to fall behind. “We will always have challenges and make mistakes. There will always be risks associated with technology adoption, but we need to improve ourselves and become better. At the end of the day, doing all these things will attract more talent into the mining space,” concludes Jantzen.</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3"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At Zutari we understand that radical impact </w:t>
      </w:r>
      <w:proofErr w:type="gramStart"/>
      <w:r w:rsidRPr="00D44B6A">
        <w:rPr>
          <w:rFonts w:ascii="Calibri" w:eastAsia="Times New Roman" w:hAnsi="Calibri" w:cs="Calibri"/>
          <w:iCs/>
          <w:color w:val="212121" w:themeColor="text1"/>
          <w:sz w:val="22"/>
          <w:szCs w:val="22"/>
          <w:lang w:val="en-ZA" w:eastAsia="zh-CN"/>
        </w:rPr>
        <w:t>doesn’t</w:t>
      </w:r>
      <w:proofErr w:type="gramEnd"/>
      <w:r w:rsidRPr="00D44B6A">
        <w:rPr>
          <w:rFonts w:ascii="Calibri" w:eastAsia="Times New Roman" w:hAnsi="Calibri" w:cs="Calibri"/>
          <w:iCs/>
          <w:color w:val="212121" w:themeColor="text1"/>
          <w:sz w:val="22"/>
          <w:szCs w:val="22"/>
          <w:lang w:val="en-ZA" w:eastAsia="zh-CN"/>
        </w:rPr>
        <w:t xml:space="preserve">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58ECDABF" w14:textId="77777777" w:rsidR="000124F4" w:rsidRDefault="000124F4" w:rsidP="000124F4">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1190C8FA" w14:textId="77777777" w:rsidR="000124F4" w:rsidRDefault="000124F4" w:rsidP="000124F4">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7A7ACE66" w14:textId="77777777" w:rsidR="000124F4" w:rsidRDefault="000124F4" w:rsidP="000124F4">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544D0601" w14:textId="77777777" w:rsidR="000124F4" w:rsidRDefault="000124F4" w:rsidP="000124F4">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29EC4462" w14:textId="77777777" w:rsidR="000124F4" w:rsidRDefault="000124F4" w:rsidP="000124F4">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8082C48" w14:textId="77777777" w:rsidR="000124F4" w:rsidRPr="00CE3BCD" w:rsidRDefault="000124F4" w:rsidP="000124F4">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4" w:history="1">
        <w:r w:rsidRPr="00CE3BCD">
          <w:rPr>
            <w:rStyle w:val="Hyperlink"/>
            <w:rFonts w:ascii="Calibri" w:eastAsia="Times New Roman" w:hAnsi="Calibri" w:cs="Arial"/>
            <w:iCs/>
            <w:color w:val="0070C0"/>
            <w:sz w:val="22"/>
            <w:szCs w:val="22"/>
            <w:lang w:val="en-ZA" w:eastAsia="zh-CN"/>
          </w:rPr>
          <w:t>Malebusa.sebatane@zutari.com</w:t>
        </w:r>
      </w:hyperlink>
    </w:p>
    <w:p w14:paraId="45679A20" w14:textId="1C028420" w:rsidR="0081592E" w:rsidRPr="000124F4" w:rsidRDefault="000124F4" w:rsidP="0081592E">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hyperlink r:id="rId15" w:history="1">
        <w:r w:rsidRPr="000124F4">
          <w:rPr>
            <w:rStyle w:val="Hyperlink"/>
            <w:rFonts w:ascii="Calibri" w:eastAsia="Times New Roman" w:hAnsi="Calibri" w:cs="Arial"/>
            <w:iCs/>
            <w:color w:val="0070C0"/>
            <w:sz w:val="22"/>
            <w:szCs w:val="22"/>
            <w:lang w:val="en-ZA" w:eastAsia="zh-CN"/>
          </w:rPr>
          <w:t>https://www.zutari.com</w:t>
        </w:r>
      </w:hyperlink>
      <w:r w:rsidRPr="000124F4">
        <w:rPr>
          <w:rFonts w:ascii="Calibri" w:eastAsia="Times New Roman" w:hAnsi="Calibri" w:cs="Arial"/>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6"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7"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18"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9C78A" w14:textId="77777777" w:rsidR="001D2EFD" w:rsidRDefault="001D2EFD" w:rsidP="006A5EA5">
      <w:r>
        <w:separator/>
      </w:r>
    </w:p>
  </w:endnote>
  <w:endnote w:type="continuationSeparator" w:id="0">
    <w:p w14:paraId="71BCC317" w14:textId="77777777" w:rsidR="001D2EFD" w:rsidRDefault="001D2EFD" w:rsidP="006A5EA5">
      <w:r>
        <w:continuationSeparator/>
      </w:r>
    </w:p>
  </w:endnote>
  <w:endnote w:type="continuationNotice" w:id="1">
    <w:p w14:paraId="0525BC4B" w14:textId="77777777" w:rsidR="001D2EFD" w:rsidRDefault="001D2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EE44CD">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5F549DAE"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B25BD7" w:rsidRPr="00B25BD7">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1D2EFD"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8B54" w14:textId="77777777" w:rsidR="001D2EFD" w:rsidRDefault="001D2EFD" w:rsidP="006A5EA5">
      <w:r>
        <w:separator/>
      </w:r>
    </w:p>
  </w:footnote>
  <w:footnote w:type="continuationSeparator" w:id="0">
    <w:p w14:paraId="6D537674" w14:textId="77777777" w:rsidR="001D2EFD" w:rsidRDefault="001D2EFD" w:rsidP="006A5EA5">
      <w:r>
        <w:continuationSeparator/>
      </w:r>
    </w:p>
  </w:footnote>
  <w:footnote w:type="continuationNotice" w:id="1">
    <w:p w14:paraId="76AE5DC7" w14:textId="77777777" w:rsidR="001D2EFD" w:rsidRDefault="001D2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1D2EFD"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1D2EFD"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1D2EFD"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3NbMwNLE0tjQ0MTZX0lEKTi0uzszPAykwqgUAtLbgTywAAAA="/>
  </w:docVars>
  <w:rsids>
    <w:rsidRoot w:val="00D01287"/>
    <w:rsid w:val="00010984"/>
    <w:rsid w:val="000124F4"/>
    <w:rsid w:val="00012DD0"/>
    <w:rsid w:val="00014C62"/>
    <w:rsid w:val="0002560B"/>
    <w:rsid w:val="0002630D"/>
    <w:rsid w:val="00036CCF"/>
    <w:rsid w:val="00037AE6"/>
    <w:rsid w:val="00043FC0"/>
    <w:rsid w:val="00047CFC"/>
    <w:rsid w:val="00053922"/>
    <w:rsid w:val="00054028"/>
    <w:rsid w:val="000575F8"/>
    <w:rsid w:val="000670AB"/>
    <w:rsid w:val="00075833"/>
    <w:rsid w:val="00080010"/>
    <w:rsid w:val="00092880"/>
    <w:rsid w:val="0009446E"/>
    <w:rsid w:val="000951ED"/>
    <w:rsid w:val="000A0E81"/>
    <w:rsid w:val="000B2EB7"/>
    <w:rsid w:val="000B5B2B"/>
    <w:rsid w:val="000B681A"/>
    <w:rsid w:val="000B6A72"/>
    <w:rsid w:val="000C40C0"/>
    <w:rsid w:val="000D1CD7"/>
    <w:rsid w:val="000D3E77"/>
    <w:rsid w:val="000D7A5C"/>
    <w:rsid w:val="000E091A"/>
    <w:rsid w:val="000E1313"/>
    <w:rsid w:val="000F765A"/>
    <w:rsid w:val="00105176"/>
    <w:rsid w:val="00120207"/>
    <w:rsid w:val="00132460"/>
    <w:rsid w:val="0013329B"/>
    <w:rsid w:val="00134056"/>
    <w:rsid w:val="0013562C"/>
    <w:rsid w:val="00140673"/>
    <w:rsid w:val="00143954"/>
    <w:rsid w:val="001441C8"/>
    <w:rsid w:val="0015089A"/>
    <w:rsid w:val="00150AF0"/>
    <w:rsid w:val="0016260A"/>
    <w:rsid w:val="00163336"/>
    <w:rsid w:val="00173D52"/>
    <w:rsid w:val="00173E13"/>
    <w:rsid w:val="00180095"/>
    <w:rsid w:val="001B5010"/>
    <w:rsid w:val="001B6747"/>
    <w:rsid w:val="001C009F"/>
    <w:rsid w:val="001C3505"/>
    <w:rsid w:val="001D2EFD"/>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95DD8"/>
    <w:rsid w:val="002B6902"/>
    <w:rsid w:val="002C5DA4"/>
    <w:rsid w:val="002C7ECF"/>
    <w:rsid w:val="002D253F"/>
    <w:rsid w:val="002E110A"/>
    <w:rsid w:val="002E4355"/>
    <w:rsid w:val="002F0373"/>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A7DD3"/>
    <w:rsid w:val="003B4257"/>
    <w:rsid w:val="003C5B57"/>
    <w:rsid w:val="003D2A98"/>
    <w:rsid w:val="003E4020"/>
    <w:rsid w:val="003F4A8A"/>
    <w:rsid w:val="003F4DA7"/>
    <w:rsid w:val="003F6FB2"/>
    <w:rsid w:val="00406393"/>
    <w:rsid w:val="004111D0"/>
    <w:rsid w:val="00417110"/>
    <w:rsid w:val="004216F9"/>
    <w:rsid w:val="004249F2"/>
    <w:rsid w:val="00427F64"/>
    <w:rsid w:val="004361DA"/>
    <w:rsid w:val="00440131"/>
    <w:rsid w:val="00456482"/>
    <w:rsid w:val="004601CA"/>
    <w:rsid w:val="00465907"/>
    <w:rsid w:val="00465921"/>
    <w:rsid w:val="00473ACB"/>
    <w:rsid w:val="004755F6"/>
    <w:rsid w:val="00484A5D"/>
    <w:rsid w:val="00486AD7"/>
    <w:rsid w:val="0049044A"/>
    <w:rsid w:val="00490B0F"/>
    <w:rsid w:val="004951B1"/>
    <w:rsid w:val="004953B7"/>
    <w:rsid w:val="004963D3"/>
    <w:rsid w:val="00496C59"/>
    <w:rsid w:val="00497CE2"/>
    <w:rsid w:val="00497FAA"/>
    <w:rsid w:val="004A2614"/>
    <w:rsid w:val="004A2C81"/>
    <w:rsid w:val="004A4F54"/>
    <w:rsid w:val="004A7EDC"/>
    <w:rsid w:val="004B0C39"/>
    <w:rsid w:val="004B5842"/>
    <w:rsid w:val="004B5FAB"/>
    <w:rsid w:val="004C03B0"/>
    <w:rsid w:val="004C1728"/>
    <w:rsid w:val="004C3602"/>
    <w:rsid w:val="004C5805"/>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735C9"/>
    <w:rsid w:val="00581C4A"/>
    <w:rsid w:val="00582E34"/>
    <w:rsid w:val="00583D64"/>
    <w:rsid w:val="005A2550"/>
    <w:rsid w:val="005B041F"/>
    <w:rsid w:val="005C4093"/>
    <w:rsid w:val="005C45E4"/>
    <w:rsid w:val="005C7736"/>
    <w:rsid w:val="005D7580"/>
    <w:rsid w:val="005F0083"/>
    <w:rsid w:val="005F07C6"/>
    <w:rsid w:val="005F535F"/>
    <w:rsid w:val="005F6440"/>
    <w:rsid w:val="006015E1"/>
    <w:rsid w:val="00607688"/>
    <w:rsid w:val="006111E3"/>
    <w:rsid w:val="00641C64"/>
    <w:rsid w:val="00651BB6"/>
    <w:rsid w:val="006532DA"/>
    <w:rsid w:val="00656C3C"/>
    <w:rsid w:val="006604D9"/>
    <w:rsid w:val="00660F27"/>
    <w:rsid w:val="00690E94"/>
    <w:rsid w:val="006935AE"/>
    <w:rsid w:val="0069654E"/>
    <w:rsid w:val="006A419D"/>
    <w:rsid w:val="006A4565"/>
    <w:rsid w:val="006A4BE9"/>
    <w:rsid w:val="006A5066"/>
    <w:rsid w:val="006A548B"/>
    <w:rsid w:val="006A5EA5"/>
    <w:rsid w:val="006C087C"/>
    <w:rsid w:val="006C627F"/>
    <w:rsid w:val="006D452A"/>
    <w:rsid w:val="006D5A28"/>
    <w:rsid w:val="006D652A"/>
    <w:rsid w:val="006E0468"/>
    <w:rsid w:val="006F3691"/>
    <w:rsid w:val="007043A1"/>
    <w:rsid w:val="007117F5"/>
    <w:rsid w:val="007153C7"/>
    <w:rsid w:val="00726C6D"/>
    <w:rsid w:val="00733A52"/>
    <w:rsid w:val="00736CED"/>
    <w:rsid w:val="00737272"/>
    <w:rsid w:val="00744EAD"/>
    <w:rsid w:val="00765452"/>
    <w:rsid w:val="0077639F"/>
    <w:rsid w:val="00776CF1"/>
    <w:rsid w:val="007778AE"/>
    <w:rsid w:val="00784F57"/>
    <w:rsid w:val="007A3355"/>
    <w:rsid w:val="007A3CD7"/>
    <w:rsid w:val="007B0995"/>
    <w:rsid w:val="007C19E4"/>
    <w:rsid w:val="007C37A7"/>
    <w:rsid w:val="007C6DFE"/>
    <w:rsid w:val="007C7067"/>
    <w:rsid w:val="007D090A"/>
    <w:rsid w:val="007E508E"/>
    <w:rsid w:val="007E690E"/>
    <w:rsid w:val="007F2673"/>
    <w:rsid w:val="007F7B2C"/>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C4DC5"/>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58B3"/>
    <w:rsid w:val="009362DB"/>
    <w:rsid w:val="00941681"/>
    <w:rsid w:val="00950881"/>
    <w:rsid w:val="0095612E"/>
    <w:rsid w:val="00956F3D"/>
    <w:rsid w:val="00961D74"/>
    <w:rsid w:val="009653A3"/>
    <w:rsid w:val="00972A4D"/>
    <w:rsid w:val="0099195F"/>
    <w:rsid w:val="00992224"/>
    <w:rsid w:val="0099618E"/>
    <w:rsid w:val="00997EEE"/>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44662"/>
    <w:rsid w:val="00A50101"/>
    <w:rsid w:val="00A53F88"/>
    <w:rsid w:val="00A563E6"/>
    <w:rsid w:val="00A63E66"/>
    <w:rsid w:val="00A64FEB"/>
    <w:rsid w:val="00A65353"/>
    <w:rsid w:val="00A70819"/>
    <w:rsid w:val="00A7321E"/>
    <w:rsid w:val="00A74C9C"/>
    <w:rsid w:val="00A766EB"/>
    <w:rsid w:val="00A77687"/>
    <w:rsid w:val="00A820D6"/>
    <w:rsid w:val="00A8711F"/>
    <w:rsid w:val="00A92E86"/>
    <w:rsid w:val="00A96A26"/>
    <w:rsid w:val="00AA3BF1"/>
    <w:rsid w:val="00AB253E"/>
    <w:rsid w:val="00AC35B6"/>
    <w:rsid w:val="00AC6AF9"/>
    <w:rsid w:val="00AD124C"/>
    <w:rsid w:val="00AD2B73"/>
    <w:rsid w:val="00AE2D96"/>
    <w:rsid w:val="00AF1E28"/>
    <w:rsid w:val="00B166F3"/>
    <w:rsid w:val="00B20ECD"/>
    <w:rsid w:val="00B24751"/>
    <w:rsid w:val="00B255D1"/>
    <w:rsid w:val="00B25BD7"/>
    <w:rsid w:val="00B368EF"/>
    <w:rsid w:val="00B55C77"/>
    <w:rsid w:val="00B61EB7"/>
    <w:rsid w:val="00B714DF"/>
    <w:rsid w:val="00B72527"/>
    <w:rsid w:val="00B7576E"/>
    <w:rsid w:val="00B764BD"/>
    <w:rsid w:val="00B84DFC"/>
    <w:rsid w:val="00B913FB"/>
    <w:rsid w:val="00B92BF5"/>
    <w:rsid w:val="00B96B76"/>
    <w:rsid w:val="00BA0FA9"/>
    <w:rsid w:val="00BA7BD1"/>
    <w:rsid w:val="00BB3053"/>
    <w:rsid w:val="00BC085B"/>
    <w:rsid w:val="00BC1837"/>
    <w:rsid w:val="00BC671D"/>
    <w:rsid w:val="00BD46A2"/>
    <w:rsid w:val="00BD6A23"/>
    <w:rsid w:val="00BE517F"/>
    <w:rsid w:val="00BE7C84"/>
    <w:rsid w:val="00C04FF0"/>
    <w:rsid w:val="00C17D79"/>
    <w:rsid w:val="00C20963"/>
    <w:rsid w:val="00C45CD8"/>
    <w:rsid w:val="00C501F4"/>
    <w:rsid w:val="00C53B58"/>
    <w:rsid w:val="00C61A05"/>
    <w:rsid w:val="00C63514"/>
    <w:rsid w:val="00C6750D"/>
    <w:rsid w:val="00C76992"/>
    <w:rsid w:val="00C82157"/>
    <w:rsid w:val="00C90BB5"/>
    <w:rsid w:val="00C9333D"/>
    <w:rsid w:val="00C95A40"/>
    <w:rsid w:val="00C9625D"/>
    <w:rsid w:val="00CA0F92"/>
    <w:rsid w:val="00CA608D"/>
    <w:rsid w:val="00CA7160"/>
    <w:rsid w:val="00CB1110"/>
    <w:rsid w:val="00CB244E"/>
    <w:rsid w:val="00CC26CE"/>
    <w:rsid w:val="00CC2959"/>
    <w:rsid w:val="00CD5DB4"/>
    <w:rsid w:val="00CE1C1F"/>
    <w:rsid w:val="00CF2F25"/>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C096C"/>
    <w:rsid w:val="00DE55A1"/>
    <w:rsid w:val="00DF3FB8"/>
    <w:rsid w:val="00E01250"/>
    <w:rsid w:val="00E03515"/>
    <w:rsid w:val="00E0386B"/>
    <w:rsid w:val="00E03A4B"/>
    <w:rsid w:val="00E04733"/>
    <w:rsid w:val="00E07584"/>
    <w:rsid w:val="00E12E32"/>
    <w:rsid w:val="00E230E2"/>
    <w:rsid w:val="00E23975"/>
    <w:rsid w:val="00E30B97"/>
    <w:rsid w:val="00E318C2"/>
    <w:rsid w:val="00E335F9"/>
    <w:rsid w:val="00E3374E"/>
    <w:rsid w:val="00E424D5"/>
    <w:rsid w:val="00E451C8"/>
    <w:rsid w:val="00E54A8F"/>
    <w:rsid w:val="00E569EE"/>
    <w:rsid w:val="00E71627"/>
    <w:rsid w:val="00E76D3F"/>
    <w:rsid w:val="00E80235"/>
    <w:rsid w:val="00E831E1"/>
    <w:rsid w:val="00E92DAA"/>
    <w:rsid w:val="00E970FE"/>
    <w:rsid w:val="00EA6748"/>
    <w:rsid w:val="00EA712A"/>
    <w:rsid w:val="00EA7AAC"/>
    <w:rsid w:val="00EB0E69"/>
    <w:rsid w:val="00EC4205"/>
    <w:rsid w:val="00EC7641"/>
    <w:rsid w:val="00EC7D50"/>
    <w:rsid w:val="00ED181D"/>
    <w:rsid w:val="00ED1BA3"/>
    <w:rsid w:val="00EE44CD"/>
    <w:rsid w:val="00EE506E"/>
    <w:rsid w:val="00EE6B10"/>
    <w:rsid w:val="00F00D46"/>
    <w:rsid w:val="00F1128B"/>
    <w:rsid w:val="00F1459A"/>
    <w:rsid w:val="00F202FD"/>
    <w:rsid w:val="00F2360D"/>
    <w:rsid w:val="00F2784C"/>
    <w:rsid w:val="00F312FE"/>
    <w:rsid w:val="00F41DBD"/>
    <w:rsid w:val="00F50F40"/>
    <w:rsid w:val="00F53822"/>
    <w:rsid w:val="00F53F7F"/>
    <w:rsid w:val="00F5417C"/>
    <w:rsid w:val="00F66D68"/>
    <w:rsid w:val="00F722E2"/>
    <w:rsid w:val="00F83C96"/>
    <w:rsid w:val="00F87872"/>
    <w:rsid w:val="00FA6472"/>
    <w:rsid w:val="00FB1BEA"/>
    <w:rsid w:val="00FB2165"/>
    <w:rsid w:val="00FB4155"/>
    <w:rsid w:val="00FC5F99"/>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43304F94-5147-4906-B35B-C939DB9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 w:type="character" w:customStyle="1" w:styleId="UnresolvedMention">
    <w:name w:val="Unresolved Mention"/>
    <w:basedOn w:val="DefaultParagraphFont"/>
    <w:uiPriority w:val="99"/>
    <w:semiHidden/>
    <w:unhideWhenUsed/>
    <w:rsid w:val="0095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zutari.com" TargetMode="Externa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zutari.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lebusa.sebatane@zutari.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357D8"/>
    <w:rsid w:val="00045C3B"/>
    <w:rsid w:val="000623C7"/>
    <w:rsid w:val="00070F81"/>
    <w:rsid w:val="00076A94"/>
    <w:rsid w:val="000B3DDE"/>
    <w:rsid w:val="000C6516"/>
    <w:rsid w:val="000C6A20"/>
    <w:rsid w:val="000D2707"/>
    <w:rsid w:val="0012164C"/>
    <w:rsid w:val="0014523E"/>
    <w:rsid w:val="001A1FB9"/>
    <w:rsid w:val="001D2B54"/>
    <w:rsid w:val="001D2BD7"/>
    <w:rsid w:val="001F1F88"/>
    <w:rsid w:val="00201E01"/>
    <w:rsid w:val="00250B7A"/>
    <w:rsid w:val="00281F82"/>
    <w:rsid w:val="002A3701"/>
    <w:rsid w:val="002A6A96"/>
    <w:rsid w:val="002F66D4"/>
    <w:rsid w:val="00366E31"/>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96467"/>
    <w:rsid w:val="005C3DCF"/>
    <w:rsid w:val="005C5740"/>
    <w:rsid w:val="005D2162"/>
    <w:rsid w:val="005F2347"/>
    <w:rsid w:val="006256A9"/>
    <w:rsid w:val="00637388"/>
    <w:rsid w:val="0068560C"/>
    <w:rsid w:val="006F05FF"/>
    <w:rsid w:val="007060C3"/>
    <w:rsid w:val="0073288D"/>
    <w:rsid w:val="007368CE"/>
    <w:rsid w:val="00745651"/>
    <w:rsid w:val="0076711F"/>
    <w:rsid w:val="00770988"/>
    <w:rsid w:val="0078550A"/>
    <w:rsid w:val="00790B45"/>
    <w:rsid w:val="007C4B40"/>
    <w:rsid w:val="007E486B"/>
    <w:rsid w:val="007E65AA"/>
    <w:rsid w:val="00805BCC"/>
    <w:rsid w:val="00823325"/>
    <w:rsid w:val="008334A8"/>
    <w:rsid w:val="008427F9"/>
    <w:rsid w:val="00863D26"/>
    <w:rsid w:val="008C4DC5"/>
    <w:rsid w:val="008D4EF3"/>
    <w:rsid w:val="009047AD"/>
    <w:rsid w:val="00920399"/>
    <w:rsid w:val="00924E15"/>
    <w:rsid w:val="00936E4D"/>
    <w:rsid w:val="00937B6C"/>
    <w:rsid w:val="0094577E"/>
    <w:rsid w:val="0098640B"/>
    <w:rsid w:val="00991C2B"/>
    <w:rsid w:val="009C509D"/>
    <w:rsid w:val="00A00A89"/>
    <w:rsid w:val="00A11C08"/>
    <w:rsid w:val="00A13682"/>
    <w:rsid w:val="00A946CD"/>
    <w:rsid w:val="00AE4BA2"/>
    <w:rsid w:val="00AE73F7"/>
    <w:rsid w:val="00B528E1"/>
    <w:rsid w:val="00C13C09"/>
    <w:rsid w:val="00C40EB4"/>
    <w:rsid w:val="00C53B58"/>
    <w:rsid w:val="00C67517"/>
    <w:rsid w:val="00C81D26"/>
    <w:rsid w:val="00CC0862"/>
    <w:rsid w:val="00CC331E"/>
    <w:rsid w:val="00CD42B9"/>
    <w:rsid w:val="00CD7FBA"/>
    <w:rsid w:val="00CF74B4"/>
    <w:rsid w:val="00D00476"/>
    <w:rsid w:val="00D61CF8"/>
    <w:rsid w:val="00DD0813"/>
    <w:rsid w:val="00E478EE"/>
    <w:rsid w:val="00E5163C"/>
    <w:rsid w:val="00E56C46"/>
    <w:rsid w:val="00E71CCB"/>
    <w:rsid w:val="00EC272A"/>
    <w:rsid w:val="00EC44BB"/>
    <w:rsid w:val="00EF2365"/>
    <w:rsid w:val="00F209BD"/>
    <w:rsid w:val="00F23DD4"/>
    <w:rsid w:val="00F81CB3"/>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any>
    <name/>
    <label/>
    <contacts/>
  </company>
  <document>
    <title/>
    <disclaimer>Aurecon</disclaimer>
  </document>
  <project>
    <name/>
    <number/>
    <date/>
    <revision>0</revision>
    <client/>
  </project>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Heinrich Jantzen</DisplayName>
        <AccountId>675</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555F5C5-B515-4FE7-AC6A-ED5695F42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19_Memorandum</Template>
  <TotalTime>6</TotalTime>
  <Pages>2</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8</cp:revision>
  <cp:lastPrinted>2023-05-22T07:40:00Z</cp:lastPrinted>
  <dcterms:created xsi:type="dcterms:W3CDTF">2023-05-22T10:35:00Z</dcterms:created>
  <dcterms:modified xsi:type="dcterms:W3CDTF">2023-07-12T11:04:00Z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