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9F36" w14:textId="5236D348" w:rsidR="000022A7" w:rsidRDefault="002F2493" w:rsidP="001B34A7">
      <w:pPr>
        <w:pStyle w:val="Heading1"/>
        <w:numPr>
          <w:ilvl w:val="0"/>
          <w:numId w:val="0"/>
        </w:numPr>
        <w:spacing w:before="0"/>
        <w:ind w:left="567"/>
        <w:jc w:val="center"/>
        <w:rPr>
          <w:rFonts w:ascii="Open Sans" w:hAnsi="Open Sans" w:cs="Open Sans"/>
          <w:color w:val="2D2D2D"/>
        </w:rPr>
      </w:pPr>
      <w:r w:rsidRPr="002F2493">
        <w:rPr>
          <w:rFonts w:ascii="Open Sans" w:hAnsi="Open Sans" w:cs="Open Sans"/>
          <w:color w:val="2D2D2D"/>
        </w:rPr>
        <w:t>Innovative solutions for grid resilience and energy transition</w:t>
      </w:r>
    </w:p>
    <w:p w14:paraId="15231BB8" w14:textId="77777777" w:rsidR="000022A7" w:rsidRPr="000022A7" w:rsidRDefault="000022A7" w:rsidP="000022A7">
      <w:pPr>
        <w:pStyle w:val="Body"/>
      </w:pPr>
    </w:p>
    <w:p w14:paraId="4C492547" w14:textId="6A2AA8F0"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 xml:space="preserve">Together with clients, partners, </w:t>
      </w:r>
      <w:proofErr w:type="gramStart"/>
      <w:r w:rsidRPr="002F2493">
        <w:rPr>
          <w:rFonts w:asciiTheme="minorHAnsi" w:hAnsiTheme="minorHAnsi" w:cstheme="minorHAnsi"/>
          <w:color w:val="2D2D2D"/>
          <w:sz w:val="20"/>
          <w:szCs w:val="20"/>
        </w:rPr>
        <w:t>governments</w:t>
      </w:r>
      <w:proofErr w:type="gramEnd"/>
      <w:r w:rsidRPr="002F2493">
        <w:rPr>
          <w:rFonts w:asciiTheme="minorHAnsi" w:hAnsiTheme="minorHAnsi" w:cstheme="minorHAnsi"/>
          <w:color w:val="2D2D2D"/>
          <w:sz w:val="20"/>
          <w:szCs w:val="20"/>
        </w:rPr>
        <w:t xml:space="preserve"> and other key stakeholders, </w:t>
      </w:r>
      <w:hyperlink r:id="rId15" w:history="1">
        <w:r w:rsidRPr="002F5C11">
          <w:rPr>
            <w:rStyle w:val="Hyperlink"/>
            <w:rFonts w:asciiTheme="minorHAnsi" w:hAnsiTheme="minorHAnsi" w:cstheme="minorHAnsi"/>
            <w:sz w:val="20"/>
            <w:szCs w:val="20"/>
          </w:rPr>
          <w:t>Hitachi Energy</w:t>
        </w:r>
      </w:hyperlink>
      <w:r w:rsidRPr="002F2493">
        <w:rPr>
          <w:rFonts w:asciiTheme="minorHAnsi" w:hAnsiTheme="minorHAnsi" w:cstheme="minorHAnsi"/>
          <w:color w:val="2D2D2D"/>
          <w:sz w:val="20"/>
          <w:szCs w:val="20"/>
        </w:rPr>
        <w:t xml:space="preserve"> pioneers technologies to enable the digital transformation required to accelerate the energy transition towards a carbon-neutral future. The global technology leader provides the utility, industry and infrastructure sectors with innovative solutions and services across the value chain, says </w:t>
      </w:r>
      <w:r w:rsidRPr="002F5C11">
        <w:rPr>
          <w:rFonts w:asciiTheme="minorHAnsi" w:hAnsiTheme="minorHAnsi" w:cstheme="minorHAnsi"/>
          <w:b/>
          <w:bCs/>
          <w:color w:val="2D2D2D"/>
          <w:sz w:val="20"/>
          <w:szCs w:val="20"/>
        </w:rPr>
        <w:t>Malvin Naicker</w:t>
      </w:r>
      <w:r w:rsidRPr="002F2493">
        <w:rPr>
          <w:rFonts w:asciiTheme="minorHAnsi" w:hAnsiTheme="minorHAnsi" w:cstheme="minorHAnsi"/>
          <w:color w:val="2D2D2D"/>
          <w:sz w:val="20"/>
          <w:szCs w:val="20"/>
        </w:rPr>
        <w:t>, MD for Sub-Saharan Africa.</w:t>
      </w:r>
    </w:p>
    <w:p w14:paraId="5771F26A" w14:textId="77777777" w:rsidR="002F2493" w:rsidRDefault="002F2493" w:rsidP="002F2493">
      <w:pPr>
        <w:pStyle w:val="NormalWeb"/>
        <w:rPr>
          <w:rFonts w:asciiTheme="minorHAnsi" w:hAnsiTheme="minorHAnsi" w:cstheme="minorHAnsi"/>
          <w:color w:val="2D2D2D"/>
          <w:sz w:val="20"/>
          <w:szCs w:val="20"/>
        </w:rPr>
      </w:pPr>
    </w:p>
    <w:p w14:paraId="2D27F7C6" w14:textId="64979B3F"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 xml:space="preserve">“South Africa is seeing the wholesale transformation of its energy system,” says Naicker. </w:t>
      </w:r>
      <w:r w:rsidR="00B17AD0">
        <w:rPr>
          <w:rFonts w:asciiTheme="minorHAnsi" w:hAnsiTheme="minorHAnsi" w:cstheme="minorHAnsi"/>
          <w:color w:val="2D2D2D"/>
          <w:sz w:val="20"/>
          <w:szCs w:val="20"/>
        </w:rPr>
        <w:t>It</w:t>
      </w:r>
      <w:r w:rsidRPr="002F2493">
        <w:rPr>
          <w:rFonts w:asciiTheme="minorHAnsi" w:hAnsiTheme="minorHAnsi" w:cstheme="minorHAnsi"/>
          <w:color w:val="2D2D2D"/>
          <w:sz w:val="20"/>
          <w:szCs w:val="20"/>
        </w:rPr>
        <w:t xml:space="preserve"> encompasses generation, transmission, distribution, storage, monitoring and control. As renewables ultimately replace fossil fuels, power grids must remain resilient and become even more flexible to adapt to fast-changing demands.</w:t>
      </w:r>
    </w:p>
    <w:p w14:paraId="129E4773" w14:textId="77777777" w:rsidR="002F2493" w:rsidRDefault="002F2493" w:rsidP="002F2493">
      <w:pPr>
        <w:pStyle w:val="NormalWeb"/>
        <w:rPr>
          <w:rFonts w:asciiTheme="minorHAnsi" w:hAnsiTheme="minorHAnsi" w:cstheme="minorHAnsi"/>
          <w:color w:val="2D2D2D"/>
          <w:sz w:val="20"/>
          <w:szCs w:val="20"/>
        </w:rPr>
      </w:pPr>
    </w:p>
    <w:p w14:paraId="71593EBE" w14:textId="420503ED"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w:t>
      </w:r>
      <w:r w:rsidR="00B17AD0">
        <w:rPr>
          <w:rFonts w:asciiTheme="minorHAnsi" w:hAnsiTheme="minorHAnsi" w:cstheme="minorHAnsi"/>
          <w:color w:val="2D2D2D"/>
          <w:sz w:val="20"/>
          <w:szCs w:val="20"/>
        </w:rPr>
        <w:t>It</w:t>
      </w:r>
      <w:r w:rsidRPr="002F2493">
        <w:rPr>
          <w:rFonts w:asciiTheme="minorHAnsi" w:hAnsiTheme="minorHAnsi" w:cstheme="minorHAnsi"/>
          <w:color w:val="2D2D2D"/>
          <w:sz w:val="20"/>
          <w:szCs w:val="20"/>
        </w:rPr>
        <w:t xml:space="preserve"> places the spotlight on innovative new technologies in the energy sector,” says Naicker. The focus on renewable energy and microgrid solutions with battery energy storage systems (BESS) is ideal to ensure stable and sustainable power by harnessing solar energy for a clean-energy future.</w:t>
      </w:r>
    </w:p>
    <w:p w14:paraId="59F2CC55" w14:textId="77777777" w:rsidR="002F2493" w:rsidRDefault="002F2493" w:rsidP="002F2493">
      <w:pPr>
        <w:pStyle w:val="NormalWeb"/>
        <w:rPr>
          <w:rFonts w:asciiTheme="minorHAnsi" w:hAnsiTheme="minorHAnsi" w:cstheme="minorHAnsi"/>
          <w:color w:val="2D2D2D"/>
          <w:sz w:val="20"/>
          <w:szCs w:val="20"/>
        </w:rPr>
      </w:pPr>
    </w:p>
    <w:p w14:paraId="07C8FABC" w14:textId="5D27C664"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Even though coal continues to play a dominant role in South Africa’s power mix, the country can still leverage the massive opportunity of harnessing renewables and distributed energy resources. Here Asset Performance Management (APM) is key to continuously monitor the health of assets and predict potential failures and reprioritise maintenance.</w:t>
      </w:r>
    </w:p>
    <w:p w14:paraId="575467B7" w14:textId="77777777" w:rsidR="002F2493" w:rsidRDefault="002F2493" w:rsidP="002F2493">
      <w:pPr>
        <w:pStyle w:val="NormalWeb"/>
        <w:rPr>
          <w:rFonts w:asciiTheme="minorHAnsi" w:hAnsiTheme="minorHAnsi" w:cstheme="minorHAnsi"/>
          <w:color w:val="2D2D2D"/>
          <w:sz w:val="20"/>
          <w:szCs w:val="20"/>
        </w:rPr>
      </w:pPr>
    </w:p>
    <w:p w14:paraId="4447AD94" w14:textId="5295C932"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Hitachi Energy’s Lumada APM not only enables a more effective maintenance management environment, but also improves the productivity of the technical teams carrying out the work. Hitachi Energy’s e-mesh™ digital ecosystem provides software management for distributed generation at both a local and fleet level, with built-in maintenance management for performance prediction.</w:t>
      </w:r>
    </w:p>
    <w:p w14:paraId="31CF7606" w14:textId="77777777" w:rsidR="002F2493" w:rsidRDefault="002F2493" w:rsidP="002F2493">
      <w:pPr>
        <w:pStyle w:val="NormalWeb"/>
        <w:rPr>
          <w:rFonts w:asciiTheme="minorHAnsi" w:hAnsiTheme="minorHAnsi" w:cstheme="minorHAnsi"/>
          <w:color w:val="2D2D2D"/>
          <w:sz w:val="20"/>
          <w:szCs w:val="20"/>
        </w:rPr>
      </w:pPr>
    </w:p>
    <w:p w14:paraId="0CDAD1D9" w14:textId="5C1BCE8A"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 xml:space="preserve">The e-mesh portfolio offers end-to-end distributed energy solutions, combining advanced analytics, software technology, and hardware systems. Hitachi Energy’s PowerStore™ BESS ensures the highest penetration of renewables share, increases grid </w:t>
      </w:r>
      <w:proofErr w:type="gramStart"/>
      <w:r w:rsidRPr="002F2493">
        <w:rPr>
          <w:rFonts w:asciiTheme="minorHAnsi" w:hAnsiTheme="minorHAnsi" w:cstheme="minorHAnsi"/>
          <w:color w:val="2D2D2D"/>
          <w:sz w:val="20"/>
          <w:szCs w:val="20"/>
        </w:rPr>
        <w:t>stability</w:t>
      </w:r>
      <w:proofErr w:type="gramEnd"/>
      <w:r w:rsidRPr="002F2493">
        <w:rPr>
          <w:rFonts w:asciiTheme="minorHAnsi" w:hAnsiTheme="minorHAnsi" w:cstheme="minorHAnsi"/>
          <w:color w:val="2D2D2D"/>
          <w:sz w:val="20"/>
          <w:szCs w:val="20"/>
        </w:rPr>
        <w:t xml:space="preserve"> and provides reliable power while minimising CO2 emissions.</w:t>
      </w:r>
    </w:p>
    <w:p w14:paraId="4A17F148" w14:textId="77777777" w:rsidR="002F2493" w:rsidRDefault="002F2493" w:rsidP="002F2493">
      <w:pPr>
        <w:pStyle w:val="NormalWeb"/>
        <w:rPr>
          <w:rFonts w:asciiTheme="minorHAnsi" w:hAnsiTheme="minorHAnsi" w:cstheme="minorHAnsi"/>
          <w:color w:val="2D2D2D"/>
          <w:sz w:val="20"/>
          <w:szCs w:val="20"/>
        </w:rPr>
      </w:pPr>
    </w:p>
    <w:p w14:paraId="41B12575" w14:textId="7EEFA19D"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Hitachi Energy’s BESS solutions focus on grid support functions and are designed to work with third party batteries. Currently the technologies deployed in high energy projects include Lithium Iron Phosphate (LFP) and Li-ion chemistries. This could extend to other battery chemistries in the future.</w:t>
      </w:r>
    </w:p>
    <w:p w14:paraId="1CC3032D" w14:textId="77777777" w:rsidR="002F2493" w:rsidRDefault="002F2493" w:rsidP="002F2493">
      <w:pPr>
        <w:pStyle w:val="NormalWeb"/>
        <w:rPr>
          <w:rFonts w:asciiTheme="minorHAnsi" w:hAnsiTheme="minorHAnsi" w:cstheme="minorHAnsi"/>
          <w:color w:val="2D2D2D"/>
          <w:sz w:val="20"/>
          <w:szCs w:val="20"/>
        </w:rPr>
      </w:pPr>
    </w:p>
    <w:p w14:paraId="43F6D91D" w14:textId="13902AB4"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Network Manager is an integrated network operations platform that includes advanced distribution management system (ADMS) capabilities to extend grid control and optimisation. It provides functionality for the safe and efficient operation of sub-transmission, medium- and low-voltage distribution networks.</w:t>
      </w:r>
    </w:p>
    <w:p w14:paraId="1F68178D" w14:textId="77777777" w:rsidR="002F2493" w:rsidRDefault="002F2493" w:rsidP="002F2493">
      <w:pPr>
        <w:pStyle w:val="NormalWeb"/>
        <w:rPr>
          <w:rFonts w:asciiTheme="minorHAnsi" w:hAnsiTheme="minorHAnsi" w:cstheme="minorHAnsi"/>
          <w:color w:val="2D2D2D"/>
          <w:sz w:val="20"/>
          <w:szCs w:val="20"/>
        </w:rPr>
      </w:pPr>
    </w:p>
    <w:p w14:paraId="6FF3FEAE" w14:textId="005D8947"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“It is important to note that Hitachi Energy is a technology and solutions provider,” stresses Naicker. Its Energy Trading &amp; Risk Management (ETRM) solutions consistently win awards and recognition from users and renowned industry think tanks, thereby confirming its proven track record as a global ETRM leader.</w:t>
      </w:r>
    </w:p>
    <w:p w14:paraId="2898AF53" w14:textId="77777777" w:rsidR="002F2493" w:rsidRDefault="002F2493" w:rsidP="002F2493">
      <w:pPr>
        <w:pStyle w:val="NormalWeb"/>
        <w:rPr>
          <w:rFonts w:asciiTheme="minorHAnsi" w:hAnsiTheme="minorHAnsi" w:cstheme="minorHAnsi"/>
          <w:color w:val="2D2D2D"/>
          <w:sz w:val="20"/>
          <w:szCs w:val="20"/>
        </w:rPr>
      </w:pPr>
    </w:p>
    <w:p w14:paraId="7E7E4E8C" w14:textId="775C3CE2" w:rsidR="002F2493" w:rsidRPr="002F2493"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lastRenderedPageBreak/>
        <w:t>Hitachi Energy assists organisations to meet sustainability targets, minimise market risk while maximising profitability and comply with ever-changing industry regulations and standards. Its ETRM solutions are uniquely positioned to support the ‘three Ds of energy’: Decarbonisation, Digitalisation and Decentralisation.</w:t>
      </w:r>
    </w:p>
    <w:p w14:paraId="5E135088" w14:textId="77777777" w:rsidR="002F2493" w:rsidRDefault="002F2493" w:rsidP="002F2493">
      <w:pPr>
        <w:pStyle w:val="NormalWeb"/>
        <w:rPr>
          <w:rFonts w:asciiTheme="minorHAnsi" w:hAnsiTheme="minorHAnsi" w:cstheme="minorHAnsi"/>
          <w:color w:val="2D2D2D"/>
          <w:sz w:val="20"/>
          <w:szCs w:val="20"/>
        </w:rPr>
      </w:pPr>
    </w:p>
    <w:p w14:paraId="618299BE" w14:textId="0686478B" w:rsidR="000022A7" w:rsidRPr="000022A7" w:rsidRDefault="002F2493" w:rsidP="002F2493">
      <w:pPr>
        <w:pStyle w:val="NormalWeb"/>
        <w:rPr>
          <w:rFonts w:asciiTheme="minorHAnsi" w:hAnsiTheme="minorHAnsi" w:cstheme="minorHAnsi"/>
          <w:color w:val="2D2D2D"/>
          <w:sz w:val="20"/>
          <w:szCs w:val="20"/>
        </w:rPr>
      </w:pPr>
      <w:r w:rsidRPr="002F2493">
        <w:rPr>
          <w:rFonts w:asciiTheme="minorHAnsi" w:hAnsiTheme="minorHAnsi" w:cstheme="minorHAnsi"/>
          <w:color w:val="2D2D2D"/>
          <w:sz w:val="20"/>
          <w:szCs w:val="20"/>
        </w:rPr>
        <w:t xml:space="preserve">These drive the energy transition as well as commodities that enable renewable energy technologies. Serving producers, utilities and trading companies across the globe, </w:t>
      </w:r>
      <w:r w:rsidR="002F5C11">
        <w:rPr>
          <w:rFonts w:asciiTheme="minorHAnsi" w:hAnsiTheme="minorHAnsi" w:cstheme="minorHAnsi"/>
          <w:color w:val="2D2D2D"/>
          <w:sz w:val="20"/>
          <w:szCs w:val="20"/>
        </w:rPr>
        <w:t xml:space="preserve">Hitachi Energy’s </w:t>
      </w:r>
      <w:r w:rsidRPr="002F2493">
        <w:rPr>
          <w:rFonts w:asciiTheme="minorHAnsi" w:hAnsiTheme="minorHAnsi" w:cstheme="minorHAnsi"/>
          <w:color w:val="2D2D2D"/>
          <w:sz w:val="20"/>
          <w:szCs w:val="20"/>
        </w:rPr>
        <w:t>award-winning ETRM solutions are purpose-built software systems designed to automate complex tasks</w:t>
      </w:r>
      <w:r w:rsidR="002F5C11">
        <w:rPr>
          <w:rFonts w:asciiTheme="minorHAnsi" w:hAnsiTheme="minorHAnsi" w:cstheme="minorHAnsi"/>
          <w:color w:val="2D2D2D"/>
          <w:sz w:val="20"/>
          <w:szCs w:val="20"/>
        </w:rPr>
        <w:t xml:space="preserve"> that </w:t>
      </w:r>
      <w:r w:rsidRPr="002F2493">
        <w:rPr>
          <w:rFonts w:asciiTheme="minorHAnsi" w:hAnsiTheme="minorHAnsi" w:cstheme="minorHAnsi"/>
          <w:color w:val="2D2D2D"/>
          <w:sz w:val="20"/>
          <w:szCs w:val="20"/>
        </w:rPr>
        <w:t>support the entire trade cycle from the front to the back office</w:t>
      </w:r>
      <w:r>
        <w:rPr>
          <w:rFonts w:asciiTheme="minorHAnsi" w:hAnsiTheme="minorHAnsi" w:cstheme="minorHAnsi"/>
          <w:color w:val="2D2D2D"/>
          <w:sz w:val="20"/>
          <w:szCs w:val="20"/>
        </w:rPr>
        <w:t>.</w:t>
      </w:r>
    </w:p>
    <w:p w14:paraId="3C3584DF" w14:textId="77777777" w:rsidR="000022A7" w:rsidRPr="000022A7" w:rsidRDefault="000022A7" w:rsidP="00C13A25">
      <w:pPr>
        <w:rPr>
          <w:rStyle w:val="Strong"/>
          <w:rFonts w:cstheme="minorHAnsi"/>
          <w:color w:val="2D2D2D"/>
          <w:sz w:val="20"/>
          <w:szCs w:val="20"/>
        </w:rPr>
      </w:pPr>
    </w:p>
    <w:p w14:paraId="69FEF82D" w14:textId="77777777" w:rsidR="001B34A7" w:rsidRDefault="001B34A7" w:rsidP="001B34A7">
      <w:pPr>
        <w:spacing w:after="0"/>
        <w:rPr>
          <w:rStyle w:val="Strong"/>
          <w:rFonts w:cstheme="minorHAnsi"/>
          <w:color w:val="2D2D2D"/>
          <w:sz w:val="20"/>
          <w:szCs w:val="20"/>
        </w:rPr>
      </w:pPr>
    </w:p>
    <w:p w14:paraId="5326DD61" w14:textId="62301769" w:rsidR="00C13A25" w:rsidRPr="000022A7" w:rsidRDefault="00C13A25" w:rsidP="001B34A7">
      <w:pPr>
        <w:spacing w:after="0"/>
        <w:rPr>
          <w:rFonts w:cstheme="minorHAnsi"/>
          <w:color w:val="2D2D2D"/>
          <w:sz w:val="20"/>
          <w:szCs w:val="20"/>
        </w:rPr>
      </w:pPr>
      <w:r w:rsidRPr="000022A7">
        <w:rPr>
          <w:rStyle w:val="Strong"/>
          <w:rFonts w:cstheme="minorHAnsi"/>
          <w:color w:val="2D2D2D"/>
          <w:sz w:val="20"/>
          <w:szCs w:val="20"/>
        </w:rPr>
        <w:t>About Hitachi Energy</w:t>
      </w:r>
    </w:p>
    <w:p w14:paraId="1507A423" w14:textId="3E0F268F" w:rsidR="00C13A25" w:rsidRPr="00C13A25" w:rsidRDefault="00C13A25" w:rsidP="00C13A25">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Hitachi Energy is a global technology leader that is advancing a sustainable energy future for all. We serve customers in the utility, industry and infrastructure sectors with innovative solutions and services</w:t>
      </w:r>
      <w:r w:rsidRPr="00C13A25">
        <w:rPr>
          <w:rFonts w:asciiTheme="minorHAnsi" w:hAnsiTheme="minorHAnsi" w:cstheme="minorHAnsi"/>
          <w:color w:val="2D2D2D"/>
          <w:sz w:val="20"/>
          <w:szCs w:val="20"/>
        </w:rPr>
        <w:t xml:space="preserve"> across the value chain. Together with customers and partners, we pioneer technologies and enable the digital transformation required to accelerate the energy transition towards a carbon-neutral future. We are advancing the world’s energy system to become more sustainable, </w:t>
      </w:r>
      <w:proofErr w:type="gramStart"/>
      <w:r w:rsidRPr="00C13A25">
        <w:rPr>
          <w:rFonts w:asciiTheme="minorHAnsi" w:hAnsiTheme="minorHAnsi" w:cstheme="minorHAnsi"/>
          <w:color w:val="2D2D2D"/>
          <w:sz w:val="20"/>
          <w:szCs w:val="20"/>
        </w:rPr>
        <w:t>flexible</w:t>
      </w:r>
      <w:proofErr w:type="gramEnd"/>
      <w:r w:rsidRPr="00C13A25">
        <w:rPr>
          <w:rFonts w:asciiTheme="minorHAnsi" w:hAnsiTheme="minorHAnsi" w:cstheme="minorHAnsi"/>
          <w:color w:val="2D2D2D"/>
          <w:sz w:val="20"/>
          <w:szCs w:val="20"/>
        </w:rPr>
        <w:t xml:space="preserv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r w:rsidRPr="00C13A25">
        <w:rPr>
          <w:rFonts w:asciiTheme="minorHAnsi" w:hAnsiTheme="minorHAnsi" w:cstheme="minorHAnsi"/>
          <w:color w:val="2D2D2D"/>
          <w:sz w:val="20"/>
          <w:szCs w:val="20"/>
        </w:rPr>
        <w:br/>
      </w:r>
      <w:hyperlink r:id="rId16" w:tgtFrame="_blank" w:history="1">
        <w:r w:rsidRPr="00C13A25">
          <w:rPr>
            <w:rStyle w:val="Hyperlink"/>
            <w:rFonts w:asciiTheme="minorHAnsi" w:hAnsiTheme="minorHAnsi" w:cstheme="minorHAnsi"/>
            <w:sz w:val="20"/>
            <w:szCs w:val="20"/>
          </w:rPr>
          <w:t>https://www.hitachienergy.com</w:t>
        </w:r>
        <w:r w:rsidRPr="00C13A25">
          <w:rPr>
            <w:rFonts w:asciiTheme="minorHAnsi" w:hAnsiTheme="minorHAnsi" w:cstheme="minorHAnsi"/>
            <w:color w:val="0000FF"/>
            <w:sz w:val="20"/>
            <w:szCs w:val="20"/>
            <w:u w:val="single"/>
          </w:rPr>
          <w:br/>
        </w:r>
      </w:hyperlink>
      <w:r w:rsidRPr="00C13A25">
        <w:rPr>
          <w:rFonts w:asciiTheme="minorHAnsi" w:hAnsiTheme="minorHAnsi" w:cstheme="minorHAnsi"/>
          <w:color w:val="2D2D2D"/>
          <w:sz w:val="20"/>
          <w:szCs w:val="20"/>
        </w:rPr>
        <w:br/>
      </w:r>
      <w:hyperlink r:id="rId17" w:tgtFrame="_blank" w:history="1">
        <w:r w:rsidRPr="00C13A25">
          <w:rPr>
            <w:rStyle w:val="Hyperlink"/>
            <w:rFonts w:asciiTheme="minorHAnsi" w:hAnsiTheme="minorHAnsi" w:cstheme="minorHAnsi"/>
            <w:sz w:val="20"/>
            <w:szCs w:val="20"/>
          </w:rPr>
          <w:t>https://www.linkedin.com/company/hitachienergy</w:t>
        </w:r>
        <w:r w:rsidRPr="00C13A25">
          <w:rPr>
            <w:rFonts w:asciiTheme="minorHAnsi" w:hAnsiTheme="minorHAnsi" w:cstheme="minorHAnsi"/>
            <w:color w:val="0000FF"/>
            <w:sz w:val="20"/>
            <w:szCs w:val="20"/>
            <w:u w:val="single"/>
          </w:rPr>
          <w:br/>
        </w:r>
      </w:hyperlink>
      <w:r w:rsidRPr="00C13A25">
        <w:rPr>
          <w:rFonts w:asciiTheme="minorHAnsi" w:hAnsiTheme="minorHAnsi" w:cstheme="minorHAnsi"/>
          <w:color w:val="2D2D2D"/>
          <w:sz w:val="20"/>
          <w:szCs w:val="20"/>
        </w:rPr>
        <w:br/>
      </w:r>
      <w:hyperlink r:id="rId18" w:tgtFrame="_blank" w:history="1">
        <w:r w:rsidRPr="00C13A25">
          <w:rPr>
            <w:rStyle w:val="Hyperlink"/>
            <w:rFonts w:asciiTheme="minorHAnsi" w:hAnsiTheme="minorHAnsi" w:cstheme="minorHAnsi"/>
            <w:sz w:val="20"/>
            <w:szCs w:val="20"/>
          </w:rPr>
          <w:t>https://twitter.com/HitachiEnergy</w:t>
        </w:r>
      </w:hyperlink>
    </w:p>
    <w:p w14:paraId="110F5B02" w14:textId="77777777" w:rsidR="000022A7" w:rsidRDefault="000022A7" w:rsidP="00C13A25">
      <w:pPr>
        <w:rPr>
          <w:rStyle w:val="Strong"/>
          <w:rFonts w:cstheme="minorHAnsi"/>
          <w:color w:val="2D2D2D"/>
          <w:sz w:val="20"/>
          <w:szCs w:val="20"/>
        </w:rPr>
      </w:pPr>
    </w:p>
    <w:p w14:paraId="61309AA5" w14:textId="1DC35EC8" w:rsidR="00C13A25" w:rsidRPr="00C13A25" w:rsidRDefault="00C13A25" w:rsidP="001B34A7">
      <w:pPr>
        <w:spacing w:after="0"/>
        <w:rPr>
          <w:rFonts w:cstheme="minorHAnsi"/>
          <w:color w:val="2D2D2D"/>
          <w:sz w:val="20"/>
          <w:szCs w:val="20"/>
        </w:rPr>
      </w:pPr>
      <w:r w:rsidRPr="00C13A25">
        <w:rPr>
          <w:rStyle w:val="Strong"/>
          <w:rFonts w:cstheme="minorHAnsi"/>
          <w:color w:val="2D2D2D"/>
          <w:sz w:val="20"/>
          <w:szCs w:val="20"/>
        </w:rPr>
        <w:t>About Hitachi Ltd.</w:t>
      </w:r>
    </w:p>
    <w:p w14:paraId="20A9942B" w14:textId="5BDFCBC0" w:rsidR="00C13A25" w:rsidRPr="00C13A25" w:rsidRDefault="00C13A25" w:rsidP="00C13A25">
      <w:pPr>
        <w:pStyle w:val="NormalWeb"/>
        <w:rPr>
          <w:rFonts w:asciiTheme="minorHAnsi" w:hAnsiTheme="minorHAnsi" w:cstheme="minorHAnsi"/>
          <w:color w:val="2D2D2D"/>
          <w:sz w:val="20"/>
          <w:szCs w:val="20"/>
        </w:rPr>
      </w:pPr>
      <w:r w:rsidRPr="00C13A25">
        <w:rPr>
          <w:rFonts w:asciiTheme="minorHAnsi" w:hAnsiTheme="minorHAnsi" w:cstheme="minorHAnsi"/>
          <w:color w:val="2D2D2D"/>
          <w:sz w:val="20"/>
          <w:szCs w:val="20"/>
        </w:rPr>
        <w:t>Hitachi drives Social Innovation Business, creating a sustainable society with data and technology. We will solve customers' and society's challenges with Lumada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19" w:tgtFrame="_blank" w:history="1">
        <w:r w:rsidRPr="00C13A25">
          <w:rPr>
            <w:rStyle w:val="Hyperlink"/>
            <w:rFonts w:asciiTheme="minorHAnsi" w:hAnsiTheme="minorHAnsi" w:cstheme="minorHAnsi"/>
            <w:sz w:val="20"/>
            <w:szCs w:val="20"/>
          </w:rPr>
          <w:t>https://www.hitachi.com</w:t>
        </w:r>
      </w:hyperlink>
      <w:r w:rsidRPr="00C13A25">
        <w:rPr>
          <w:rFonts w:asciiTheme="minorHAnsi" w:hAnsiTheme="minorHAnsi" w:cstheme="minorHAnsi"/>
          <w:color w:val="2D2D2D"/>
          <w:sz w:val="20"/>
          <w:szCs w:val="20"/>
        </w:rPr>
        <w:t>.</w:t>
      </w:r>
    </w:p>
    <w:p w14:paraId="1D6EF490" w14:textId="77777777" w:rsidR="00C13A25" w:rsidRDefault="00C13A25" w:rsidP="00EF6A09">
      <w:pPr>
        <w:spacing w:after="0"/>
        <w:jc w:val="both"/>
      </w:pPr>
    </w:p>
    <w:p w14:paraId="37E98978" w14:textId="77777777" w:rsidR="00761E40" w:rsidRPr="00EE4882" w:rsidRDefault="00761E40" w:rsidP="00761E40">
      <w:pPr>
        <w:spacing w:after="0"/>
        <w:jc w:val="both"/>
        <w:rPr>
          <w:rFonts w:ascii="Arial" w:eastAsia="SimSun" w:hAnsi="Arial" w:cs="Arial"/>
          <w:b/>
          <w:bCs/>
          <w:sz w:val="20"/>
          <w:szCs w:val="20"/>
        </w:rPr>
      </w:pPr>
      <w:r w:rsidRPr="00EE4882">
        <w:rPr>
          <w:rFonts w:ascii="Arial" w:eastAsia="SimSun" w:hAnsi="Arial" w:cs="Arial"/>
          <w:b/>
          <w:bCs/>
          <w:sz w:val="20"/>
          <w:szCs w:val="20"/>
        </w:rPr>
        <w:t>Contact:</w:t>
      </w:r>
    </w:p>
    <w:p w14:paraId="154B8275" w14:textId="77777777" w:rsidR="00761E40" w:rsidRDefault="00761E40" w:rsidP="00761E40">
      <w:pPr>
        <w:spacing w:after="0"/>
        <w:jc w:val="both"/>
        <w:rPr>
          <w:rFonts w:ascii="Arial" w:eastAsia="SimSun" w:hAnsi="Arial" w:cs="Arial"/>
          <w:sz w:val="20"/>
          <w:szCs w:val="20"/>
        </w:rPr>
      </w:pPr>
      <w:r>
        <w:rPr>
          <w:rFonts w:ascii="Arial" w:eastAsia="SimSun" w:hAnsi="Arial" w:cs="Arial"/>
          <w:sz w:val="20"/>
          <w:szCs w:val="20"/>
        </w:rPr>
        <w:t>Lerato Nkosi</w:t>
      </w:r>
    </w:p>
    <w:p w14:paraId="0CD88F62" w14:textId="77777777" w:rsidR="00761E40" w:rsidRPr="007D3E6D" w:rsidRDefault="00761E40" w:rsidP="00761E40">
      <w:pPr>
        <w:spacing w:after="0"/>
        <w:jc w:val="both"/>
        <w:rPr>
          <w:rFonts w:ascii="Arial" w:eastAsia="SimSun" w:hAnsi="Arial" w:cs="Arial"/>
          <w:sz w:val="20"/>
          <w:szCs w:val="20"/>
        </w:rPr>
      </w:pPr>
      <w:r>
        <w:rPr>
          <w:rFonts w:ascii="Arial" w:eastAsia="SimSun" w:hAnsi="Arial" w:cs="Arial"/>
          <w:sz w:val="20"/>
          <w:szCs w:val="20"/>
        </w:rPr>
        <w:t>Country Communications Manager, South and Southern Africa</w:t>
      </w:r>
    </w:p>
    <w:p w14:paraId="6B016403" w14:textId="77777777" w:rsidR="00761E40" w:rsidRPr="007D3E6D" w:rsidRDefault="00761E40" w:rsidP="00761E40">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2F66B6E2" w14:textId="77777777" w:rsidR="00761E40" w:rsidRPr="007D3E6D" w:rsidRDefault="00761E40" w:rsidP="00761E40">
      <w:pPr>
        <w:spacing w:after="0"/>
        <w:jc w:val="both"/>
        <w:rPr>
          <w:rFonts w:ascii="Arial" w:eastAsia="SimSun" w:hAnsi="Arial" w:cs="Arial"/>
          <w:sz w:val="20"/>
          <w:szCs w:val="20"/>
        </w:rPr>
      </w:pPr>
      <w:r w:rsidRPr="007D3E6D">
        <w:rPr>
          <w:rFonts w:ascii="Arial" w:eastAsia="SimSun" w:hAnsi="Arial" w:cs="Arial"/>
          <w:sz w:val="20"/>
          <w:szCs w:val="20"/>
        </w:rPr>
        <w:t xml:space="preserve">+27 </w:t>
      </w:r>
      <w:r>
        <w:rPr>
          <w:rFonts w:ascii="Arial" w:eastAsia="SimSun" w:hAnsi="Arial" w:cs="Arial"/>
          <w:sz w:val="20"/>
          <w:szCs w:val="20"/>
        </w:rPr>
        <w:t>77</w:t>
      </w:r>
      <w:r w:rsidRPr="007D3E6D">
        <w:rPr>
          <w:rFonts w:ascii="Arial" w:eastAsia="SimSun" w:hAnsi="Arial" w:cs="Arial"/>
          <w:sz w:val="20"/>
          <w:szCs w:val="20"/>
        </w:rPr>
        <w:t xml:space="preserve"> </w:t>
      </w:r>
      <w:r>
        <w:rPr>
          <w:rFonts w:ascii="Arial" w:eastAsia="SimSun" w:hAnsi="Arial" w:cs="Arial"/>
          <w:sz w:val="20"/>
          <w:szCs w:val="20"/>
        </w:rPr>
        <w:t>3644</w:t>
      </w:r>
      <w:r w:rsidRPr="007D3E6D">
        <w:rPr>
          <w:rFonts w:ascii="Arial" w:eastAsia="SimSun" w:hAnsi="Arial" w:cs="Arial"/>
          <w:sz w:val="20"/>
          <w:szCs w:val="20"/>
        </w:rPr>
        <w:t xml:space="preserve"> </w:t>
      </w:r>
      <w:r>
        <w:rPr>
          <w:rFonts w:ascii="Arial" w:eastAsia="SimSun" w:hAnsi="Arial" w:cs="Arial"/>
          <w:sz w:val="20"/>
          <w:szCs w:val="20"/>
        </w:rPr>
        <w:t>5464</w:t>
      </w:r>
    </w:p>
    <w:p w14:paraId="1282D63E" w14:textId="77777777" w:rsidR="00761E40" w:rsidRPr="00F41513" w:rsidRDefault="00761E40" w:rsidP="00761E40">
      <w:pPr>
        <w:spacing w:after="0"/>
        <w:jc w:val="both"/>
        <w:rPr>
          <w:rFonts w:ascii="Arial" w:eastAsia="Arial" w:hAnsi="Arial" w:cs="Arial"/>
          <w:noProof/>
          <w:color w:val="FF0000"/>
          <w:sz w:val="20"/>
          <w:szCs w:val="20"/>
        </w:rPr>
      </w:pPr>
      <w:r>
        <w:rPr>
          <w:color w:val="FF0000"/>
        </w:rPr>
        <w:t>lerato.nkosi</w:t>
      </w:r>
      <w:r w:rsidRPr="00F41513">
        <w:rPr>
          <w:color w:val="FF0000"/>
        </w:rPr>
        <w:t>@hitachienergy.com</w:t>
      </w:r>
    </w:p>
    <w:p w14:paraId="204403BA" w14:textId="706D9B3E" w:rsidR="00EF6A09" w:rsidRPr="00F41513" w:rsidRDefault="00EF6A09" w:rsidP="00761E40">
      <w:pPr>
        <w:spacing w:after="0"/>
        <w:jc w:val="both"/>
        <w:rPr>
          <w:rFonts w:ascii="Arial" w:eastAsia="Arial" w:hAnsi="Arial" w:cs="Arial"/>
          <w:noProof/>
          <w:color w:val="FF0000"/>
          <w:sz w:val="20"/>
          <w:szCs w:val="20"/>
        </w:rPr>
      </w:pPr>
    </w:p>
    <w:sectPr w:rsidR="00EF6A09" w:rsidRPr="00F41513" w:rsidSect="00E303A6">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D951F" w14:textId="77777777" w:rsidR="006340BC" w:rsidRDefault="006340BC" w:rsidP="00C60D54">
      <w:pPr>
        <w:pStyle w:val="EndnoteSeparator"/>
      </w:pPr>
    </w:p>
    <w:p w14:paraId="478E9011" w14:textId="77777777" w:rsidR="006340BC" w:rsidRDefault="006340BC"/>
  </w:endnote>
  <w:endnote w:type="continuationSeparator" w:id="0">
    <w:p w14:paraId="178CEEB0" w14:textId="77777777" w:rsidR="006340BC" w:rsidRDefault="006340BC" w:rsidP="00C60D54">
      <w:pPr>
        <w:pStyle w:val="EndnoteSeparatorcont"/>
      </w:pPr>
    </w:p>
    <w:p w14:paraId="14ADA0B8" w14:textId="77777777" w:rsidR="006340BC" w:rsidRDefault="006340BC"/>
  </w:endnote>
  <w:endnote w:type="continuationNotice" w:id="1">
    <w:p w14:paraId="40295719" w14:textId="77777777" w:rsidR="006340BC" w:rsidRDefault="006340BC" w:rsidP="00C60D54">
      <w:pPr>
        <w:pStyle w:val="EndnoteContinuation"/>
      </w:pPr>
    </w:p>
    <w:p w14:paraId="0CFF29BC" w14:textId="77777777" w:rsidR="006340BC" w:rsidRDefault="00634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rebuchet MS"/>
    <w:charset w:val="00"/>
    <w:family w:val="swiss"/>
    <w:pitch w:val="variable"/>
    <w:sig w:usb0="A10006FF" w:usb1="100060FB" w:usb2="00000028" w:usb3="00000000" w:csb0="0000009F" w:csb1="00000000"/>
    <w:embedRegular r:id="rId1" w:fontKey="{B06E6C67-5611-4B94-B8EC-137A1411FDA7}"/>
    <w:embedBold r:id="rId2" w:fontKey="{0AE96281-9C12-4E0D-8D21-E9C33083179D}"/>
    <w:embedItalic r:id="rId3" w:fontKey="{DDBA8C90-489C-4304-9496-5488A08C34B7}"/>
    <w:embedBoldItalic r:id="rId4" w:fontKey="{C4272D82-4726-4D25-A4BA-F51DAB8F3E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E58B0A6F-EE9D-4704-8D02-C785B5026B1B}"/>
  </w:font>
  <w:font w:name="Segoe UI">
    <w:panose1 w:val="020B0502040204020203"/>
    <w:charset w:val="00"/>
    <w:family w:val="swiss"/>
    <w:pitch w:val="variable"/>
    <w:sig w:usb0="E4002EFF" w:usb1="C000E47F" w:usb2="00000009" w:usb3="00000000" w:csb0="000001FF" w:csb1="00000000"/>
    <w:embedRegular r:id="rId6" w:fontKey="{5DBE00FC-8614-41F4-AF72-A4B1A7F57FF6}"/>
  </w:font>
  <w:font w:name="Consolas">
    <w:panose1 w:val="020B0609020204030204"/>
    <w:charset w:val="00"/>
    <w:family w:val="modern"/>
    <w:pitch w:val="fixed"/>
    <w:sig w:usb0="E00006FF" w:usb1="0000FCFF" w:usb2="00000001" w:usb3="00000000" w:csb0="0000019F" w:csb1="00000000"/>
    <w:embedRegular r:id="rId7" w:fontKey="{DE56DC44-B893-4D3A-A20A-452FD4C359BA}"/>
  </w:font>
  <w:font w:name="Open Sans">
    <w:charset w:val="00"/>
    <w:family w:val="swiss"/>
    <w:pitch w:val="variable"/>
    <w:sig w:usb0="E00002EF" w:usb1="4000205B" w:usb2="00000028" w:usb3="00000000" w:csb0="0000019F" w:csb1="00000000"/>
    <w:embedBold r:id="rId8" w:fontKey="{72D1E132-67F5-42CD-9570-3103FFAD388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22A7">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D5B2E" w14:textId="77777777" w:rsidR="006340BC" w:rsidRDefault="006340BC" w:rsidP="004266B9">
      <w:pPr>
        <w:pStyle w:val="FootnoteSeparator"/>
      </w:pPr>
    </w:p>
    <w:p w14:paraId="644FB160" w14:textId="77777777" w:rsidR="006340BC" w:rsidRDefault="006340BC"/>
  </w:footnote>
  <w:footnote w:type="continuationSeparator" w:id="0">
    <w:p w14:paraId="290582B1" w14:textId="77777777" w:rsidR="006340BC" w:rsidRDefault="006340BC" w:rsidP="004266B9">
      <w:pPr>
        <w:pStyle w:val="FootnoteSeparatorcont"/>
      </w:pPr>
    </w:p>
    <w:p w14:paraId="53739B1D" w14:textId="77777777" w:rsidR="006340BC" w:rsidRDefault="006340BC"/>
  </w:footnote>
  <w:footnote w:type="continuationNotice" w:id="1">
    <w:p w14:paraId="02D487B9" w14:textId="77777777" w:rsidR="006340BC" w:rsidRDefault="006340BC" w:rsidP="004266B9">
      <w:pPr>
        <w:pStyle w:val="FootnoteContinuation"/>
      </w:pPr>
    </w:p>
    <w:p w14:paraId="2E6770F1" w14:textId="77777777" w:rsidR="006340BC" w:rsidRDefault="006340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4544227">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16cid:durableId="935089230">
    <w:abstractNumId w:val="15"/>
  </w:num>
  <w:num w:numId="3" w16cid:durableId="1094470167">
    <w:abstractNumId w:val="19"/>
  </w:num>
  <w:num w:numId="4" w16cid:durableId="2028866817">
    <w:abstractNumId w:val="18"/>
  </w:num>
  <w:num w:numId="5" w16cid:durableId="1833597558">
    <w:abstractNumId w:val="12"/>
  </w:num>
  <w:num w:numId="6" w16cid:durableId="1114406152">
    <w:abstractNumId w:val="9"/>
  </w:num>
  <w:num w:numId="7" w16cid:durableId="1639601947">
    <w:abstractNumId w:val="16"/>
  </w:num>
  <w:num w:numId="8" w16cid:durableId="742412216">
    <w:abstractNumId w:val="6"/>
  </w:num>
  <w:num w:numId="9" w16cid:durableId="556553480">
    <w:abstractNumId w:val="5"/>
  </w:num>
  <w:num w:numId="10" w16cid:durableId="227110601">
    <w:abstractNumId w:val="4"/>
  </w:num>
  <w:num w:numId="11" w16cid:durableId="1939950389">
    <w:abstractNumId w:val="3"/>
  </w:num>
  <w:num w:numId="12" w16cid:durableId="1531187976">
    <w:abstractNumId w:val="2"/>
  </w:num>
  <w:num w:numId="13" w16cid:durableId="655383243">
    <w:abstractNumId w:val="1"/>
  </w:num>
  <w:num w:numId="14" w16cid:durableId="811753535">
    <w:abstractNumId w:val="0"/>
  </w:num>
  <w:num w:numId="15" w16cid:durableId="85347056">
    <w:abstractNumId w:val="23"/>
  </w:num>
  <w:num w:numId="16" w16cid:durableId="849686884">
    <w:abstractNumId w:val="17"/>
  </w:num>
  <w:num w:numId="17" w16cid:durableId="1922912881">
    <w:abstractNumId w:val="8"/>
  </w:num>
  <w:num w:numId="18" w16cid:durableId="1255625773">
    <w:abstractNumId w:val="24"/>
  </w:num>
  <w:num w:numId="19" w16cid:durableId="1372073102">
    <w:abstractNumId w:val="11"/>
  </w:num>
  <w:num w:numId="20" w16cid:durableId="1592544761">
    <w:abstractNumId w:val="20"/>
  </w:num>
  <w:num w:numId="21" w16cid:durableId="2133555179">
    <w:abstractNumId w:val="13"/>
  </w:num>
  <w:num w:numId="22" w16cid:durableId="329917433">
    <w:abstractNumId w:val="14"/>
  </w:num>
  <w:num w:numId="23" w16cid:durableId="277763293">
    <w:abstractNumId w:val="10"/>
  </w:num>
  <w:num w:numId="24" w16cid:durableId="1024016476">
    <w:abstractNumId w:val="7"/>
  </w:num>
  <w:num w:numId="25" w16cid:durableId="1699967338">
    <w:abstractNumId w:val="21"/>
  </w:num>
  <w:num w:numId="26" w16cid:durableId="152902795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2A7"/>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4742"/>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34A7"/>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4F65"/>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493"/>
    <w:rsid w:val="002F2D31"/>
    <w:rsid w:val="002F401E"/>
    <w:rsid w:val="002F504A"/>
    <w:rsid w:val="002F5475"/>
    <w:rsid w:val="002F5C11"/>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B70"/>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61C"/>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18F"/>
    <w:rsid w:val="00596621"/>
    <w:rsid w:val="0059773B"/>
    <w:rsid w:val="005A03E6"/>
    <w:rsid w:val="005A06EE"/>
    <w:rsid w:val="005A124D"/>
    <w:rsid w:val="005A443D"/>
    <w:rsid w:val="005A65D3"/>
    <w:rsid w:val="005A7C15"/>
    <w:rsid w:val="005A7DAE"/>
    <w:rsid w:val="005B06ED"/>
    <w:rsid w:val="005B1E8A"/>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447"/>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40BC"/>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1E40"/>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3C69"/>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2819"/>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17AD0"/>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66D3E"/>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A25"/>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3A45"/>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135A"/>
    <w:rsid w:val="00F83589"/>
    <w:rsid w:val="00F87CFD"/>
    <w:rsid w:val="00F94EBD"/>
    <w:rsid w:val="00F97287"/>
    <w:rsid w:val="00FA0513"/>
    <w:rsid w:val="00FA09D0"/>
    <w:rsid w:val="00FA3171"/>
    <w:rsid w:val="00FA33CF"/>
    <w:rsid w:val="00FA349D"/>
    <w:rsid w:val="00FA77DF"/>
    <w:rsid w:val="00FB0E8B"/>
    <w:rsid w:val="00FB241C"/>
    <w:rsid w:val="00FB3F1E"/>
    <w:rsid w:val="00FB4C7F"/>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22"/>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C13A2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 w:type="character" w:styleId="UnresolvedMention">
    <w:name w:val="Unresolved Mention"/>
    <w:basedOn w:val="DefaultParagraphFont"/>
    <w:uiPriority w:val="99"/>
    <w:semiHidden/>
    <w:unhideWhenUsed/>
    <w:rsid w:val="002F5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5602">
      <w:bodyDiv w:val="1"/>
      <w:marLeft w:val="0"/>
      <w:marRight w:val="0"/>
      <w:marTop w:val="0"/>
      <w:marBottom w:val="0"/>
      <w:divBdr>
        <w:top w:val="none" w:sz="0" w:space="0" w:color="auto"/>
        <w:left w:val="none" w:sz="0" w:space="0" w:color="auto"/>
        <w:bottom w:val="none" w:sz="0" w:space="0" w:color="auto"/>
        <w:right w:val="none" w:sz="0" w:space="0" w:color="auto"/>
      </w:divBdr>
    </w:div>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85299356">
      <w:bodyDiv w:val="1"/>
      <w:marLeft w:val="0"/>
      <w:marRight w:val="0"/>
      <w:marTop w:val="0"/>
      <w:marBottom w:val="0"/>
      <w:divBdr>
        <w:top w:val="none" w:sz="0" w:space="0" w:color="auto"/>
        <w:left w:val="none" w:sz="0" w:space="0" w:color="auto"/>
        <w:bottom w:val="none" w:sz="0" w:space="0" w:color="auto"/>
        <w:right w:val="none" w:sz="0" w:space="0" w:color="auto"/>
      </w:divBdr>
      <w:divsChild>
        <w:div w:id="1467501592">
          <w:marLeft w:val="0"/>
          <w:marRight w:val="0"/>
          <w:marTop w:val="0"/>
          <w:marBottom w:val="0"/>
          <w:divBdr>
            <w:top w:val="none" w:sz="0" w:space="0" w:color="auto"/>
            <w:left w:val="none" w:sz="0" w:space="0" w:color="auto"/>
            <w:bottom w:val="none" w:sz="0" w:space="0" w:color="auto"/>
            <w:right w:val="none" w:sz="0" w:space="0" w:color="auto"/>
          </w:divBdr>
          <w:divsChild>
            <w:div w:id="1083726309">
              <w:marLeft w:val="0"/>
              <w:marRight w:val="0"/>
              <w:marTop w:val="0"/>
              <w:marBottom w:val="0"/>
              <w:divBdr>
                <w:top w:val="none" w:sz="0" w:space="0" w:color="auto"/>
                <w:left w:val="none" w:sz="0" w:space="0" w:color="auto"/>
                <w:bottom w:val="none" w:sz="0" w:space="0" w:color="auto"/>
                <w:right w:val="none" w:sz="0" w:space="0" w:color="auto"/>
              </w:divBdr>
              <w:divsChild>
                <w:div w:id="318385497">
                  <w:marLeft w:val="0"/>
                  <w:marRight w:val="0"/>
                  <w:marTop w:val="0"/>
                  <w:marBottom w:val="0"/>
                  <w:divBdr>
                    <w:top w:val="none" w:sz="0" w:space="0" w:color="auto"/>
                    <w:left w:val="none" w:sz="0" w:space="0" w:color="auto"/>
                    <w:bottom w:val="none" w:sz="0" w:space="0" w:color="auto"/>
                    <w:right w:val="none" w:sz="0" w:space="0" w:color="auto"/>
                  </w:divBdr>
                  <w:divsChild>
                    <w:div w:id="490414686">
                      <w:marLeft w:val="0"/>
                      <w:marRight w:val="0"/>
                      <w:marTop w:val="0"/>
                      <w:marBottom w:val="0"/>
                      <w:divBdr>
                        <w:top w:val="none" w:sz="0" w:space="0" w:color="auto"/>
                        <w:left w:val="none" w:sz="0" w:space="0" w:color="auto"/>
                        <w:bottom w:val="none" w:sz="0" w:space="0" w:color="auto"/>
                        <w:right w:val="none" w:sz="0" w:space="0" w:color="auto"/>
                      </w:divBdr>
                      <w:divsChild>
                        <w:div w:id="1670018961">
                          <w:marLeft w:val="0"/>
                          <w:marRight w:val="0"/>
                          <w:marTop w:val="0"/>
                          <w:marBottom w:val="0"/>
                          <w:divBdr>
                            <w:top w:val="none" w:sz="0" w:space="0" w:color="auto"/>
                            <w:left w:val="none" w:sz="0" w:space="0" w:color="auto"/>
                            <w:bottom w:val="none" w:sz="0" w:space="0" w:color="auto"/>
                            <w:right w:val="none" w:sz="0" w:space="0" w:color="auto"/>
                          </w:divBdr>
                          <w:divsChild>
                            <w:div w:id="1863976339">
                              <w:marLeft w:val="0"/>
                              <w:marRight w:val="0"/>
                              <w:marTop w:val="0"/>
                              <w:marBottom w:val="0"/>
                              <w:divBdr>
                                <w:top w:val="none" w:sz="0" w:space="0" w:color="auto"/>
                                <w:left w:val="none" w:sz="0" w:space="0" w:color="auto"/>
                                <w:bottom w:val="none" w:sz="0" w:space="0" w:color="auto"/>
                                <w:right w:val="none" w:sz="0" w:space="0" w:color="auto"/>
                              </w:divBdr>
                              <w:divsChild>
                                <w:div w:id="2014647437">
                                  <w:marLeft w:val="0"/>
                                  <w:marRight w:val="0"/>
                                  <w:marTop w:val="0"/>
                                  <w:marBottom w:val="0"/>
                                  <w:divBdr>
                                    <w:top w:val="none" w:sz="0" w:space="0" w:color="auto"/>
                                    <w:left w:val="none" w:sz="0" w:space="0" w:color="auto"/>
                                    <w:bottom w:val="none" w:sz="0" w:space="0" w:color="auto"/>
                                    <w:right w:val="none" w:sz="0" w:space="0" w:color="auto"/>
                                  </w:divBdr>
                                  <w:divsChild>
                                    <w:div w:id="980693756">
                                      <w:marLeft w:val="1585"/>
                                      <w:marRight w:val="0"/>
                                      <w:marTop w:val="0"/>
                                      <w:marBottom w:val="0"/>
                                      <w:divBdr>
                                        <w:top w:val="none" w:sz="0" w:space="0" w:color="auto"/>
                                        <w:left w:val="none" w:sz="0" w:space="0" w:color="auto"/>
                                        <w:bottom w:val="none" w:sz="0" w:space="0" w:color="auto"/>
                                        <w:right w:val="none" w:sz="0" w:space="0" w:color="auto"/>
                                      </w:divBdr>
                                      <w:divsChild>
                                        <w:div w:id="902789176">
                                          <w:marLeft w:val="0"/>
                                          <w:marRight w:val="0"/>
                                          <w:marTop w:val="0"/>
                                          <w:marBottom w:val="0"/>
                                          <w:divBdr>
                                            <w:top w:val="none" w:sz="0" w:space="0" w:color="auto"/>
                                            <w:left w:val="none" w:sz="0" w:space="0" w:color="auto"/>
                                            <w:bottom w:val="none" w:sz="0" w:space="0" w:color="auto"/>
                                            <w:right w:val="none" w:sz="0" w:space="0" w:color="auto"/>
                                          </w:divBdr>
                                          <w:divsChild>
                                            <w:div w:id="8465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3316">
          <w:marLeft w:val="0"/>
          <w:marRight w:val="0"/>
          <w:marTop w:val="0"/>
          <w:marBottom w:val="0"/>
          <w:divBdr>
            <w:top w:val="none" w:sz="0" w:space="0" w:color="auto"/>
            <w:left w:val="none" w:sz="0" w:space="0" w:color="auto"/>
            <w:bottom w:val="none" w:sz="0" w:space="0" w:color="auto"/>
            <w:right w:val="none" w:sz="0" w:space="0" w:color="auto"/>
          </w:divBdr>
          <w:divsChild>
            <w:div w:id="1471168590">
              <w:marLeft w:val="0"/>
              <w:marRight w:val="0"/>
              <w:marTop w:val="0"/>
              <w:marBottom w:val="0"/>
              <w:divBdr>
                <w:top w:val="none" w:sz="0" w:space="0" w:color="auto"/>
                <w:left w:val="none" w:sz="0" w:space="0" w:color="auto"/>
                <w:bottom w:val="none" w:sz="0" w:space="0" w:color="auto"/>
                <w:right w:val="none" w:sz="0" w:space="0" w:color="auto"/>
              </w:divBdr>
              <w:divsChild>
                <w:div w:id="1000233249">
                  <w:marLeft w:val="0"/>
                  <w:marRight w:val="0"/>
                  <w:marTop w:val="0"/>
                  <w:marBottom w:val="0"/>
                  <w:divBdr>
                    <w:top w:val="none" w:sz="0" w:space="0" w:color="auto"/>
                    <w:left w:val="none" w:sz="0" w:space="0" w:color="auto"/>
                    <w:bottom w:val="none" w:sz="0" w:space="0" w:color="auto"/>
                    <w:right w:val="none" w:sz="0" w:space="0" w:color="auto"/>
                  </w:divBdr>
                  <w:divsChild>
                    <w:div w:id="1187250251">
                      <w:marLeft w:val="4845"/>
                      <w:marRight w:val="0"/>
                      <w:marTop w:val="0"/>
                      <w:marBottom w:val="0"/>
                      <w:divBdr>
                        <w:top w:val="none" w:sz="0" w:space="0" w:color="auto"/>
                        <w:left w:val="none" w:sz="0" w:space="0" w:color="auto"/>
                        <w:bottom w:val="none" w:sz="0" w:space="0" w:color="auto"/>
                        <w:right w:val="none" w:sz="0" w:space="0" w:color="auto"/>
                      </w:divBdr>
                      <w:divsChild>
                        <w:div w:id="1102067691">
                          <w:marLeft w:val="0"/>
                          <w:marRight w:val="0"/>
                          <w:marTop w:val="0"/>
                          <w:marBottom w:val="0"/>
                          <w:divBdr>
                            <w:top w:val="none" w:sz="0" w:space="0" w:color="auto"/>
                            <w:left w:val="none" w:sz="0" w:space="0" w:color="auto"/>
                            <w:bottom w:val="none" w:sz="0" w:space="0" w:color="auto"/>
                            <w:right w:val="none" w:sz="0" w:space="0" w:color="auto"/>
                          </w:divBdr>
                          <w:divsChild>
                            <w:div w:id="242838744">
                              <w:marLeft w:val="0"/>
                              <w:marRight w:val="0"/>
                              <w:marTop w:val="0"/>
                              <w:marBottom w:val="0"/>
                              <w:divBdr>
                                <w:top w:val="none" w:sz="0" w:space="0" w:color="auto"/>
                                <w:left w:val="none" w:sz="0" w:space="0" w:color="auto"/>
                                <w:bottom w:val="none" w:sz="0" w:space="0" w:color="auto"/>
                                <w:right w:val="none" w:sz="0" w:space="0" w:color="auto"/>
                              </w:divBdr>
                              <w:divsChild>
                                <w:div w:id="1585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7450827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8733906">
      <w:bodyDiv w:val="1"/>
      <w:marLeft w:val="0"/>
      <w:marRight w:val="0"/>
      <w:marTop w:val="0"/>
      <w:marBottom w:val="0"/>
      <w:divBdr>
        <w:top w:val="none" w:sz="0" w:space="0" w:color="auto"/>
        <w:left w:val="none" w:sz="0" w:space="0" w:color="auto"/>
        <w:bottom w:val="none" w:sz="0" w:space="0" w:color="auto"/>
        <w:right w:val="none" w:sz="0" w:space="0" w:color="auto"/>
      </w:divBdr>
      <w:divsChild>
        <w:div w:id="1898935693">
          <w:marLeft w:val="0"/>
          <w:marRight w:val="0"/>
          <w:marTop w:val="0"/>
          <w:marBottom w:val="0"/>
          <w:divBdr>
            <w:top w:val="none" w:sz="0" w:space="0" w:color="auto"/>
            <w:left w:val="none" w:sz="0" w:space="0" w:color="auto"/>
            <w:bottom w:val="none" w:sz="0" w:space="0" w:color="auto"/>
            <w:right w:val="none" w:sz="0" w:space="0" w:color="auto"/>
          </w:divBdr>
          <w:divsChild>
            <w:div w:id="1759398853">
              <w:marLeft w:val="0"/>
              <w:marRight w:val="0"/>
              <w:marTop w:val="0"/>
              <w:marBottom w:val="0"/>
              <w:divBdr>
                <w:top w:val="none" w:sz="0" w:space="0" w:color="auto"/>
                <w:left w:val="none" w:sz="0" w:space="0" w:color="auto"/>
                <w:bottom w:val="none" w:sz="0" w:space="0" w:color="auto"/>
                <w:right w:val="none" w:sz="0" w:space="0" w:color="auto"/>
              </w:divBdr>
              <w:divsChild>
                <w:div w:id="792362005">
                  <w:marLeft w:val="0"/>
                  <w:marRight w:val="0"/>
                  <w:marTop w:val="0"/>
                  <w:marBottom w:val="0"/>
                  <w:divBdr>
                    <w:top w:val="none" w:sz="0" w:space="0" w:color="auto"/>
                    <w:left w:val="none" w:sz="0" w:space="0" w:color="auto"/>
                    <w:bottom w:val="none" w:sz="0" w:space="0" w:color="auto"/>
                    <w:right w:val="none" w:sz="0" w:space="0" w:color="auto"/>
                  </w:divBdr>
                  <w:divsChild>
                    <w:div w:id="1886286075">
                      <w:marLeft w:val="0"/>
                      <w:marRight w:val="0"/>
                      <w:marTop w:val="0"/>
                      <w:marBottom w:val="0"/>
                      <w:divBdr>
                        <w:top w:val="none" w:sz="0" w:space="0" w:color="auto"/>
                        <w:left w:val="none" w:sz="0" w:space="0" w:color="auto"/>
                        <w:bottom w:val="none" w:sz="0" w:space="0" w:color="auto"/>
                        <w:right w:val="none" w:sz="0" w:space="0" w:color="auto"/>
                      </w:divBdr>
                      <w:divsChild>
                        <w:div w:id="145170874">
                          <w:marLeft w:val="0"/>
                          <w:marRight w:val="0"/>
                          <w:marTop w:val="0"/>
                          <w:marBottom w:val="0"/>
                          <w:divBdr>
                            <w:top w:val="none" w:sz="0" w:space="0" w:color="auto"/>
                            <w:left w:val="none" w:sz="0" w:space="0" w:color="auto"/>
                            <w:bottom w:val="none" w:sz="0" w:space="0" w:color="auto"/>
                            <w:right w:val="none" w:sz="0" w:space="0" w:color="auto"/>
                          </w:divBdr>
                          <w:divsChild>
                            <w:div w:id="85735348">
                              <w:marLeft w:val="0"/>
                              <w:marRight w:val="0"/>
                              <w:marTop w:val="0"/>
                              <w:marBottom w:val="0"/>
                              <w:divBdr>
                                <w:top w:val="none" w:sz="0" w:space="0" w:color="auto"/>
                                <w:left w:val="none" w:sz="0" w:space="0" w:color="auto"/>
                                <w:bottom w:val="none" w:sz="0" w:space="0" w:color="auto"/>
                                <w:right w:val="none" w:sz="0" w:space="0" w:color="auto"/>
                              </w:divBdr>
                              <w:divsChild>
                                <w:div w:id="854148728">
                                  <w:marLeft w:val="0"/>
                                  <w:marRight w:val="0"/>
                                  <w:marTop w:val="0"/>
                                  <w:marBottom w:val="0"/>
                                  <w:divBdr>
                                    <w:top w:val="none" w:sz="0" w:space="0" w:color="auto"/>
                                    <w:left w:val="none" w:sz="0" w:space="0" w:color="auto"/>
                                    <w:bottom w:val="none" w:sz="0" w:space="0" w:color="auto"/>
                                    <w:right w:val="none" w:sz="0" w:space="0" w:color="auto"/>
                                  </w:divBdr>
                                  <w:divsChild>
                                    <w:div w:id="1974797667">
                                      <w:marLeft w:val="0"/>
                                      <w:marRight w:val="0"/>
                                      <w:marTop w:val="0"/>
                                      <w:marBottom w:val="0"/>
                                      <w:divBdr>
                                        <w:top w:val="none" w:sz="0" w:space="0" w:color="auto"/>
                                        <w:left w:val="none" w:sz="0" w:space="0" w:color="auto"/>
                                        <w:bottom w:val="none" w:sz="0" w:space="0" w:color="auto"/>
                                        <w:right w:val="none" w:sz="0" w:space="0" w:color="auto"/>
                                      </w:divBdr>
                                      <w:divsChild>
                                        <w:div w:id="182667412">
                                          <w:marLeft w:val="0"/>
                                          <w:marRight w:val="0"/>
                                          <w:marTop w:val="0"/>
                                          <w:marBottom w:val="0"/>
                                          <w:divBdr>
                                            <w:top w:val="none" w:sz="0" w:space="0" w:color="auto"/>
                                            <w:left w:val="none" w:sz="0" w:space="0" w:color="auto"/>
                                            <w:bottom w:val="none" w:sz="0" w:space="0" w:color="auto"/>
                                            <w:right w:val="none" w:sz="0" w:space="0" w:color="auto"/>
                                          </w:divBdr>
                                          <w:divsChild>
                                            <w:div w:id="1913076136">
                                              <w:marLeft w:val="0"/>
                                              <w:marRight w:val="0"/>
                                              <w:marTop w:val="0"/>
                                              <w:marBottom w:val="0"/>
                                              <w:divBdr>
                                                <w:top w:val="none" w:sz="0" w:space="0" w:color="auto"/>
                                                <w:left w:val="none" w:sz="0" w:space="0" w:color="auto"/>
                                                <w:bottom w:val="none" w:sz="0" w:space="0" w:color="auto"/>
                                                <w:right w:val="none" w:sz="0" w:space="0" w:color="auto"/>
                                              </w:divBdr>
                                              <w:divsChild>
                                                <w:div w:id="744500237">
                                                  <w:marLeft w:val="4759"/>
                                                  <w:marRight w:val="0"/>
                                                  <w:marTop w:val="0"/>
                                                  <w:marBottom w:val="0"/>
                                                  <w:divBdr>
                                                    <w:top w:val="none" w:sz="0" w:space="0" w:color="auto"/>
                                                    <w:left w:val="none" w:sz="0" w:space="0" w:color="auto"/>
                                                    <w:bottom w:val="none" w:sz="0" w:space="0" w:color="auto"/>
                                                    <w:right w:val="none" w:sz="0" w:space="0" w:color="auto"/>
                                                  </w:divBdr>
                                                </w:div>
                                                <w:div w:id="567420046">
                                                  <w:marLeft w:val="1586"/>
                                                  <w:marRight w:val="0"/>
                                                  <w:marTop w:val="0"/>
                                                  <w:marBottom w:val="0"/>
                                                  <w:divBdr>
                                                    <w:top w:val="none" w:sz="0" w:space="0" w:color="auto"/>
                                                    <w:left w:val="none" w:sz="0" w:space="0" w:color="auto"/>
                                                    <w:bottom w:val="none" w:sz="0" w:space="0" w:color="auto"/>
                                                    <w:right w:val="none" w:sz="0" w:space="0" w:color="auto"/>
                                                  </w:divBdr>
                                                  <w:divsChild>
                                                    <w:div w:id="9917874">
                                                      <w:marLeft w:val="0"/>
                                                      <w:marRight w:val="0"/>
                                                      <w:marTop w:val="0"/>
                                                      <w:marBottom w:val="0"/>
                                                      <w:divBdr>
                                                        <w:top w:val="none" w:sz="0" w:space="0" w:color="auto"/>
                                                        <w:left w:val="none" w:sz="0" w:space="0" w:color="auto"/>
                                                        <w:bottom w:val="none" w:sz="0" w:space="0" w:color="auto"/>
                                                        <w:right w:val="none" w:sz="0" w:space="0" w:color="auto"/>
                                                      </w:divBdr>
                                                      <w:divsChild>
                                                        <w:div w:id="20883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698370">
                      <w:marLeft w:val="0"/>
                      <w:marRight w:val="0"/>
                      <w:marTop w:val="0"/>
                      <w:marBottom w:val="0"/>
                      <w:divBdr>
                        <w:top w:val="none" w:sz="0" w:space="0" w:color="auto"/>
                        <w:left w:val="none" w:sz="0" w:space="0" w:color="auto"/>
                        <w:bottom w:val="none" w:sz="0" w:space="0" w:color="auto"/>
                        <w:right w:val="none" w:sz="0" w:space="0" w:color="auto"/>
                      </w:divBdr>
                      <w:divsChild>
                        <w:div w:id="223880389">
                          <w:marLeft w:val="0"/>
                          <w:marRight w:val="0"/>
                          <w:marTop w:val="0"/>
                          <w:marBottom w:val="0"/>
                          <w:divBdr>
                            <w:top w:val="none" w:sz="0" w:space="0" w:color="auto"/>
                            <w:left w:val="none" w:sz="0" w:space="0" w:color="auto"/>
                            <w:bottom w:val="none" w:sz="0" w:space="0" w:color="auto"/>
                            <w:right w:val="none" w:sz="0" w:space="0" w:color="auto"/>
                          </w:divBdr>
                          <w:divsChild>
                            <w:div w:id="1324310031">
                              <w:marLeft w:val="0"/>
                              <w:marRight w:val="0"/>
                              <w:marTop w:val="0"/>
                              <w:marBottom w:val="0"/>
                              <w:divBdr>
                                <w:top w:val="none" w:sz="0" w:space="0" w:color="auto"/>
                                <w:left w:val="none" w:sz="0" w:space="0" w:color="auto"/>
                                <w:bottom w:val="none" w:sz="0" w:space="0" w:color="auto"/>
                                <w:right w:val="none" w:sz="0" w:space="0" w:color="auto"/>
                              </w:divBdr>
                              <w:divsChild>
                                <w:div w:id="491602494">
                                  <w:marLeft w:val="4849"/>
                                  <w:marRight w:val="0"/>
                                  <w:marTop w:val="0"/>
                                  <w:marBottom w:val="0"/>
                                  <w:divBdr>
                                    <w:top w:val="none" w:sz="0" w:space="0" w:color="auto"/>
                                    <w:left w:val="none" w:sz="0" w:space="0" w:color="auto"/>
                                    <w:bottom w:val="none" w:sz="0" w:space="0" w:color="auto"/>
                                    <w:right w:val="none" w:sz="0" w:space="0" w:color="auto"/>
                                  </w:divBdr>
                                  <w:divsChild>
                                    <w:div w:id="1025790122">
                                      <w:marLeft w:val="0"/>
                                      <w:marRight w:val="0"/>
                                      <w:marTop w:val="0"/>
                                      <w:marBottom w:val="0"/>
                                      <w:divBdr>
                                        <w:top w:val="none" w:sz="0" w:space="0" w:color="auto"/>
                                        <w:left w:val="none" w:sz="0" w:space="0" w:color="auto"/>
                                        <w:bottom w:val="none" w:sz="0" w:space="0" w:color="auto"/>
                                        <w:right w:val="none" w:sz="0" w:space="0" w:color="auto"/>
                                      </w:divBdr>
                                      <w:divsChild>
                                        <w:div w:id="1765615485">
                                          <w:marLeft w:val="0"/>
                                          <w:marRight w:val="0"/>
                                          <w:marTop w:val="0"/>
                                          <w:marBottom w:val="0"/>
                                          <w:divBdr>
                                            <w:top w:val="none" w:sz="0" w:space="0" w:color="auto"/>
                                            <w:left w:val="none" w:sz="0" w:space="0" w:color="auto"/>
                                            <w:bottom w:val="none" w:sz="0" w:space="0" w:color="auto"/>
                                            <w:right w:val="none" w:sz="0" w:space="0" w:color="auto"/>
                                          </w:divBdr>
                                          <w:divsChild>
                                            <w:div w:id="2091076836">
                                              <w:marLeft w:val="0"/>
                                              <w:marRight w:val="0"/>
                                              <w:marTop w:val="0"/>
                                              <w:marBottom w:val="0"/>
                                              <w:divBdr>
                                                <w:top w:val="none" w:sz="0" w:space="0" w:color="auto"/>
                                                <w:left w:val="none" w:sz="0" w:space="0" w:color="auto"/>
                                                <w:bottom w:val="none" w:sz="0" w:space="0" w:color="auto"/>
                                                <w:right w:val="none" w:sz="0" w:space="0" w:color="auto"/>
                                              </w:divBdr>
                                            </w:div>
                                          </w:divsChild>
                                        </w:div>
                                        <w:div w:id="2122914097">
                                          <w:marLeft w:val="0"/>
                                          <w:marRight w:val="0"/>
                                          <w:marTop w:val="0"/>
                                          <w:marBottom w:val="0"/>
                                          <w:divBdr>
                                            <w:top w:val="none" w:sz="0" w:space="0" w:color="auto"/>
                                            <w:left w:val="none" w:sz="0" w:space="0" w:color="auto"/>
                                            <w:bottom w:val="none" w:sz="0" w:space="0" w:color="auto"/>
                                            <w:right w:val="none" w:sz="0" w:space="0" w:color="auto"/>
                                          </w:divBdr>
                                          <w:divsChild>
                                            <w:div w:id="1702632997">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sChild>
                                                    <w:div w:id="2050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786">
                                          <w:marLeft w:val="0"/>
                                          <w:marRight w:val="0"/>
                                          <w:marTop w:val="0"/>
                                          <w:marBottom w:val="0"/>
                                          <w:divBdr>
                                            <w:top w:val="none" w:sz="0" w:space="0" w:color="auto"/>
                                            <w:left w:val="none" w:sz="0" w:space="0" w:color="auto"/>
                                            <w:bottom w:val="none" w:sz="0" w:space="0" w:color="auto"/>
                                            <w:right w:val="none" w:sz="0" w:space="0" w:color="auto"/>
                                          </w:divBdr>
                                          <w:divsChild>
                                            <w:div w:id="19045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702767">
          <w:marLeft w:val="0"/>
          <w:marRight w:val="0"/>
          <w:marTop w:val="0"/>
          <w:marBottom w:val="0"/>
          <w:divBdr>
            <w:top w:val="none" w:sz="0" w:space="0" w:color="auto"/>
            <w:left w:val="none" w:sz="0" w:space="0" w:color="auto"/>
            <w:bottom w:val="none" w:sz="0" w:space="0" w:color="auto"/>
            <w:right w:val="none" w:sz="0" w:space="0" w:color="auto"/>
          </w:divBdr>
          <w:divsChild>
            <w:div w:id="1275557498">
              <w:marLeft w:val="0"/>
              <w:marRight w:val="0"/>
              <w:marTop w:val="0"/>
              <w:marBottom w:val="0"/>
              <w:divBdr>
                <w:top w:val="none" w:sz="0" w:space="0" w:color="auto"/>
                <w:left w:val="none" w:sz="0" w:space="0" w:color="auto"/>
                <w:bottom w:val="none" w:sz="0" w:space="0" w:color="auto"/>
                <w:right w:val="none" w:sz="0" w:space="0" w:color="auto"/>
              </w:divBdr>
              <w:divsChild>
                <w:div w:id="261957780">
                  <w:marLeft w:val="0"/>
                  <w:marRight w:val="0"/>
                  <w:marTop w:val="0"/>
                  <w:marBottom w:val="0"/>
                  <w:divBdr>
                    <w:top w:val="none" w:sz="0" w:space="0" w:color="auto"/>
                    <w:left w:val="none" w:sz="0" w:space="0" w:color="auto"/>
                    <w:bottom w:val="none" w:sz="0" w:space="0" w:color="auto"/>
                    <w:right w:val="none" w:sz="0" w:space="0" w:color="auto"/>
                  </w:divBdr>
                  <w:divsChild>
                    <w:div w:id="525992597">
                      <w:marLeft w:val="0"/>
                      <w:marRight w:val="0"/>
                      <w:marTop w:val="0"/>
                      <w:marBottom w:val="0"/>
                      <w:divBdr>
                        <w:top w:val="none" w:sz="0" w:space="0" w:color="auto"/>
                        <w:left w:val="none" w:sz="0" w:space="0" w:color="auto"/>
                        <w:bottom w:val="none" w:sz="0" w:space="0" w:color="auto"/>
                        <w:right w:val="none" w:sz="0" w:space="0" w:color="auto"/>
                      </w:divBdr>
                      <w:divsChild>
                        <w:div w:id="36438460">
                          <w:marLeft w:val="0"/>
                          <w:marRight w:val="0"/>
                          <w:marTop w:val="0"/>
                          <w:marBottom w:val="0"/>
                          <w:divBdr>
                            <w:top w:val="none" w:sz="0" w:space="0" w:color="auto"/>
                            <w:left w:val="none" w:sz="0" w:space="0" w:color="auto"/>
                            <w:bottom w:val="none" w:sz="0" w:space="0" w:color="auto"/>
                            <w:right w:val="none" w:sz="0" w:space="0" w:color="auto"/>
                          </w:divBdr>
                          <w:divsChild>
                            <w:div w:id="1482700113">
                              <w:marLeft w:val="0"/>
                              <w:marRight w:val="0"/>
                              <w:marTop w:val="0"/>
                              <w:marBottom w:val="0"/>
                              <w:divBdr>
                                <w:top w:val="none" w:sz="0" w:space="0" w:color="auto"/>
                                <w:left w:val="none" w:sz="0" w:space="0" w:color="auto"/>
                                <w:bottom w:val="none" w:sz="0" w:space="0" w:color="auto"/>
                                <w:right w:val="none" w:sz="0" w:space="0" w:color="auto"/>
                              </w:divBdr>
                              <w:divsChild>
                                <w:div w:id="1613397630">
                                  <w:marLeft w:val="4849"/>
                                  <w:marRight w:val="0"/>
                                  <w:marTop w:val="0"/>
                                  <w:marBottom w:val="0"/>
                                  <w:divBdr>
                                    <w:top w:val="none" w:sz="0" w:space="0" w:color="auto"/>
                                    <w:left w:val="none" w:sz="0" w:space="0" w:color="auto"/>
                                    <w:bottom w:val="none" w:sz="0" w:space="0" w:color="auto"/>
                                    <w:right w:val="none" w:sz="0" w:space="0" w:color="auto"/>
                                  </w:divBdr>
                                  <w:divsChild>
                                    <w:div w:id="2084795246">
                                      <w:marLeft w:val="0"/>
                                      <w:marRight w:val="0"/>
                                      <w:marTop w:val="0"/>
                                      <w:marBottom w:val="0"/>
                                      <w:divBdr>
                                        <w:top w:val="none" w:sz="0" w:space="0" w:color="auto"/>
                                        <w:left w:val="none" w:sz="0" w:space="0" w:color="auto"/>
                                        <w:bottom w:val="none" w:sz="0" w:space="0" w:color="auto"/>
                                        <w:right w:val="none" w:sz="0" w:space="0" w:color="auto"/>
                                      </w:divBdr>
                                      <w:divsChild>
                                        <w:div w:id="1794787343">
                                          <w:marLeft w:val="0"/>
                                          <w:marRight w:val="0"/>
                                          <w:marTop w:val="0"/>
                                          <w:marBottom w:val="0"/>
                                          <w:divBdr>
                                            <w:top w:val="none" w:sz="0" w:space="0" w:color="auto"/>
                                            <w:left w:val="none" w:sz="0" w:space="0" w:color="auto"/>
                                            <w:bottom w:val="none" w:sz="0" w:space="0" w:color="auto"/>
                                            <w:right w:val="none" w:sz="0" w:space="0" w:color="auto"/>
                                          </w:divBdr>
                                          <w:divsChild>
                                            <w:div w:id="1072582247">
                                              <w:marLeft w:val="0"/>
                                              <w:marRight w:val="0"/>
                                              <w:marTop w:val="0"/>
                                              <w:marBottom w:val="0"/>
                                              <w:divBdr>
                                                <w:top w:val="none" w:sz="0" w:space="0" w:color="auto"/>
                                                <w:left w:val="none" w:sz="0" w:space="0" w:color="auto"/>
                                                <w:bottom w:val="none" w:sz="0" w:space="0" w:color="auto"/>
                                                <w:right w:val="none" w:sz="0" w:space="0" w:color="auto"/>
                                              </w:divBdr>
                                              <w:divsChild>
                                                <w:div w:id="186261324">
                                                  <w:marLeft w:val="0"/>
                                                  <w:marRight w:val="0"/>
                                                  <w:marTop w:val="0"/>
                                                  <w:marBottom w:val="0"/>
                                                  <w:divBdr>
                                                    <w:top w:val="none" w:sz="0" w:space="0" w:color="auto"/>
                                                    <w:left w:val="none" w:sz="0" w:space="0" w:color="auto"/>
                                                    <w:bottom w:val="none" w:sz="0" w:space="0" w:color="auto"/>
                                                    <w:right w:val="none" w:sz="0" w:space="0" w:color="auto"/>
                                                  </w:divBdr>
                                                  <w:divsChild>
                                                    <w:div w:id="401561790">
                                                      <w:marLeft w:val="0"/>
                                                      <w:marRight w:val="0"/>
                                                      <w:marTop w:val="0"/>
                                                      <w:marBottom w:val="0"/>
                                                      <w:divBdr>
                                                        <w:top w:val="none" w:sz="0" w:space="0" w:color="auto"/>
                                                        <w:left w:val="none" w:sz="0" w:space="0" w:color="auto"/>
                                                        <w:bottom w:val="none" w:sz="0" w:space="0" w:color="auto"/>
                                                        <w:right w:val="none" w:sz="0" w:space="0" w:color="auto"/>
                                                      </w:divBdr>
                                                      <w:divsChild>
                                                        <w:div w:id="1014696265">
                                                          <w:marLeft w:val="0"/>
                                                          <w:marRight w:val="0"/>
                                                          <w:marTop w:val="0"/>
                                                          <w:marBottom w:val="0"/>
                                                          <w:divBdr>
                                                            <w:top w:val="none" w:sz="0" w:space="0" w:color="auto"/>
                                                            <w:left w:val="none" w:sz="0" w:space="0" w:color="auto"/>
                                                            <w:bottom w:val="none" w:sz="0" w:space="0" w:color="auto"/>
                                                            <w:right w:val="none" w:sz="0" w:space="0" w:color="auto"/>
                                                          </w:divBdr>
                                                          <w:divsChild>
                                                            <w:div w:id="1155610012">
                                                              <w:marLeft w:val="0"/>
                                                              <w:marRight w:val="0"/>
                                                              <w:marTop w:val="0"/>
                                                              <w:marBottom w:val="0"/>
                                                              <w:divBdr>
                                                                <w:top w:val="none" w:sz="0" w:space="0" w:color="auto"/>
                                                                <w:left w:val="none" w:sz="0" w:space="0" w:color="auto"/>
                                                                <w:bottom w:val="none" w:sz="0" w:space="0" w:color="auto"/>
                                                                <w:right w:val="none" w:sz="0" w:space="0" w:color="auto"/>
                                                              </w:divBdr>
                                                            </w:div>
                                                          </w:divsChild>
                                                        </w:div>
                                                        <w:div w:id="1313169398">
                                                          <w:marLeft w:val="0"/>
                                                          <w:marRight w:val="0"/>
                                                          <w:marTop w:val="0"/>
                                                          <w:marBottom w:val="0"/>
                                                          <w:divBdr>
                                                            <w:top w:val="none" w:sz="0" w:space="0" w:color="auto"/>
                                                            <w:left w:val="none" w:sz="0" w:space="0" w:color="auto"/>
                                                            <w:bottom w:val="none" w:sz="0" w:space="0" w:color="auto"/>
                                                            <w:right w:val="none" w:sz="0" w:space="0" w:color="auto"/>
                                                          </w:divBdr>
                                                          <w:divsChild>
                                                            <w:div w:id="985086852">
                                                              <w:marLeft w:val="0"/>
                                                              <w:marRight w:val="0"/>
                                                              <w:marTop w:val="0"/>
                                                              <w:marBottom w:val="0"/>
                                                              <w:divBdr>
                                                                <w:top w:val="none" w:sz="0" w:space="0" w:color="auto"/>
                                                                <w:left w:val="none" w:sz="0" w:space="0" w:color="auto"/>
                                                                <w:bottom w:val="none" w:sz="0" w:space="0" w:color="auto"/>
                                                                <w:right w:val="none" w:sz="0" w:space="0" w:color="auto"/>
                                                              </w:divBdr>
                                                            </w:div>
                                                          </w:divsChild>
                                                        </w:div>
                                                        <w:div w:id="2025398274">
                                                          <w:marLeft w:val="0"/>
                                                          <w:marRight w:val="0"/>
                                                          <w:marTop w:val="0"/>
                                                          <w:marBottom w:val="0"/>
                                                          <w:divBdr>
                                                            <w:top w:val="none" w:sz="0" w:space="0" w:color="auto"/>
                                                            <w:left w:val="none" w:sz="0" w:space="0" w:color="auto"/>
                                                            <w:bottom w:val="none" w:sz="0" w:space="0" w:color="auto"/>
                                                            <w:right w:val="none" w:sz="0" w:space="0" w:color="auto"/>
                                                          </w:divBdr>
                                                          <w:divsChild>
                                                            <w:div w:id="62530899">
                                                              <w:marLeft w:val="0"/>
                                                              <w:marRight w:val="0"/>
                                                              <w:marTop w:val="0"/>
                                                              <w:marBottom w:val="0"/>
                                                              <w:divBdr>
                                                                <w:top w:val="none" w:sz="0" w:space="0" w:color="auto"/>
                                                                <w:left w:val="none" w:sz="0" w:space="0" w:color="auto"/>
                                                                <w:bottom w:val="none" w:sz="0" w:space="0" w:color="auto"/>
                                                                <w:right w:val="none" w:sz="0" w:space="0" w:color="auto"/>
                                                              </w:divBdr>
                                                            </w:div>
                                                          </w:divsChild>
                                                        </w:div>
                                                        <w:div w:id="974991487">
                                                          <w:marLeft w:val="0"/>
                                                          <w:marRight w:val="0"/>
                                                          <w:marTop w:val="0"/>
                                                          <w:marBottom w:val="0"/>
                                                          <w:divBdr>
                                                            <w:top w:val="none" w:sz="0" w:space="0" w:color="auto"/>
                                                            <w:left w:val="none" w:sz="0" w:space="0" w:color="auto"/>
                                                            <w:bottom w:val="none" w:sz="0" w:space="0" w:color="auto"/>
                                                            <w:right w:val="none" w:sz="0" w:space="0" w:color="auto"/>
                                                          </w:divBdr>
                                                          <w:divsChild>
                                                            <w:div w:id="18090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twitter.com/HitachiEnerg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linkedin.com/company/hitachienergy"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hitachienergy.com" TargetMode="External"/><Relationship Id="rId23"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www.hitachi.co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3.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4.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Props1.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41B92-2CFD-4FCA-812C-D12B465420FC}">
  <ds:schemaRefs/>
</ds:datastoreItem>
</file>

<file path=customXml/itemProps3.xml><?xml version="1.0" encoding="utf-8"?>
<ds:datastoreItem xmlns:ds="http://schemas.openxmlformats.org/officeDocument/2006/customXml" ds:itemID="{BDE0A1F9-AD14-41D5-962A-560CE7080345}">
  <ds:schemaRefs/>
</ds:datastoreItem>
</file>

<file path=customXml/itemProps4.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5.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6.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7.xml><?xml version="1.0" encoding="utf-8"?>
<ds:datastoreItem xmlns:ds="http://schemas.openxmlformats.org/officeDocument/2006/customXml" ds:itemID="{83BA8CCE-5437-4B66-9D3E-D3F68EDBFD38}">
  <ds:schemaRefs>
    <ds:schemaRef ds:uri="http://schemas.openxmlformats.org/officeDocument/2006/bibliography"/>
  </ds:schemaRefs>
</ds:datastoreItem>
</file>

<file path=customXml/itemProps8.xml><?xml version="1.0" encoding="utf-8"?>
<ds:datastoreItem xmlns:ds="http://schemas.openxmlformats.org/officeDocument/2006/customXml" ds:itemID="{7E9EA48E-90A0-4F0C-B36A-068A0E912D9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883</Words>
  <Characters>5036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3</cp:revision>
  <cp:lastPrinted>2022-03-04T09:45:00Z</cp:lastPrinted>
  <dcterms:created xsi:type="dcterms:W3CDTF">2023-02-06T07:33:00Z</dcterms:created>
  <dcterms:modified xsi:type="dcterms:W3CDTF">2023-02-06T07:34:00Z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