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882A" w14:textId="5A06342B" w:rsidR="00294F67" w:rsidRDefault="00FE5293" w:rsidP="00294F67">
      <w:pPr>
        <w:spacing w:line="240" w:lineRule="auto"/>
        <w:rPr>
          <w:rFonts w:ascii="Arial" w:hAnsi="Arial" w:cs="Arial"/>
          <w:b/>
          <w:sz w:val="52"/>
          <w:szCs w:val="52"/>
        </w:rPr>
      </w:pPr>
      <w:r>
        <w:rPr>
          <w:rFonts w:ascii="Arial" w:hAnsi="Arial" w:cs="Arial"/>
          <w:b/>
          <w:sz w:val="52"/>
          <w:szCs w:val="52"/>
        </w:rPr>
        <w:t>N</w:t>
      </w:r>
      <w:r w:rsidR="009009F9">
        <w:rPr>
          <w:rFonts w:ascii="Arial" w:hAnsi="Arial" w:cs="Arial"/>
          <w:b/>
          <w:sz w:val="52"/>
          <w:szCs w:val="52"/>
        </w:rPr>
        <w:t>E</w:t>
      </w:r>
      <w:r>
        <w:rPr>
          <w:rFonts w:ascii="Arial" w:hAnsi="Arial" w:cs="Arial"/>
          <w:b/>
          <w:sz w:val="52"/>
          <w:szCs w:val="52"/>
        </w:rPr>
        <w:t>WS ARTICLE</w:t>
      </w:r>
    </w:p>
    <w:p w14:paraId="44489CC2" w14:textId="68BAAB7F" w:rsidR="00294F67" w:rsidRPr="00511659" w:rsidRDefault="00C96F4E" w:rsidP="00294F67">
      <w:pPr>
        <w:spacing w:line="240" w:lineRule="auto"/>
        <w:rPr>
          <w:rFonts w:ascii="Arial" w:eastAsia="MS Mincho" w:hAnsi="Arial" w:cs="Arial"/>
          <w:sz w:val="28"/>
          <w:szCs w:val="28"/>
          <w:lang w:eastAsia="ja-JP"/>
        </w:rPr>
      </w:pPr>
      <w:bookmarkStart w:id="0" w:name="_Hlk498605292"/>
      <w:r>
        <w:rPr>
          <w:rFonts w:ascii="Arial" w:eastAsia="MS Mincho" w:hAnsi="Arial" w:cs="Arial"/>
          <w:sz w:val="28"/>
          <w:szCs w:val="28"/>
          <w:lang w:eastAsia="ja-JP"/>
        </w:rPr>
        <w:t>Transnet strike places spotlight on state of port infrastructure</w:t>
      </w:r>
    </w:p>
    <w:p w14:paraId="7A7DDD3B" w14:textId="027CB591" w:rsidR="0069747A" w:rsidRDefault="00B66C44" w:rsidP="009604CF">
      <w:pPr>
        <w:spacing w:line="240" w:lineRule="auto"/>
        <w:rPr>
          <w:rFonts w:cs="Arial"/>
          <w:bCs/>
          <w:iCs/>
        </w:rPr>
      </w:pPr>
      <w:bookmarkStart w:id="1" w:name="_Hlk520714245"/>
      <w:r>
        <w:rPr>
          <w:rFonts w:cs="Arial"/>
          <w:b/>
          <w:iCs/>
        </w:rPr>
        <w:t>18 January</w:t>
      </w:r>
      <w:r w:rsidR="00C96F4E">
        <w:rPr>
          <w:rFonts w:cs="Arial"/>
          <w:b/>
          <w:iCs/>
        </w:rPr>
        <w:t xml:space="preserve"> </w:t>
      </w:r>
      <w:r w:rsidR="0067381F">
        <w:rPr>
          <w:rFonts w:cs="Arial"/>
          <w:b/>
          <w:iCs/>
        </w:rPr>
        <w:t>202</w:t>
      </w:r>
      <w:r w:rsidR="00957153">
        <w:rPr>
          <w:rFonts w:cs="Arial"/>
          <w:b/>
          <w:iCs/>
        </w:rPr>
        <w:t>3</w:t>
      </w:r>
      <w:r w:rsidR="00067A51" w:rsidRPr="00511659">
        <w:rPr>
          <w:rFonts w:cs="Arial"/>
          <w:b/>
          <w:iCs/>
        </w:rPr>
        <w:t xml:space="preserve">: </w:t>
      </w:r>
      <w:r w:rsidR="0069747A">
        <w:rPr>
          <w:rFonts w:cs="Arial"/>
          <w:bCs/>
          <w:iCs/>
        </w:rPr>
        <w:t>T</w:t>
      </w:r>
      <w:r w:rsidR="0069747A" w:rsidRPr="0069747A">
        <w:rPr>
          <w:rFonts w:cs="Arial"/>
          <w:bCs/>
          <w:iCs/>
        </w:rPr>
        <w:t>he South African Association of Freight Forwarders (SAAFF)</w:t>
      </w:r>
      <w:r w:rsidR="0069747A">
        <w:rPr>
          <w:rFonts w:cs="Arial"/>
          <w:bCs/>
          <w:iCs/>
        </w:rPr>
        <w:t xml:space="preserve"> </w:t>
      </w:r>
      <w:r w:rsidR="00957153">
        <w:rPr>
          <w:rFonts w:cs="Arial"/>
          <w:bCs/>
          <w:iCs/>
        </w:rPr>
        <w:t xml:space="preserve">has </w:t>
      </w:r>
      <w:r w:rsidR="00957153" w:rsidRPr="00957153">
        <w:rPr>
          <w:rFonts w:cs="Arial"/>
          <w:bCs/>
          <w:iCs/>
        </w:rPr>
        <w:t>warn</w:t>
      </w:r>
      <w:r w:rsidR="00957153">
        <w:rPr>
          <w:rFonts w:cs="Arial"/>
          <w:bCs/>
          <w:iCs/>
        </w:rPr>
        <w:t>ed</w:t>
      </w:r>
      <w:r w:rsidR="00957153" w:rsidRPr="00957153">
        <w:rPr>
          <w:rFonts w:cs="Arial"/>
          <w:bCs/>
          <w:iCs/>
        </w:rPr>
        <w:t xml:space="preserve"> that </w:t>
      </w:r>
      <w:r w:rsidR="00957153">
        <w:rPr>
          <w:rFonts w:cs="Arial"/>
          <w:bCs/>
          <w:iCs/>
        </w:rPr>
        <w:t>‘</w:t>
      </w:r>
      <w:r w:rsidR="00957153" w:rsidRPr="00957153">
        <w:rPr>
          <w:rFonts w:cs="Arial"/>
          <w:bCs/>
          <w:iCs/>
        </w:rPr>
        <w:t>normalcy</w:t>
      </w:r>
      <w:r w:rsidR="00957153">
        <w:rPr>
          <w:rFonts w:cs="Arial"/>
          <w:bCs/>
          <w:iCs/>
        </w:rPr>
        <w:t>’</w:t>
      </w:r>
      <w:r w:rsidR="00957153" w:rsidRPr="00957153">
        <w:rPr>
          <w:rFonts w:cs="Arial"/>
          <w:bCs/>
          <w:iCs/>
        </w:rPr>
        <w:t xml:space="preserve"> may only return to the </w:t>
      </w:r>
      <w:r w:rsidR="00957153">
        <w:rPr>
          <w:rFonts w:cs="Arial"/>
          <w:bCs/>
          <w:iCs/>
        </w:rPr>
        <w:t xml:space="preserve">freight </w:t>
      </w:r>
      <w:r w:rsidR="00957153" w:rsidRPr="00957153">
        <w:rPr>
          <w:rFonts w:cs="Arial"/>
          <w:bCs/>
          <w:iCs/>
        </w:rPr>
        <w:t>industry in 2023.</w:t>
      </w:r>
      <w:r w:rsidR="00957153">
        <w:rPr>
          <w:rFonts w:cs="Arial"/>
          <w:bCs/>
          <w:iCs/>
        </w:rPr>
        <w:t xml:space="preserve"> This follows </w:t>
      </w:r>
      <w:r w:rsidR="0069747A" w:rsidRPr="0069747A">
        <w:rPr>
          <w:rFonts w:cs="Arial"/>
          <w:bCs/>
          <w:iCs/>
        </w:rPr>
        <w:t>the 11-day strike</w:t>
      </w:r>
      <w:r w:rsidR="0069747A">
        <w:rPr>
          <w:rFonts w:cs="Arial"/>
          <w:bCs/>
          <w:iCs/>
        </w:rPr>
        <w:t xml:space="preserve"> at Transnet that </w:t>
      </w:r>
      <w:r w:rsidR="00957153">
        <w:rPr>
          <w:rFonts w:cs="Arial"/>
          <w:bCs/>
          <w:iCs/>
        </w:rPr>
        <w:t>began</w:t>
      </w:r>
      <w:r w:rsidR="0069747A">
        <w:rPr>
          <w:rFonts w:cs="Arial"/>
          <w:bCs/>
          <w:iCs/>
        </w:rPr>
        <w:t xml:space="preserve"> o</w:t>
      </w:r>
      <w:r w:rsidR="0069747A" w:rsidRPr="0069747A">
        <w:rPr>
          <w:rFonts w:cs="Arial"/>
          <w:bCs/>
          <w:iCs/>
        </w:rPr>
        <w:t>n 6 October</w:t>
      </w:r>
      <w:r w:rsidR="0069747A">
        <w:rPr>
          <w:rFonts w:cs="Arial"/>
          <w:bCs/>
          <w:iCs/>
        </w:rPr>
        <w:t xml:space="preserve"> </w:t>
      </w:r>
      <w:r w:rsidR="00957153">
        <w:rPr>
          <w:rFonts w:cs="Arial"/>
          <w:bCs/>
          <w:iCs/>
        </w:rPr>
        <w:t>2022, causing</w:t>
      </w:r>
      <w:r w:rsidR="0069747A">
        <w:rPr>
          <w:rFonts w:cs="Arial"/>
          <w:bCs/>
          <w:iCs/>
        </w:rPr>
        <w:t xml:space="preserve"> </w:t>
      </w:r>
      <w:r w:rsidR="0069747A" w:rsidRPr="0069747A">
        <w:rPr>
          <w:rFonts w:cs="Arial"/>
          <w:bCs/>
          <w:iCs/>
        </w:rPr>
        <w:t xml:space="preserve">South Africa </w:t>
      </w:r>
      <w:r w:rsidR="00957153">
        <w:rPr>
          <w:rFonts w:cs="Arial"/>
          <w:bCs/>
          <w:iCs/>
        </w:rPr>
        <w:t xml:space="preserve">to </w:t>
      </w:r>
      <w:r w:rsidR="0069747A" w:rsidRPr="0069747A">
        <w:rPr>
          <w:rFonts w:cs="Arial"/>
          <w:bCs/>
          <w:iCs/>
        </w:rPr>
        <w:t>los</w:t>
      </w:r>
      <w:r w:rsidR="00957153">
        <w:rPr>
          <w:rFonts w:cs="Arial"/>
          <w:bCs/>
          <w:iCs/>
        </w:rPr>
        <w:t>e</w:t>
      </w:r>
      <w:r w:rsidR="0069747A" w:rsidRPr="0069747A">
        <w:rPr>
          <w:rFonts w:cs="Arial"/>
          <w:bCs/>
          <w:iCs/>
        </w:rPr>
        <w:t xml:space="preserve"> the opportunity to move R65.3 billion worth of goods</w:t>
      </w:r>
      <w:r w:rsidR="001F2BB8">
        <w:rPr>
          <w:rFonts w:cs="Arial"/>
          <w:bCs/>
          <w:iCs/>
        </w:rPr>
        <w:t>.</w:t>
      </w:r>
      <w:r w:rsidR="00C86DDB" w:rsidRPr="00C86DDB">
        <w:rPr>
          <w:rFonts w:cs="Arial"/>
          <w:bCs/>
          <w:iCs/>
          <w:vertAlign w:val="superscript"/>
        </w:rPr>
        <w:t>1</w:t>
      </w:r>
    </w:p>
    <w:p w14:paraId="53A65F22" w14:textId="16990EFB" w:rsidR="009604CF" w:rsidRPr="009604CF" w:rsidRDefault="001F2BB8" w:rsidP="009604CF">
      <w:pPr>
        <w:spacing w:line="240" w:lineRule="auto"/>
        <w:rPr>
          <w:rFonts w:cs="Arial"/>
          <w:bCs/>
          <w:iCs/>
        </w:rPr>
      </w:pPr>
      <w:r>
        <w:rPr>
          <w:rFonts w:cs="Arial"/>
          <w:bCs/>
          <w:iCs/>
        </w:rPr>
        <w:t>The protracted strike placed the spotlight on the critical role of efficient ports and railways in South Africa’s economy.</w:t>
      </w:r>
      <w:r w:rsidR="00C96F4E">
        <w:rPr>
          <w:rFonts w:cs="Arial"/>
          <w:bCs/>
          <w:iCs/>
        </w:rPr>
        <w:t xml:space="preserve"> “</w:t>
      </w:r>
      <w:r w:rsidR="009604CF" w:rsidRPr="009604CF">
        <w:rPr>
          <w:rFonts w:cs="Arial"/>
          <w:bCs/>
          <w:iCs/>
        </w:rPr>
        <w:t>The functioning of our ports has declined relative to ports in other parts of the world and on the African continent. This constrains economic activity</w:t>
      </w:r>
      <w:r>
        <w:rPr>
          <w:rFonts w:cs="Arial"/>
          <w:bCs/>
          <w:iCs/>
        </w:rPr>
        <w:t>,</w:t>
      </w:r>
      <w:r w:rsidR="009604CF" w:rsidRPr="009604CF">
        <w:rPr>
          <w:rFonts w:cs="Arial"/>
          <w:bCs/>
          <w:iCs/>
        </w:rPr>
        <w:t>”</w:t>
      </w:r>
      <w:r>
        <w:rPr>
          <w:rFonts w:cs="Arial"/>
          <w:bCs/>
          <w:iCs/>
        </w:rPr>
        <w:t xml:space="preserve"> </w:t>
      </w:r>
      <w:r w:rsidRPr="001F2BB8">
        <w:rPr>
          <w:rFonts w:cs="Arial"/>
          <w:b/>
          <w:iCs/>
        </w:rPr>
        <w:t xml:space="preserve">President Cyril </w:t>
      </w:r>
      <w:proofErr w:type="spellStart"/>
      <w:r w:rsidRPr="001F2BB8">
        <w:rPr>
          <w:rFonts w:cs="Arial"/>
          <w:b/>
          <w:iCs/>
        </w:rPr>
        <w:t>Ramaphosa</w:t>
      </w:r>
      <w:proofErr w:type="spellEnd"/>
      <w:r>
        <w:rPr>
          <w:rFonts w:cs="Arial"/>
          <w:bCs/>
          <w:iCs/>
        </w:rPr>
        <w:t xml:space="preserve"> highlighted</w:t>
      </w:r>
      <w:r w:rsidR="00F93745">
        <w:rPr>
          <w:rFonts w:cs="Arial"/>
          <w:bCs/>
          <w:iCs/>
        </w:rPr>
        <w:t xml:space="preserve"> in early 2022</w:t>
      </w:r>
      <w:r>
        <w:rPr>
          <w:rFonts w:cs="Arial"/>
          <w:bCs/>
          <w:iCs/>
        </w:rPr>
        <w:t>.</w:t>
      </w:r>
    </w:p>
    <w:p w14:paraId="309C714C" w14:textId="13CF1E6B" w:rsidR="009604CF" w:rsidRPr="009604CF" w:rsidRDefault="009604CF" w:rsidP="009604CF">
      <w:pPr>
        <w:spacing w:line="240" w:lineRule="auto"/>
        <w:rPr>
          <w:rFonts w:cs="Arial"/>
          <w:bCs/>
          <w:iCs/>
        </w:rPr>
      </w:pPr>
      <w:r w:rsidRPr="009604CF">
        <w:rPr>
          <w:rFonts w:cs="Arial"/>
          <w:bCs/>
          <w:iCs/>
        </w:rPr>
        <w:t>“Upgrad</w:t>
      </w:r>
      <w:r w:rsidR="00F93642">
        <w:rPr>
          <w:rFonts w:cs="Arial"/>
          <w:bCs/>
          <w:iCs/>
        </w:rPr>
        <w:t>ing</w:t>
      </w:r>
      <w:r w:rsidRPr="009604CF">
        <w:rPr>
          <w:rFonts w:cs="Arial"/>
          <w:bCs/>
          <w:iCs/>
        </w:rPr>
        <w:t xml:space="preserve"> our ports is long overdue,” says </w:t>
      </w:r>
      <w:hyperlink r:id="rId5" w:history="1">
        <w:r w:rsidRPr="00C86DDB">
          <w:rPr>
            <w:rStyle w:val="Hyperlink"/>
            <w:rFonts w:cs="Arial"/>
            <w:bCs/>
            <w:iCs/>
          </w:rPr>
          <w:t>B</w:t>
        </w:r>
        <w:r w:rsidR="00C86DDB" w:rsidRPr="00C86DDB">
          <w:rPr>
            <w:rStyle w:val="Hyperlink"/>
            <w:rFonts w:cs="Arial"/>
            <w:bCs/>
            <w:iCs/>
          </w:rPr>
          <w:t xml:space="preserve">earings </w:t>
        </w:r>
        <w:r w:rsidRPr="00C86DDB">
          <w:rPr>
            <w:rStyle w:val="Hyperlink"/>
            <w:rFonts w:cs="Arial"/>
            <w:bCs/>
            <w:iCs/>
          </w:rPr>
          <w:t>I</w:t>
        </w:r>
        <w:r w:rsidR="00C86DDB" w:rsidRPr="00C86DDB">
          <w:rPr>
            <w:rStyle w:val="Hyperlink"/>
            <w:rFonts w:cs="Arial"/>
            <w:bCs/>
            <w:iCs/>
          </w:rPr>
          <w:t>nternational</w:t>
        </w:r>
      </w:hyperlink>
      <w:r w:rsidRPr="009604CF">
        <w:rPr>
          <w:rFonts w:cs="Arial"/>
          <w:bCs/>
          <w:iCs/>
        </w:rPr>
        <w:t xml:space="preserve"> </w:t>
      </w:r>
      <w:r w:rsidR="00957153">
        <w:rPr>
          <w:rFonts w:cs="Arial"/>
          <w:bCs/>
          <w:iCs/>
        </w:rPr>
        <w:t xml:space="preserve">GM </w:t>
      </w:r>
      <w:r w:rsidR="00957153" w:rsidRPr="00957153">
        <w:rPr>
          <w:rFonts w:cs="Arial"/>
          <w:b/>
          <w:iCs/>
        </w:rPr>
        <w:t>Christian Chipamaunga</w:t>
      </w:r>
      <w:r w:rsidRPr="009604CF">
        <w:rPr>
          <w:rFonts w:cs="Arial"/>
          <w:bCs/>
          <w:iCs/>
        </w:rPr>
        <w:t>. “Our ports are something to be proud of as South Africa is known as the hub of Africa. Nowadays there is little faith in the ports that South Africa has to offer for imports and exports. An upgrade is therefore not only necessary but essential.”</w:t>
      </w:r>
    </w:p>
    <w:p w14:paraId="7CB33132" w14:textId="17D34CB0" w:rsidR="009604CF" w:rsidRPr="009604CF" w:rsidRDefault="009604CF" w:rsidP="009604CF">
      <w:pPr>
        <w:spacing w:line="240" w:lineRule="auto"/>
        <w:rPr>
          <w:rFonts w:cs="Arial"/>
          <w:bCs/>
          <w:iCs/>
        </w:rPr>
      </w:pPr>
      <w:r w:rsidRPr="001620A9">
        <w:rPr>
          <w:rFonts w:cs="Arial"/>
          <w:bCs/>
          <w:iCs/>
        </w:rPr>
        <w:t>Offloading and loading cranes need to be refurbished to be able to deal with larger ships for a quicker turnaround which, in turn, necessitates upgrading storage facilities and ancillary infrastructure.</w:t>
      </w:r>
    </w:p>
    <w:p w14:paraId="01733B09" w14:textId="674434CC" w:rsidR="009604CF" w:rsidRDefault="009604CF" w:rsidP="009604CF">
      <w:pPr>
        <w:spacing w:line="240" w:lineRule="auto"/>
        <w:rPr>
          <w:rFonts w:cs="Arial"/>
          <w:bCs/>
          <w:iCs/>
        </w:rPr>
      </w:pPr>
      <w:r w:rsidRPr="001620A9">
        <w:rPr>
          <w:rFonts w:cs="Arial"/>
          <w:bCs/>
          <w:iCs/>
        </w:rPr>
        <w:t>“Exports from South Africa have seen a decline as our broken infrastructure has forced the rest of Africa to look elsewhere. Many companies in Africa that once relied on South Africa have now switched to other global supply networks,” says</w:t>
      </w:r>
      <w:r w:rsidR="00957153">
        <w:rPr>
          <w:rFonts w:cs="Arial"/>
          <w:bCs/>
          <w:iCs/>
        </w:rPr>
        <w:t xml:space="preserve"> Chipamaunga</w:t>
      </w:r>
      <w:r w:rsidRPr="001620A9">
        <w:rPr>
          <w:rFonts w:cs="Arial"/>
          <w:bCs/>
          <w:iCs/>
        </w:rPr>
        <w:t>. He warns that South Africa could soon find itself cut off from the rest of the continent.</w:t>
      </w:r>
    </w:p>
    <w:p w14:paraId="1C48F977" w14:textId="069EC2DA" w:rsidR="001F2BB8" w:rsidRPr="001F2BB8" w:rsidRDefault="001F2BB8" w:rsidP="001F2BB8">
      <w:pPr>
        <w:spacing w:line="240" w:lineRule="auto"/>
        <w:rPr>
          <w:rFonts w:cs="Arial"/>
          <w:bCs/>
          <w:iCs/>
        </w:rPr>
      </w:pPr>
      <w:r>
        <w:rPr>
          <w:rFonts w:cs="Arial"/>
          <w:bCs/>
          <w:iCs/>
        </w:rPr>
        <w:t>Celebrating its 65</w:t>
      </w:r>
      <w:r w:rsidRPr="001F2BB8">
        <w:rPr>
          <w:rFonts w:cs="Arial"/>
          <w:bCs/>
          <w:iCs/>
          <w:vertAlign w:val="superscript"/>
        </w:rPr>
        <w:t>th</w:t>
      </w:r>
      <w:r>
        <w:rPr>
          <w:rFonts w:cs="Arial"/>
          <w:bCs/>
          <w:iCs/>
        </w:rPr>
        <w:t xml:space="preserve"> anniversary </w:t>
      </w:r>
      <w:r w:rsidR="00957153">
        <w:rPr>
          <w:rFonts w:cs="Arial"/>
          <w:bCs/>
          <w:iCs/>
        </w:rPr>
        <w:t xml:space="preserve">last </w:t>
      </w:r>
      <w:r>
        <w:rPr>
          <w:rFonts w:cs="Arial"/>
          <w:bCs/>
          <w:iCs/>
        </w:rPr>
        <w:t xml:space="preserve">year, BI </w:t>
      </w:r>
      <w:r w:rsidRPr="001F2BB8">
        <w:rPr>
          <w:rFonts w:cs="Arial"/>
          <w:bCs/>
          <w:iCs/>
        </w:rPr>
        <w:t>add</w:t>
      </w:r>
      <w:r w:rsidR="00957153">
        <w:rPr>
          <w:rFonts w:cs="Arial"/>
          <w:bCs/>
          <w:iCs/>
        </w:rPr>
        <w:t>ed</w:t>
      </w:r>
      <w:r w:rsidRPr="001F2BB8">
        <w:rPr>
          <w:rFonts w:cs="Arial"/>
          <w:bCs/>
          <w:iCs/>
        </w:rPr>
        <w:t xml:space="preserve"> four new branches to its countrywide distribution network</w:t>
      </w:r>
      <w:r w:rsidR="00C96F4E">
        <w:rPr>
          <w:rFonts w:cs="Arial"/>
          <w:bCs/>
          <w:iCs/>
        </w:rPr>
        <w:t xml:space="preserve"> in 2022 </w:t>
      </w:r>
      <w:r w:rsidRPr="001F2BB8">
        <w:rPr>
          <w:rFonts w:cs="Arial"/>
          <w:bCs/>
          <w:iCs/>
        </w:rPr>
        <w:t>and is looking to add a completely new complementary business unit to the existing four</w:t>
      </w:r>
      <w:r w:rsidR="00957153">
        <w:rPr>
          <w:rFonts w:cs="Arial"/>
          <w:bCs/>
          <w:iCs/>
        </w:rPr>
        <w:t>.</w:t>
      </w:r>
    </w:p>
    <w:p w14:paraId="6EE34662" w14:textId="13A5E1D1" w:rsidR="001F2BB8" w:rsidRDefault="001F2BB8" w:rsidP="001F2BB8">
      <w:pPr>
        <w:spacing w:line="240" w:lineRule="auto"/>
        <w:rPr>
          <w:rFonts w:cs="Arial"/>
          <w:bCs/>
          <w:iCs/>
        </w:rPr>
      </w:pPr>
      <w:r w:rsidRPr="001F2BB8">
        <w:rPr>
          <w:rFonts w:cs="Arial"/>
          <w:bCs/>
          <w:iCs/>
        </w:rPr>
        <w:t>“Growth into Africa has been good and sustained</w:t>
      </w:r>
      <w:r w:rsidR="00957153">
        <w:rPr>
          <w:rFonts w:cs="Arial"/>
          <w:bCs/>
          <w:iCs/>
        </w:rPr>
        <w:t>,</w:t>
      </w:r>
      <w:r w:rsidRPr="001F2BB8">
        <w:rPr>
          <w:rFonts w:cs="Arial"/>
          <w:bCs/>
          <w:iCs/>
        </w:rPr>
        <w:t xml:space="preserve"> even during Covid-19 due to demand. It is just a matter of how we approach that market. We do not want to grow too quickly, as it must be sustainable growth giving us a solid foundation. I am very positive, however, and believe we will continue to go from strength to strength,” says BI MD </w:t>
      </w:r>
      <w:r w:rsidRPr="00C96F4E">
        <w:rPr>
          <w:rFonts w:cs="Arial"/>
          <w:b/>
          <w:iCs/>
        </w:rPr>
        <w:t>Bart Schoevaerts</w:t>
      </w:r>
      <w:r w:rsidRPr="001F2BB8">
        <w:rPr>
          <w:rFonts w:cs="Arial"/>
          <w:bCs/>
          <w:iCs/>
        </w:rPr>
        <w:t>.</w:t>
      </w:r>
    </w:p>
    <w:p w14:paraId="1BFE0DDE" w14:textId="2031C6DE" w:rsidR="00C96F4E" w:rsidRDefault="00C96F4E" w:rsidP="001F2BB8">
      <w:pPr>
        <w:spacing w:line="240" w:lineRule="auto"/>
        <w:rPr>
          <w:rFonts w:cs="Arial"/>
          <w:bCs/>
          <w:iCs/>
        </w:rPr>
      </w:pPr>
      <w:r w:rsidRPr="00C96F4E">
        <w:rPr>
          <w:rFonts w:cs="Arial"/>
          <w:bCs/>
          <w:iCs/>
        </w:rPr>
        <w:t>Designated an essential services provider, BI was able to operate during the lockdown and even continued with its restructuring process. “It was the ideal time to drive change in the business. Although we had grown significantly up to that point, the existing structure was insufficient to support ongoing growth.</w:t>
      </w:r>
    </w:p>
    <w:p w14:paraId="7CCE9AE8" w14:textId="061CB139" w:rsidR="001F2BB8" w:rsidRDefault="00C96F4E" w:rsidP="009604CF">
      <w:pPr>
        <w:spacing w:line="240" w:lineRule="auto"/>
        <w:rPr>
          <w:rFonts w:cs="Arial"/>
          <w:bCs/>
          <w:iCs/>
        </w:rPr>
      </w:pPr>
      <w:r w:rsidRPr="00C96F4E">
        <w:rPr>
          <w:rFonts w:cs="Arial"/>
          <w:bCs/>
          <w:iCs/>
        </w:rPr>
        <w:t>“We achieved significant growth in difficult circumstances and against a backdrop of global supply chain disruption by firstly the Covid-19 pandemic and then the conflict in Ukraine,” says Schoevaerts. “All of our products are imported, and we had to contend with issues such as ports being closed in China and no vessel or container availability</w:t>
      </w:r>
      <w:r>
        <w:rPr>
          <w:rFonts w:cs="Arial"/>
          <w:bCs/>
          <w:iCs/>
        </w:rPr>
        <w:t>,</w:t>
      </w:r>
      <w:r w:rsidRPr="00C96F4E">
        <w:rPr>
          <w:rFonts w:cs="Arial"/>
          <w:bCs/>
          <w:iCs/>
        </w:rPr>
        <w:t>”</w:t>
      </w:r>
      <w:r>
        <w:rPr>
          <w:rFonts w:cs="Arial"/>
          <w:bCs/>
          <w:iCs/>
        </w:rPr>
        <w:t xml:space="preserve"> he concludes.</w:t>
      </w:r>
    </w:p>
    <w:p w14:paraId="15C77861" w14:textId="29E14BC0" w:rsidR="00C86DDB" w:rsidRPr="00C86DDB" w:rsidRDefault="00C86DDB" w:rsidP="00C86DDB">
      <w:pPr>
        <w:spacing w:after="0" w:line="240" w:lineRule="auto"/>
        <w:rPr>
          <w:rFonts w:cs="Arial"/>
          <w:bCs/>
          <w:iCs/>
          <w:sz w:val="20"/>
          <w:szCs w:val="20"/>
        </w:rPr>
      </w:pPr>
      <w:r w:rsidRPr="00C86DDB">
        <w:rPr>
          <w:rFonts w:cs="Arial"/>
          <w:bCs/>
          <w:iCs/>
          <w:sz w:val="20"/>
          <w:szCs w:val="20"/>
        </w:rPr>
        <w:t>REFERENCE</w:t>
      </w:r>
    </w:p>
    <w:p w14:paraId="4323C0C5" w14:textId="2370001B" w:rsidR="00C86DDB" w:rsidRPr="00C86DDB" w:rsidRDefault="00C86DDB" w:rsidP="00C86DDB">
      <w:pPr>
        <w:pStyle w:val="ListParagraph"/>
        <w:numPr>
          <w:ilvl w:val="0"/>
          <w:numId w:val="1"/>
        </w:numPr>
        <w:spacing w:line="240" w:lineRule="auto"/>
        <w:rPr>
          <w:rFonts w:cs="Arial"/>
          <w:bCs/>
          <w:iCs/>
          <w:sz w:val="20"/>
          <w:szCs w:val="20"/>
        </w:rPr>
      </w:pPr>
      <w:r w:rsidRPr="00C86DDB">
        <w:rPr>
          <w:rFonts w:cs="Arial"/>
          <w:bCs/>
          <w:iCs/>
          <w:sz w:val="20"/>
          <w:szCs w:val="20"/>
        </w:rPr>
        <w:t xml:space="preserve">‘SA will only recover from Transnet strike by 2023, industry warns’ </w:t>
      </w:r>
      <w:hyperlink r:id="rId6" w:history="1">
        <w:r w:rsidRPr="00C86DDB">
          <w:rPr>
            <w:rStyle w:val="Hyperlink"/>
            <w:rFonts w:cs="Arial"/>
            <w:bCs/>
            <w:iCs/>
            <w:sz w:val="20"/>
            <w:szCs w:val="20"/>
          </w:rPr>
          <w:t>https://www.news24.com/fin24/economy/sa-will-only-recover-from-transnet-strike-by-2023-industry-warns-20221020</w:t>
        </w:r>
      </w:hyperlink>
      <w:r w:rsidRPr="00C86DDB">
        <w:rPr>
          <w:rFonts w:cs="Arial"/>
          <w:bCs/>
          <w:iCs/>
          <w:sz w:val="20"/>
          <w:szCs w:val="20"/>
        </w:rPr>
        <w:t xml:space="preserve"> </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7"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lastRenderedPageBreak/>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8"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0F7156C1"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w:t>
      </w:r>
      <w:r w:rsidR="00585426" w:rsidRPr="00FA494B">
        <w:rPr>
          <w:lang w:val="en"/>
        </w:rPr>
        <w:t>industry,</w:t>
      </w:r>
      <w:r w:rsidRPr="00FA494B">
        <w:rPr>
          <w:lang w:val="en"/>
        </w:rPr>
        <w:t xml:space="preserve"> and business. Backed by an elite technical team, BI covers the full spectrum of customer requirements, and </w:t>
      </w:r>
      <w:r w:rsidR="00585426" w:rsidRPr="00FA494B">
        <w:rPr>
          <w:lang w:val="en"/>
        </w:rPr>
        <w:t>can</w:t>
      </w:r>
      <w:r w:rsidRPr="00FA494B">
        <w:rPr>
          <w:lang w:val="en"/>
        </w:rPr>
        <w:t xml:space="preserve">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9" w:history="1">
        <w:r>
          <w:rPr>
            <w:rStyle w:val="Hyperlink"/>
          </w:rPr>
          <w:t>info@bearings.co.za</w:t>
        </w:r>
      </w:hyperlink>
      <w:r>
        <w:t xml:space="preserve"> </w:t>
      </w:r>
      <w:r>
        <w:rPr>
          <w:b/>
          <w:bCs/>
        </w:rPr>
        <w:br/>
      </w:r>
      <w:r>
        <w:t xml:space="preserve">Web: </w:t>
      </w:r>
      <w:hyperlink r:id="rId10" w:history="1">
        <w:r>
          <w:rPr>
            <w:rStyle w:val="Hyperlink"/>
          </w:rPr>
          <w:t>www.bearings.co.za</w:t>
        </w:r>
      </w:hyperlink>
    </w:p>
    <w:p w14:paraId="7B8884D1" w14:textId="3DD66F25" w:rsidR="00294F67" w:rsidRDefault="00294F67" w:rsidP="00294F67">
      <w:r>
        <w:t>24 HOUR HOTLINE: 083 250 9191</w:t>
      </w:r>
    </w:p>
    <w:p w14:paraId="6672B44F" w14:textId="19C6C895" w:rsidR="00316341" w:rsidRPr="009D7C21" w:rsidRDefault="00316341" w:rsidP="00294F67">
      <w:r w:rsidRPr="00316341">
        <w:t>Online store website is shop.bearings.co.za</w:t>
      </w:r>
    </w:p>
    <w:p w14:paraId="632C7CA2" w14:textId="2A007205" w:rsidR="00C96F4E" w:rsidRDefault="005C4F12" w:rsidP="00C96F4E">
      <w:pPr>
        <w:shd w:val="clear" w:color="auto" w:fill="FFFFFF"/>
        <w:spacing w:after="0" w:line="240" w:lineRule="auto"/>
        <w:rPr>
          <w:rFonts w:eastAsia="SimSun"/>
          <w:lang w:eastAsia="zh-CN"/>
        </w:rPr>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00C96F4E">
        <w:rPr>
          <w:rFonts w:eastAsia="SimSun"/>
          <w:lang w:eastAsia="zh-CN"/>
        </w:rPr>
        <w:t>Senior Account Executive</w:t>
      </w:r>
    </w:p>
    <w:p w14:paraId="3F5C40A9" w14:textId="559F8134" w:rsidR="005C4F12" w:rsidRPr="00333D7F" w:rsidRDefault="005C4F12" w:rsidP="005C4F12">
      <w:pPr>
        <w:shd w:val="clear" w:color="auto" w:fill="FFFFFF"/>
        <w:spacing w:line="240" w:lineRule="auto"/>
      </w:pP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11"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2"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3"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D1219"/>
    <w:multiLevelType w:val="hybridMultilevel"/>
    <w:tmpl w:val="AFFCF5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9841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6A"/>
    <w:rsid w:val="00007A6A"/>
    <w:rsid w:val="00061D1C"/>
    <w:rsid w:val="00062E06"/>
    <w:rsid w:val="00067A51"/>
    <w:rsid w:val="00071C83"/>
    <w:rsid w:val="000971BF"/>
    <w:rsid w:val="000B15E9"/>
    <w:rsid w:val="000D4F85"/>
    <w:rsid w:val="000D5CDA"/>
    <w:rsid w:val="000E193B"/>
    <w:rsid w:val="00100904"/>
    <w:rsid w:val="001009C0"/>
    <w:rsid w:val="00103D22"/>
    <w:rsid w:val="001320E2"/>
    <w:rsid w:val="00134337"/>
    <w:rsid w:val="001620A9"/>
    <w:rsid w:val="00195BF2"/>
    <w:rsid w:val="001B40A3"/>
    <w:rsid w:val="001D349C"/>
    <w:rsid w:val="001E3CCB"/>
    <w:rsid w:val="001F2BB8"/>
    <w:rsid w:val="00216E68"/>
    <w:rsid w:val="00234EF8"/>
    <w:rsid w:val="00241764"/>
    <w:rsid w:val="00247A6C"/>
    <w:rsid w:val="00252814"/>
    <w:rsid w:val="002949B5"/>
    <w:rsid w:val="00294F67"/>
    <w:rsid w:val="002D5D6A"/>
    <w:rsid w:val="002E603A"/>
    <w:rsid w:val="002E60D8"/>
    <w:rsid w:val="00315ECA"/>
    <w:rsid w:val="00316341"/>
    <w:rsid w:val="00326243"/>
    <w:rsid w:val="00332E96"/>
    <w:rsid w:val="00346821"/>
    <w:rsid w:val="00355DFB"/>
    <w:rsid w:val="00357B3E"/>
    <w:rsid w:val="003600EA"/>
    <w:rsid w:val="0038521E"/>
    <w:rsid w:val="003B5729"/>
    <w:rsid w:val="003C3696"/>
    <w:rsid w:val="003D7F77"/>
    <w:rsid w:val="003F1699"/>
    <w:rsid w:val="00401B49"/>
    <w:rsid w:val="00401E7E"/>
    <w:rsid w:val="00421116"/>
    <w:rsid w:val="0044107F"/>
    <w:rsid w:val="004610F3"/>
    <w:rsid w:val="004645BE"/>
    <w:rsid w:val="004A6E73"/>
    <w:rsid w:val="004F1251"/>
    <w:rsid w:val="00511659"/>
    <w:rsid w:val="00540EDA"/>
    <w:rsid w:val="0055744C"/>
    <w:rsid w:val="00573011"/>
    <w:rsid w:val="00585426"/>
    <w:rsid w:val="005936C3"/>
    <w:rsid w:val="0059450F"/>
    <w:rsid w:val="005A4AC1"/>
    <w:rsid w:val="005C0D8A"/>
    <w:rsid w:val="005C4F12"/>
    <w:rsid w:val="005D0A55"/>
    <w:rsid w:val="005F677B"/>
    <w:rsid w:val="0060067A"/>
    <w:rsid w:val="00601240"/>
    <w:rsid w:val="006125A3"/>
    <w:rsid w:val="00652A52"/>
    <w:rsid w:val="0067381F"/>
    <w:rsid w:val="00676E65"/>
    <w:rsid w:val="00694459"/>
    <w:rsid w:val="0069747A"/>
    <w:rsid w:val="006B2073"/>
    <w:rsid w:val="0071739D"/>
    <w:rsid w:val="00722947"/>
    <w:rsid w:val="007D24BB"/>
    <w:rsid w:val="007D57D6"/>
    <w:rsid w:val="00810769"/>
    <w:rsid w:val="008366E8"/>
    <w:rsid w:val="008368BB"/>
    <w:rsid w:val="008570C6"/>
    <w:rsid w:val="00863E48"/>
    <w:rsid w:val="00890D9D"/>
    <w:rsid w:val="008A063D"/>
    <w:rsid w:val="008C0645"/>
    <w:rsid w:val="008C159D"/>
    <w:rsid w:val="008E249F"/>
    <w:rsid w:val="008E64B9"/>
    <w:rsid w:val="009009F9"/>
    <w:rsid w:val="00957153"/>
    <w:rsid w:val="009604CF"/>
    <w:rsid w:val="00963FF2"/>
    <w:rsid w:val="00973DBF"/>
    <w:rsid w:val="00977B80"/>
    <w:rsid w:val="009809F4"/>
    <w:rsid w:val="009A1928"/>
    <w:rsid w:val="009A6251"/>
    <w:rsid w:val="009A766A"/>
    <w:rsid w:val="009B01C9"/>
    <w:rsid w:val="009C1C24"/>
    <w:rsid w:val="009D569E"/>
    <w:rsid w:val="00A110E3"/>
    <w:rsid w:val="00A61D1D"/>
    <w:rsid w:val="00A707AC"/>
    <w:rsid w:val="00A72050"/>
    <w:rsid w:val="00A81A5A"/>
    <w:rsid w:val="00A84163"/>
    <w:rsid w:val="00A847F8"/>
    <w:rsid w:val="00A9472A"/>
    <w:rsid w:val="00AA5DBD"/>
    <w:rsid w:val="00AE1B3F"/>
    <w:rsid w:val="00AF3E45"/>
    <w:rsid w:val="00B048C1"/>
    <w:rsid w:val="00B06A84"/>
    <w:rsid w:val="00B246C6"/>
    <w:rsid w:val="00B45D6A"/>
    <w:rsid w:val="00B66C44"/>
    <w:rsid w:val="00BC51A3"/>
    <w:rsid w:val="00BD3AB2"/>
    <w:rsid w:val="00BE5D7C"/>
    <w:rsid w:val="00BE6357"/>
    <w:rsid w:val="00C20F8F"/>
    <w:rsid w:val="00C32F6E"/>
    <w:rsid w:val="00C40D7D"/>
    <w:rsid w:val="00C41E73"/>
    <w:rsid w:val="00C73CC7"/>
    <w:rsid w:val="00C86DDB"/>
    <w:rsid w:val="00C96F4E"/>
    <w:rsid w:val="00CD6125"/>
    <w:rsid w:val="00CE09A1"/>
    <w:rsid w:val="00D6629A"/>
    <w:rsid w:val="00D83B8D"/>
    <w:rsid w:val="00DD6FB1"/>
    <w:rsid w:val="00DD76C0"/>
    <w:rsid w:val="00DE455C"/>
    <w:rsid w:val="00DF0CC4"/>
    <w:rsid w:val="00E1499D"/>
    <w:rsid w:val="00E14CFA"/>
    <w:rsid w:val="00E5767C"/>
    <w:rsid w:val="00E6332B"/>
    <w:rsid w:val="00E85F51"/>
    <w:rsid w:val="00EA3B0C"/>
    <w:rsid w:val="00ED44BE"/>
    <w:rsid w:val="00ED52D3"/>
    <w:rsid w:val="00EF3C55"/>
    <w:rsid w:val="00F03845"/>
    <w:rsid w:val="00F312DA"/>
    <w:rsid w:val="00F33D54"/>
    <w:rsid w:val="00F55E3F"/>
    <w:rsid w:val="00F70F1A"/>
    <w:rsid w:val="00F71E64"/>
    <w:rsid w:val="00F93642"/>
    <w:rsid w:val="00F93745"/>
    <w:rsid w:val="00FC2E86"/>
    <w:rsid w:val="00FE5293"/>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customStyle="1" w:styleId="UnresolvedMention4">
    <w:name w:val="Unresolved Mention4"/>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 w:type="character" w:customStyle="1" w:styleId="UnresolvedMention5">
    <w:name w:val="Unresolved Mention5"/>
    <w:basedOn w:val="DefaultParagraphFont"/>
    <w:uiPriority w:val="99"/>
    <w:semiHidden/>
    <w:unhideWhenUsed/>
    <w:rsid w:val="00C86DDB"/>
    <w:rPr>
      <w:color w:val="605E5C"/>
      <w:shd w:val="clear" w:color="auto" w:fill="E1DFDD"/>
    </w:rPr>
  </w:style>
  <w:style w:type="paragraph" w:styleId="ListParagraph">
    <w:name w:val="List Paragraph"/>
    <w:basedOn w:val="Normal"/>
    <w:uiPriority w:val="34"/>
    <w:qFormat/>
    <w:rsid w:val="00C86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linkedin.com/company/bearingsinternational/"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24.com/fin24/economy/sa-will-only-recover-from-transnet-strike-by-2023-industry-warns-20221020" TargetMode="External"/><Relationship Id="rId11" Type="http://schemas.openxmlformats.org/officeDocument/2006/relationships/hyperlink" Target="mailto:rachel@ngage.co.za" TargetMode="External"/><Relationship Id="rId5" Type="http://schemas.openxmlformats.org/officeDocument/2006/relationships/hyperlink" Target="http://www.bearings.co.za" TargetMode="External"/><Relationship Id="rId15" Type="http://schemas.openxmlformats.org/officeDocument/2006/relationships/theme" Target="theme/theme1.xml"/><Relationship Id="rId10" Type="http://schemas.openxmlformats.org/officeDocument/2006/relationships/hyperlink" Target="http://www.bearings.co.za" TargetMode="External"/><Relationship Id="rId4" Type="http://schemas.openxmlformats.org/officeDocument/2006/relationships/webSettings" Target="webSettings.xml"/><Relationship Id="rId9" Type="http://schemas.openxmlformats.org/officeDocument/2006/relationships/hyperlink" Target="mailto:info@bearing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5072</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Gerhard Hope</cp:lastModifiedBy>
  <cp:revision>6</cp:revision>
  <cp:lastPrinted>2022-10-24T07:20:00Z</cp:lastPrinted>
  <dcterms:created xsi:type="dcterms:W3CDTF">2023-01-18T07:27:00Z</dcterms:created>
  <dcterms:modified xsi:type="dcterms:W3CDTF">2023-01-18T08:10:00Z</dcterms:modified>
</cp:coreProperties>
</file>