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465B50" w14:textId="77777777" w:rsidR="009E6472" w:rsidRDefault="009E6472" w:rsidP="009E6472">
      <w:pPr>
        <w:spacing w:after="100" w:afterAutospacing="1" w:line="240" w:lineRule="auto"/>
        <w:outlineLvl w:val="0"/>
        <w:rPr>
          <w:rFonts w:ascii="Arial" w:eastAsia="Times New Roman" w:hAnsi="Arial" w:cs="Arial"/>
          <w:b/>
          <w:bCs/>
          <w:color w:val="2D2D2D"/>
          <w:kern w:val="36"/>
          <w:sz w:val="48"/>
          <w:szCs w:val="48"/>
          <w:lang w:val="en-ZA" w:eastAsia="en-ZA"/>
        </w:rPr>
      </w:pPr>
      <w:bookmarkStart w:id="0" w:name="_Hlk43311256"/>
      <w:r w:rsidRPr="009E6472">
        <w:rPr>
          <w:rFonts w:ascii="Arial" w:eastAsia="Times New Roman" w:hAnsi="Arial" w:cs="Arial"/>
          <w:b/>
          <w:bCs/>
          <w:color w:val="2D2D2D"/>
          <w:kern w:val="36"/>
          <w:sz w:val="48"/>
          <w:szCs w:val="48"/>
          <w:lang w:val="en-ZA" w:eastAsia="en-ZA"/>
        </w:rPr>
        <w:t>Hitachi Energy to secure power supply in Africa’s longest HVDC link</w:t>
      </w:r>
    </w:p>
    <w:bookmarkEnd w:id="0"/>
    <w:p w14:paraId="0438891D" w14:textId="07F0CD58" w:rsidR="00A75719" w:rsidRDefault="00327824" w:rsidP="00A75719">
      <w:pPr>
        <w:spacing w:after="0"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color w:val="2D2D2D"/>
          <w:kern w:val="0"/>
          <w:sz w:val="24"/>
          <w:szCs w:val="24"/>
          <w:lang w:val="en-ZA" w:eastAsia="en-ZA"/>
        </w:rPr>
        <w:t>Long-term service agreement will extend the operating life of the 40-year-old link, which is vital for economic growth in the Democratic Republic of Congo</w:t>
      </w:r>
    </w:p>
    <w:p w14:paraId="3C025819" w14:textId="77777777" w:rsidR="00A75719" w:rsidRDefault="00A75719" w:rsidP="00A75719">
      <w:pPr>
        <w:spacing w:after="0" w:line="240" w:lineRule="auto"/>
        <w:rPr>
          <w:rFonts w:ascii="Open Sans" w:eastAsia="Times New Roman" w:hAnsi="Open Sans" w:cs="Open Sans"/>
          <w:color w:val="2D2D2D"/>
          <w:kern w:val="0"/>
          <w:sz w:val="24"/>
          <w:szCs w:val="24"/>
          <w:lang w:val="en-ZA" w:eastAsia="en-ZA"/>
        </w:rPr>
      </w:pPr>
    </w:p>
    <w:p w14:paraId="44469B6C" w14:textId="7E4F4CF2" w:rsidR="00327824" w:rsidRPr="00327824" w:rsidRDefault="00327824" w:rsidP="00327824">
      <w:pPr>
        <w:spacing w:after="100" w:afterAutospacing="1" w:line="240" w:lineRule="auto"/>
        <w:rPr>
          <w:rFonts w:ascii="Open Sans" w:eastAsia="Times New Roman" w:hAnsi="Open Sans" w:cs="Open Sans"/>
          <w:color w:val="2D2D2D"/>
          <w:kern w:val="0"/>
          <w:sz w:val="24"/>
          <w:szCs w:val="24"/>
          <w:lang w:val="en-ZA" w:eastAsia="en-ZA"/>
        </w:rPr>
      </w:pPr>
      <w:r w:rsidRPr="00FA7EAA">
        <w:rPr>
          <w:rFonts w:cs="Arial"/>
          <w:b/>
          <w:bCs/>
          <w:color w:val="000000" w:themeColor="text1"/>
          <w:sz w:val="22"/>
        </w:rPr>
        <w:t>Zurich, October 1</w:t>
      </w:r>
      <w:r>
        <w:rPr>
          <w:rFonts w:cs="Arial"/>
          <w:b/>
          <w:bCs/>
          <w:color w:val="000000" w:themeColor="text1"/>
          <w:sz w:val="22"/>
        </w:rPr>
        <w:t>4</w:t>
      </w:r>
      <w:r w:rsidRPr="00FA7EAA">
        <w:rPr>
          <w:rFonts w:cs="Arial"/>
          <w:b/>
          <w:bCs/>
          <w:color w:val="000000" w:themeColor="text1"/>
          <w:sz w:val="22"/>
        </w:rPr>
        <w:t>, 2022</w:t>
      </w:r>
      <w:r w:rsidR="00971665">
        <w:rPr>
          <w:rFonts w:cs="Arial"/>
          <w:b/>
          <w:bCs/>
          <w:color w:val="000000" w:themeColor="text1"/>
          <w:sz w:val="22"/>
        </w:rPr>
        <w:t xml:space="preserve"> </w:t>
      </w:r>
      <w:r w:rsidR="00971665" w:rsidRPr="00FA7EAA">
        <w:rPr>
          <w:rFonts w:cs="Arial"/>
          <w:color w:val="000000" w:themeColor="text1"/>
          <w:sz w:val="22"/>
        </w:rPr>
        <w:t xml:space="preserve">– </w:t>
      </w:r>
      <w:hyperlink r:id="rId15" w:history="1">
        <w:r w:rsidRPr="002D6A8D">
          <w:rPr>
            <w:rStyle w:val="Hyperlink"/>
            <w:rFonts w:ascii="Open Sans" w:eastAsia="Times New Roman" w:hAnsi="Open Sans" w:cs="Open Sans"/>
            <w:kern w:val="0"/>
            <w:sz w:val="24"/>
            <w:szCs w:val="24"/>
            <w:lang w:val="en-ZA" w:eastAsia="en-ZA"/>
          </w:rPr>
          <w:t>Hitachi Energy</w:t>
        </w:r>
      </w:hyperlink>
      <w:r w:rsidRPr="00327824">
        <w:rPr>
          <w:rFonts w:ascii="Open Sans" w:eastAsia="Times New Roman" w:hAnsi="Open Sans" w:cs="Open Sans"/>
          <w:color w:val="2D2D2D"/>
          <w:kern w:val="0"/>
          <w:sz w:val="24"/>
          <w:szCs w:val="24"/>
          <w:lang w:val="en-ZA" w:eastAsia="en-ZA"/>
        </w:rPr>
        <w:t>, a global technology leader that is advancing a sustainable energy future for all, today announced it h</w:t>
      </w:r>
      <w:bookmarkStart w:id="1" w:name="_GoBack"/>
      <w:bookmarkEnd w:id="1"/>
      <w:r w:rsidRPr="00327824">
        <w:rPr>
          <w:rFonts w:ascii="Open Sans" w:eastAsia="Times New Roman" w:hAnsi="Open Sans" w:cs="Open Sans"/>
          <w:color w:val="2D2D2D"/>
          <w:kern w:val="0"/>
          <w:sz w:val="24"/>
          <w:szCs w:val="24"/>
          <w:lang w:val="en-ZA" w:eastAsia="en-ZA"/>
        </w:rPr>
        <w:t xml:space="preserve">as signed a long-term service agreement with </w:t>
      </w:r>
      <w:proofErr w:type="spellStart"/>
      <w:r w:rsidRPr="00327824">
        <w:rPr>
          <w:rFonts w:ascii="Open Sans" w:eastAsia="Times New Roman" w:hAnsi="Open Sans" w:cs="Open Sans"/>
          <w:color w:val="2D2D2D"/>
          <w:kern w:val="0"/>
          <w:sz w:val="24"/>
          <w:szCs w:val="24"/>
          <w:lang w:val="en-ZA" w:eastAsia="en-ZA"/>
        </w:rPr>
        <w:t>Société</w:t>
      </w:r>
      <w:proofErr w:type="spellEnd"/>
      <w:r w:rsidRPr="00327824">
        <w:rPr>
          <w:rFonts w:ascii="Open Sans" w:eastAsia="Times New Roman" w:hAnsi="Open Sans" w:cs="Open Sans"/>
          <w:color w:val="2D2D2D"/>
          <w:kern w:val="0"/>
          <w:sz w:val="24"/>
          <w:szCs w:val="24"/>
          <w:lang w:val="en-ZA" w:eastAsia="en-ZA"/>
        </w:rPr>
        <w:t xml:space="preserve"> </w:t>
      </w:r>
      <w:proofErr w:type="spellStart"/>
      <w:r w:rsidR="00971665">
        <w:rPr>
          <w:rFonts w:ascii="Open Sans" w:eastAsia="Times New Roman" w:hAnsi="Open Sans" w:cs="Open Sans"/>
          <w:color w:val="2D2D2D"/>
          <w:kern w:val="0"/>
          <w:sz w:val="24"/>
          <w:szCs w:val="24"/>
          <w:lang w:val="en-ZA" w:eastAsia="en-ZA"/>
        </w:rPr>
        <w:t>Nationale</w:t>
      </w:r>
      <w:proofErr w:type="spellEnd"/>
      <w:r w:rsidR="00971665">
        <w:rPr>
          <w:rFonts w:ascii="Open Sans" w:eastAsia="Times New Roman" w:hAnsi="Open Sans" w:cs="Open Sans"/>
          <w:color w:val="2D2D2D"/>
          <w:kern w:val="0"/>
          <w:sz w:val="24"/>
          <w:szCs w:val="24"/>
          <w:lang w:val="en-ZA" w:eastAsia="en-ZA"/>
        </w:rPr>
        <w:t xml:space="preserve"> </w:t>
      </w:r>
      <w:proofErr w:type="spellStart"/>
      <w:r w:rsidR="00971665">
        <w:rPr>
          <w:rFonts w:ascii="Open Sans" w:eastAsia="Times New Roman" w:hAnsi="Open Sans" w:cs="Open Sans"/>
          <w:color w:val="2D2D2D"/>
          <w:kern w:val="0"/>
          <w:sz w:val="24"/>
          <w:szCs w:val="24"/>
          <w:lang w:val="en-ZA" w:eastAsia="en-ZA"/>
        </w:rPr>
        <w:t>d’Electricité</w:t>
      </w:r>
      <w:proofErr w:type="spellEnd"/>
      <w:r w:rsidR="00971665">
        <w:rPr>
          <w:rFonts w:ascii="Open Sans" w:eastAsia="Times New Roman" w:hAnsi="Open Sans" w:cs="Open Sans"/>
          <w:color w:val="2D2D2D"/>
          <w:kern w:val="0"/>
          <w:sz w:val="24"/>
          <w:szCs w:val="24"/>
          <w:lang w:val="en-ZA" w:eastAsia="en-ZA"/>
        </w:rPr>
        <w:t xml:space="preserve"> (SNEL), </w:t>
      </w:r>
      <w:r w:rsidRPr="00327824">
        <w:rPr>
          <w:rFonts w:ascii="Open Sans" w:eastAsia="Times New Roman" w:hAnsi="Open Sans" w:cs="Open Sans"/>
          <w:color w:val="2D2D2D"/>
          <w:kern w:val="0"/>
          <w:sz w:val="24"/>
          <w:szCs w:val="24"/>
          <w:lang w:val="en-ZA" w:eastAsia="en-ZA"/>
        </w:rPr>
        <w:t>the national electricity company of the Democratic Republic of Congo, to secure power supply in the country’s most important power transmission asset: the Inga-Kolwezi high-voltage direct current (HVDC) link.</w:t>
      </w:r>
    </w:p>
    <w:p w14:paraId="63C54830" w14:textId="77777777" w:rsidR="00327824" w:rsidRPr="00327824" w:rsidRDefault="00327824" w:rsidP="00327824">
      <w:pPr>
        <w:spacing w:after="100" w:afterAutospacing="1"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color w:val="2D2D2D"/>
          <w:kern w:val="0"/>
          <w:sz w:val="24"/>
          <w:szCs w:val="24"/>
          <w:lang w:val="en-ZA" w:eastAsia="en-ZA"/>
        </w:rPr>
        <w:t xml:space="preserve">The link supplies up to 1,000 megawatts of emission-free electricity from the Inga Falls hydropower plant in the far west of the country to the Kolwezi mining region in the south. With a length of 1,700 </w:t>
      </w:r>
      <w:proofErr w:type="spellStart"/>
      <w:r w:rsidRPr="00327824">
        <w:rPr>
          <w:rFonts w:ascii="Open Sans" w:eastAsia="Times New Roman" w:hAnsi="Open Sans" w:cs="Open Sans"/>
          <w:color w:val="2D2D2D"/>
          <w:kern w:val="0"/>
          <w:sz w:val="24"/>
          <w:szCs w:val="24"/>
          <w:lang w:val="en-ZA" w:eastAsia="en-ZA"/>
        </w:rPr>
        <w:t>kilometers</w:t>
      </w:r>
      <w:proofErr w:type="spellEnd"/>
      <w:r w:rsidRPr="00327824">
        <w:rPr>
          <w:rFonts w:ascii="Open Sans" w:eastAsia="Times New Roman" w:hAnsi="Open Sans" w:cs="Open Sans"/>
          <w:color w:val="2D2D2D"/>
          <w:kern w:val="0"/>
          <w:sz w:val="24"/>
          <w:szCs w:val="24"/>
          <w:lang w:val="en-ZA" w:eastAsia="en-ZA"/>
        </w:rPr>
        <w:t>, it is the longest HVDC link in Africa. It also enables the Democratic Republic of Congo to export surplus power to the member countries of the Southern African Power Pool.</w:t>
      </w:r>
    </w:p>
    <w:p w14:paraId="226F3DFE" w14:textId="77777777" w:rsidR="00327824" w:rsidRPr="00327824" w:rsidRDefault="00327824" w:rsidP="00327824">
      <w:pPr>
        <w:spacing w:after="100" w:afterAutospacing="1"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color w:val="2D2D2D"/>
          <w:kern w:val="0"/>
          <w:sz w:val="24"/>
          <w:szCs w:val="24"/>
          <w:lang w:val="en-ZA" w:eastAsia="en-ZA"/>
        </w:rPr>
        <w:t>The agreement continues the close collaboration between SNEL</w:t>
      </w:r>
      <w:r w:rsidRPr="00327824">
        <w:rPr>
          <w:rFonts w:ascii="Open Sans" w:eastAsia="Times New Roman" w:hAnsi="Open Sans" w:cs="Open Sans"/>
          <w:b/>
          <w:bCs/>
          <w:color w:val="2D2D2D"/>
          <w:kern w:val="0"/>
          <w:sz w:val="24"/>
          <w:szCs w:val="24"/>
          <w:lang w:val="en-ZA" w:eastAsia="en-ZA"/>
        </w:rPr>
        <w:t> </w:t>
      </w:r>
      <w:r w:rsidRPr="00327824">
        <w:rPr>
          <w:rFonts w:ascii="Open Sans" w:eastAsia="Times New Roman" w:hAnsi="Open Sans" w:cs="Open Sans"/>
          <w:color w:val="2D2D2D"/>
          <w:kern w:val="0"/>
          <w:sz w:val="24"/>
          <w:szCs w:val="24"/>
          <w:lang w:val="en-ZA" w:eastAsia="en-ZA"/>
        </w:rPr>
        <w:t>and Hitachi Energy over the past 40 years to ensure the link operates at maximum availability and reliability over its long operating life. Hitachi Energy supplied the two converter stations at either end of the link in 1982 and has subsequently upgraded them and doubled transmission capacity.</w:t>
      </w:r>
      <w:r w:rsidRPr="00327824">
        <w:rPr>
          <w:rFonts w:ascii="Open Sans" w:eastAsia="Times New Roman" w:hAnsi="Open Sans" w:cs="Open Sans"/>
          <w:color w:val="2D2D2D"/>
          <w:kern w:val="0"/>
          <w:sz w:val="18"/>
          <w:szCs w:val="18"/>
          <w:vertAlign w:val="superscript"/>
          <w:lang w:val="en-ZA" w:eastAsia="en-ZA"/>
        </w:rPr>
        <w:t>*1</w:t>
      </w:r>
    </w:p>
    <w:p w14:paraId="20AA09F9" w14:textId="77777777" w:rsidR="00327824" w:rsidRPr="00327824" w:rsidRDefault="00327824" w:rsidP="00327824">
      <w:pPr>
        <w:spacing w:after="100" w:afterAutospacing="1"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color w:val="2D2D2D"/>
          <w:kern w:val="0"/>
          <w:sz w:val="24"/>
          <w:szCs w:val="24"/>
          <w:lang w:val="en-ZA" w:eastAsia="en-ZA"/>
        </w:rPr>
        <w:t>As part of the agreement, Hitachi Energy will assess the precise service needs of the converter stations and develop a preventive maintenance program and supervise its implementation over the next five years. The agreement includes training, knowledge sharing and expertise enhancement of SNEL service personnel.</w:t>
      </w:r>
    </w:p>
    <w:p w14:paraId="364D60FC" w14:textId="77777777" w:rsidR="00327824" w:rsidRPr="00327824" w:rsidRDefault="00327824" w:rsidP="00327824">
      <w:pPr>
        <w:spacing w:after="100" w:afterAutospacing="1"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color w:val="2D2D2D"/>
          <w:kern w:val="0"/>
          <w:sz w:val="24"/>
          <w:szCs w:val="24"/>
          <w:lang w:val="en-ZA" w:eastAsia="en-ZA"/>
        </w:rPr>
        <w:t xml:space="preserve">“We are delighted to be continuing our long collaboration with SNEL to protect the nation’s investment in its most important power transmission link,” said Andreas </w:t>
      </w:r>
      <w:proofErr w:type="spellStart"/>
      <w:r w:rsidRPr="00327824">
        <w:rPr>
          <w:rFonts w:ascii="Open Sans" w:eastAsia="Times New Roman" w:hAnsi="Open Sans" w:cs="Open Sans"/>
          <w:color w:val="2D2D2D"/>
          <w:kern w:val="0"/>
          <w:sz w:val="24"/>
          <w:szCs w:val="24"/>
          <w:lang w:val="en-ZA" w:eastAsia="en-ZA"/>
        </w:rPr>
        <w:t>Berthou</w:t>
      </w:r>
      <w:proofErr w:type="spellEnd"/>
      <w:r w:rsidRPr="00327824">
        <w:rPr>
          <w:rFonts w:ascii="Open Sans" w:eastAsia="Times New Roman" w:hAnsi="Open Sans" w:cs="Open Sans"/>
          <w:color w:val="2D2D2D"/>
          <w:kern w:val="0"/>
          <w:sz w:val="24"/>
          <w:szCs w:val="24"/>
          <w:lang w:val="en-ZA" w:eastAsia="en-ZA"/>
        </w:rPr>
        <w:t>, HVDC and HVDC Service Global Product Group Manager of Hitachi Energy. “This long-term service agreement demonstrates how we work closely with the customer to secure availability and reliability over the entire lifetime of the asset.”</w:t>
      </w:r>
    </w:p>
    <w:p w14:paraId="518E80FB" w14:textId="77777777" w:rsidR="00327824" w:rsidRPr="00327824" w:rsidRDefault="00327824" w:rsidP="00327824">
      <w:pPr>
        <w:spacing w:after="100" w:afterAutospacing="1"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color w:val="2D2D2D"/>
          <w:kern w:val="0"/>
          <w:sz w:val="24"/>
          <w:szCs w:val="24"/>
          <w:lang w:val="en-ZA" w:eastAsia="en-ZA"/>
        </w:rPr>
        <w:t xml:space="preserve">“Hitachi Energy has been a close and valued partner of SNEL for almost 50 years, when we first collaborated on the design of what was then a </w:t>
      </w:r>
      <w:proofErr w:type="spellStart"/>
      <w:r w:rsidRPr="00327824">
        <w:rPr>
          <w:rFonts w:ascii="Open Sans" w:eastAsia="Times New Roman" w:hAnsi="Open Sans" w:cs="Open Sans"/>
          <w:color w:val="2D2D2D"/>
          <w:kern w:val="0"/>
          <w:sz w:val="24"/>
          <w:szCs w:val="24"/>
          <w:lang w:val="en-ZA" w:eastAsia="en-ZA"/>
        </w:rPr>
        <w:t>groundbreaking</w:t>
      </w:r>
      <w:proofErr w:type="spellEnd"/>
      <w:r w:rsidRPr="00327824">
        <w:rPr>
          <w:rFonts w:ascii="Open Sans" w:eastAsia="Times New Roman" w:hAnsi="Open Sans" w:cs="Open Sans"/>
          <w:color w:val="2D2D2D"/>
          <w:kern w:val="0"/>
          <w:sz w:val="24"/>
          <w:szCs w:val="24"/>
          <w:lang w:val="en-ZA" w:eastAsia="en-ZA"/>
        </w:rPr>
        <w:t xml:space="preserve"> HVDC link with the world’s longest transmission line,” said Jean-Bosco </w:t>
      </w:r>
      <w:proofErr w:type="spellStart"/>
      <w:r w:rsidRPr="00327824">
        <w:rPr>
          <w:rFonts w:ascii="Open Sans" w:eastAsia="Times New Roman" w:hAnsi="Open Sans" w:cs="Open Sans"/>
          <w:color w:val="2D2D2D"/>
          <w:kern w:val="0"/>
          <w:sz w:val="24"/>
          <w:szCs w:val="24"/>
          <w:lang w:val="en-ZA" w:eastAsia="en-ZA"/>
        </w:rPr>
        <w:t>Kayombo</w:t>
      </w:r>
      <w:proofErr w:type="spellEnd"/>
      <w:r w:rsidRPr="00327824">
        <w:rPr>
          <w:rFonts w:ascii="Open Sans" w:eastAsia="Times New Roman" w:hAnsi="Open Sans" w:cs="Open Sans"/>
          <w:color w:val="2D2D2D"/>
          <w:kern w:val="0"/>
          <w:sz w:val="24"/>
          <w:szCs w:val="24"/>
          <w:lang w:val="en-ZA" w:eastAsia="en-ZA"/>
        </w:rPr>
        <w:t xml:space="preserve"> </w:t>
      </w:r>
      <w:proofErr w:type="spellStart"/>
      <w:r w:rsidRPr="00327824">
        <w:rPr>
          <w:rFonts w:ascii="Open Sans" w:eastAsia="Times New Roman" w:hAnsi="Open Sans" w:cs="Open Sans"/>
          <w:color w:val="2D2D2D"/>
          <w:kern w:val="0"/>
          <w:sz w:val="24"/>
          <w:szCs w:val="24"/>
          <w:lang w:val="en-ZA" w:eastAsia="en-ZA"/>
        </w:rPr>
        <w:t>Kayan</w:t>
      </w:r>
      <w:proofErr w:type="spellEnd"/>
      <w:r w:rsidRPr="00327824">
        <w:rPr>
          <w:rFonts w:ascii="Open Sans" w:eastAsia="Times New Roman" w:hAnsi="Open Sans" w:cs="Open Sans"/>
          <w:color w:val="2D2D2D"/>
          <w:kern w:val="0"/>
          <w:sz w:val="24"/>
          <w:szCs w:val="24"/>
          <w:lang w:val="en-ZA" w:eastAsia="en-ZA"/>
        </w:rPr>
        <w:t>, CEO of SNEL. “Since then, we have worked closely together to increase the capacity and maximize the reliability of this critical national infrastructure.”</w:t>
      </w:r>
    </w:p>
    <w:p w14:paraId="62F70A6D" w14:textId="77777777" w:rsidR="00327824" w:rsidRPr="00327824" w:rsidRDefault="00327824" w:rsidP="00327824">
      <w:pPr>
        <w:spacing w:after="100" w:afterAutospacing="1"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b/>
          <w:bCs/>
          <w:color w:val="2D2D2D"/>
          <w:kern w:val="0"/>
          <w:sz w:val="24"/>
          <w:szCs w:val="24"/>
          <w:lang w:val="en-ZA" w:eastAsia="en-ZA"/>
        </w:rPr>
        <w:t>Note to editors:</w:t>
      </w:r>
    </w:p>
    <w:p w14:paraId="3A57F15B" w14:textId="77777777" w:rsidR="00327824" w:rsidRPr="00327824" w:rsidRDefault="00327824" w:rsidP="00327824">
      <w:pPr>
        <w:spacing w:after="100" w:afterAutospacing="1"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color w:val="2D2D2D"/>
          <w:kern w:val="0"/>
          <w:sz w:val="24"/>
          <w:szCs w:val="24"/>
          <w:lang w:val="en-ZA" w:eastAsia="en-ZA"/>
        </w:rPr>
        <w:lastRenderedPageBreak/>
        <w:t>Hitachi Energy’s HVDC solution combines world-leading expertise in HVDC converter valves; the MACH™ digital control platform</w:t>
      </w:r>
      <w:r w:rsidRPr="00327824">
        <w:rPr>
          <w:rFonts w:ascii="Open Sans" w:eastAsia="Times New Roman" w:hAnsi="Open Sans" w:cs="Open Sans"/>
          <w:color w:val="2D2D2D"/>
          <w:kern w:val="0"/>
          <w:sz w:val="18"/>
          <w:szCs w:val="18"/>
          <w:vertAlign w:val="superscript"/>
          <w:lang w:val="en-ZA" w:eastAsia="en-ZA"/>
        </w:rPr>
        <w:t>*2</w:t>
      </w:r>
      <w:r w:rsidRPr="00327824">
        <w:rPr>
          <w:rFonts w:ascii="Open Sans" w:eastAsia="Times New Roman" w:hAnsi="Open Sans" w:cs="Open Sans"/>
          <w:color w:val="2D2D2D"/>
          <w:kern w:val="0"/>
          <w:sz w:val="24"/>
          <w:szCs w:val="24"/>
          <w:lang w:val="en-ZA" w:eastAsia="en-ZA"/>
        </w:rPr>
        <w:t>, converter power transformers and high-voltage switchgear; as well as system studies, design and engineering, supply, installation supervision and commissioning.</w:t>
      </w:r>
    </w:p>
    <w:p w14:paraId="5AD31044" w14:textId="77777777" w:rsidR="00327824" w:rsidRPr="00327824" w:rsidRDefault="00327824" w:rsidP="00327824">
      <w:pPr>
        <w:spacing w:after="100" w:afterAutospacing="1"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color w:val="2D2D2D"/>
          <w:kern w:val="0"/>
          <w:sz w:val="24"/>
          <w:szCs w:val="24"/>
          <w:lang w:val="en-ZA" w:eastAsia="en-ZA"/>
        </w:rPr>
        <w:t>HVDC Light® is a voltage source converter technology developed by Hitachi Energy. It is the preferred technology for many grid applications, including interconnecting countries, integrating renewables and “power-from-shore” connections to offshore production facilities. HVDC Light’s defining features include uniquely compact converter stations and exceptionally low electrical losses.</w:t>
      </w:r>
    </w:p>
    <w:p w14:paraId="6E23E33B" w14:textId="77777777" w:rsidR="00327824" w:rsidRPr="00327824" w:rsidRDefault="00327824" w:rsidP="00327824">
      <w:pPr>
        <w:spacing w:after="100" w:afterAutospacing="1"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color w:val="2D2D2D"/>
          <w:kern w:val="0"/>
          <w:sz w:val="24"/>
          <w:szCs w:val="24"/>
          <w:lang w:val="en-ZA" w:eastAsia="en-ZA"/>
        </w:rPr>
        <w:t>Hitachi Energy pioneered commercial HVDC technology almost 70 years ago and has delivered more than half of the world’s HVDC projects.</w:t>
      </w:r>
    </w:p>
    <w:p w14:paraId="71D1492A" w14:textId="77777777" w:rsidR="00327824" w:rsidRDefault="00327824" w:rsidP="00327824">
      <w:pPr>
        <w:spacing w:after="0"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color w:val="2D2D2D"/>
          <w:kern w:val="0"/>
          <w:sz w:val="18"/>
          <w:szCs w:val="18"/>
          <w:vertAlign w:val="superscript"/>
          <w:lang w:val="en-ZA" w:eastAsia="en-ZA"/>
        </w:rPr>
        <w:t>*1</w:t>
      </w:r>
      <w:r w:rsidRPr="00327824">
        <w:rPr>
          <w:rFonts w:ascii="Open Sans" w:eastAsia="Times New Roman" w:hAnsi="Open Sans" w:cs="Open Sans"/>
          <w:color w:val="2D2D2D"/>
          <w:kern w:val="0"/>
          <w:sz w:val="24"/>
          <w:szCs w:val="24"/>
          <w:lang w:val="en-ZA" w:eastAsia="en-ZA"/>
        </w:rPr>
        <w:t> </w:t>
      </w:r>
      <w:hyperlink r:id="rId16" w:tgtFrame="_blank" w:history="1">
        <w:r w:rsidRPr="00327824">
          <w:rPr>
            <w:rFonts w:ascii="Open Sans" w:eastAsia="Times New Roman" w:hAnsi="Open Sans" w:cs="Open Sans"/>
            <w:color w:val="0000FF"/>
            <w:kern w:val="0"/>
            <w:sz w:val="24"/>
            <w:szCs w:val="24"/>
            <w:u w:val="single"/>
            <w:lang w:val="en-ZA" w:eastAsia="en-ZA"/>
          </w:rPr>
          <w:t xml:space="preserve">Inga </w:t>
        </w:r>
        <w:proofErr w:type="spellStart"/>
        <w:r w:rsidRPr="00327824">
          <w:rPr>
            <w:rFonts w:ascii="Open Sans" w:eastAsia="Times New Roman" w:hAnsi="Open Sans" w:cs="Open Sans"/>
            <w:color w:val="0000FF"/>
            <w:kern w:val="0"/>
            <w:sz w:val="24"/>
            <w:szCs w:val="24"/>
            <w:u w:val="single"/>
            <w:lang w:val="en-ZA" w:eastAsia="en-ZA"/>
          </w:rPr>
          <w:t>Kolwesi</w:t>
        </w:r>
        <w:proofErr w:type="spellEnd"/>
      </w:hyperlink>
      <w:r w:rsidRPr="00327824">
        <w:rPr>
          <w:rFonts w:ascii="Open Sans" w:eastAsia="Times New Roman" w:hAnsi="Open Sans" w:cs="Open Sans"/>
          <w:color w:val="2D2D2D"/>
          <w:kern w:val="0"/>
          <w:sz w:val="24"/>
          <w:szCs w:val="24"/>
          <w:lang w:val="en-ZA" w:eastAsia="en-ZA"/>
        </w:rPr>
        <w:br/>
      </w:r>
      <w:r w:rsidRPr="00327824">
        <w:rPr>
          <w:rFonts w:ascii="Open Sans" w:eastAsia="Times New Roman" w:hAnsi="Open Sans" w:cs="Open Sans"/>
          <w:color w:val="2D2D2D"/>
          <w:kern w:val="0"/>
          <w:sz w:val="18"/>
          <w:szCs w:val="18"/>
          <w:vertAlign w:val="superscript"/>
          <w:lang w:val="en-ZA" w:eastAsia="en-ZA"/>
        </w:rPr>
        <w:t>*2</w:t>
      </w:r>
      <w:r w:rsidRPr="00327824">
        <w:rPr>
          <w:rFonts w:ascii="Open Sans" w:eastAsia="Times New Roman" w:hAnsi="Open Sans" w:cs="Open Sans"/>
          <w:color w:val="2D2D2D"/>
          <w:kern w:val="0"/>
          <w:sz w:val="24"/>
          <w:szCs w:val="24"/>
          <w:lang w:val="en-ZA" w:eastAsia="en-ZA"/>
        </w:rPr>
        <w:t> </w:t>
      </w:r>
      <w:hyperlink r:id="rId17" w:tgtFrame="_blank" w:history="1">
        <w:r w:rsidRPr="00327824">
          <w:rPr>
            <w:rFonts w:ascii="Open Sans" w:eastAsia="Times New Roman" w:hAnsi="Open Sans" w:cs="Open Sans"/>
            <w:color w:val="0000FF"/>
            <w:kern w:val="0"/>
            <w:sz w:val="24"/>
            <w:szCs w:val="24"/>
            <w:u w:val="single"/>
            <w:lang w:val="en-ZA" w:eastAsia="en-ZA"/>
          </w:rPr>
          <w:t>Modular Advanced Control for HVDC</w:t>
        </w:r>
      </w:hyperlink>
      <w:r w:rsidRPr="00327824">
        <w:rPr>
          <w:rFonts w:ascii="Open Sans" w:eastAsia="Times New Roman" w:hAnsi="Open Sans" w:cs="Open Sans"/>
          <w:color w:val="2D2D2D"/>
          <w:kern w:val="0"/>
          <w:sz w:val="24"/>
          <w:szCs w:val="24"/>
          <w:lang w:val="en-ZA" w:eastAsia="en-ZA"/>
        </w:rPr>
        <w:t> (MACH™)</w:t>
      </w:r>
    </w:p>
    <w:p w14:paraId="35B0266C" w14:textId="77777777" w:rsidR="00971665" w:rsidRPr="00327824" w:rsidRDefault="00971665" w:rsidP="00327824">
      <w:pPr>
        <w:spacing w:after="0" w:line="240" w:lineRule="auto"/>
        <w:rPr>
          <w:rFonts w:ascii="Open Sans" w:eastAsia="Times New Roman" w:hAnsi="Open Sans" w:cs="Open Sans"/>
          <w:color w:val="2D2D2D"/>
          <w:kern w:val="0"/>
          <w:sz w:val="24"/>
          <w:szCs w:val="24"/>
          <w:lang w:val="en-ZA" w:eastAsia="en-ZA"/>
        </w:rPr>
      </w:pPr>
    </w:p>
    <w:p w14:paraId="04F0BE7B" w14:textId="77777777" w:rsidR="00327824" w:rsidRPr="00327824" w:rsidRDefault="00327824" w:rsidP="00327824">
      <w:pPr>
        <w:spacing w:after="0"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b/>
          <w:bCs/>
          <w:color w:val="2D2D2D"/>
          <w:kern w:val="0"/>
          <w:sz w:val="24"/>
          <w:szCs w:val="24"/>
          <w:lang w:val="en-ZA" w:eastAsia="en-ZA"/>
        </w:rPr>
        <w:t>About Hitachi Energy</w:t>
      </w:r>
    </w:p>
    <w:p w14:paraId="41BED6B3" w14:textId="77777777" w:rsidR="00971665" w:rsidRDefault="00327824" w:rsidP="00327824">
      <w:pPr>
        <w:spacing w:after="0"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color w:val="2D2D2D"/>
          <w:kern w:val="0"/>
          <w:sz w:val="24"/>
          <w:szCs w:val="24"/>
          <w:lang w:val="en-ZA" w:eastAsia="en-ZA"/>
        </w:rPr>
        <w:br/>
        <w:t>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track record and unparalleled installed base in more than 140 countries. Headquartered in Switzerland, we employ around 40,000 people in 90 countries and generate business volumes of approximately $10 billion USD.  </w:t>
      </w:r>
    </w:p>
    <w:p w14:paraId="22C82FA7" w14:textId="513F6638" w:rsidR="00327824" w:rsidRDefault="00327824" w:rsidP="00327824">
      <w:pPr>
        <w:spacing w:after="0"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color w:val="2D2D2D"/>
          <w:kern w:val="0"/>
          <w:sz w:val="24"/>
          <w:szCs w:val="24"/>
          <w:lang w:val="en-ZA" w:eastAsia="en-ZA"/>
        </w:rPr>
        <w:br/>
      </w:r>
      <w:hyperlink r:id="rId18" w:tgtFrame="_blank" w:history="1">
        <w:r w:rsidRPr="00327824">
          <w:rPr>
            <w:rFonts w:ascii="Open Sans" w:eastAsia="Times New Roman" w:hAnsi="Open Sans" w:cs="Open Sans"/>
            <w:color w:val="0000FF"/>
            <w:kern w:val="0"/>
            <w:sz w:val="24"/>
            <w:szCs w:val="24"/>
            <w:u w:val="single"/>
            <w:lang w:val="en-ZA" w:eastAsia="en-ZA"/>
          </w:rPr>
          <w:t>https://www.hitachienergy.com</w:t>
        </w:r>
        <w:r w:rsidRPr="00327824">
          <w:rPr>
            <w:rFonts w:ascii="Open Sans" w:eastAsia="Times New Roman" w:hAnsi="Open Sans" w:cs="Open Sans"/>
            <w:color w:val="0000FF"/>
            <w:kern w:val="0"/>
            <w:sz w:val="24"/>
            <w:szCs w:val="24"/>
            <w:u w:val="single"/>
            <w:lang w:val="en-ZA" w:eastAsia="en-ZA"/>
          </w:rPr>
          <w:br/>
        </w:r>
      </w:hyperlink>
      <w:r w:rsidRPr="00327824">
        <w:rPr>
          <w:rFonts w:ascii="Open Sans" w:eastAsia="Times New Roman" w:hAnsi="Open Sans" w:cs="Open Sans"/>
          <w:color w:val="2D2D2D"/>
          <w:kern w:val="0"/>
          <w:sz w:val="24"/>
          <w:szCs w:val="24"/>
          <w:lang w:val="en-ZA" w:eastAsia="en-ZA"/>
        </w:rPr>
        <w:br/>
      </w:r>
      <w:hyperlink r:id="rId19" w:tgtFrame="_blank" w:history="1">
        <w:r w:rsidRPr="00327824">
          <w:rPr>
            <w:rFonts w:ascii="Open Sans" w:eastAsia="Times New Roman" w:hAnsi="Open Sans" w:cs="Open Sans"/>
            <w:color w:val="0000FF"/>
            <w:kern w:val="0"/>
            <w:sz w:val="24"/>
            <w:szCs w:val="24"/>
            <w:u w:val="single"/>
            <w:lang w:val="en-ZA" w:eastAsia="en-ZA"/>
          </w:rPr>
          <w:t>https://www.linkedin.com/company/hitachienergy</w:t>
        </w:r>
        <w:r w:rsidRPr="00327824">
          <w:rPr>
            <w:rFonts w:ascii="Open Sans" w:eastAsia="Times New Roman" w:hAnsi="Open Sans" w:cs="Open Sans"/>
            <w:color w:val="0000FF"/>
            <w:kern w:val="0"/>
            <w:sz w:val="24"/>
            <w:szCs w:val="24"/>
            <w:u w:val="single"/>
            <w:lang w:val="en-ZA" w:eastAsia="en-ZA"/>
          </w:rPr>
          <w:br/>
        </w:r>
      </w:hyperlink>
      <w:r w:rsidRPr="00327824">
        <w:rPr>
          <w:rFonts w:ascii="Open Sans" w:eastAsia="Times New Roman" w:hAnsi="Open Sans" w:cs="Open Sans"/>
          <w:color w:val="2D2D2D"/>
          <w:kern w:val="0"/>
          <w:sz w:val="24"/>
          <w:szCs w:val="24"/>
          <w:lang w:val="en-ZA" w:eastAsia="en-ZA"/>
        </w:rPr>
        <w:br/>
      </w:r>
      <w:hyperlink r:id="rId20" w:tgtFrame="_blank" w:history="1">
        <w:r w:rsidRPr="00327824">
          <w:rPr>
            <w:rFonts w:ascii="Open Sans" w:eastAsia="Times New Roman" w:hAnsi="Open Sans" w:cs="Open Sans"/>
            <w:color w:val="0000FF"/>
            <w:kern w:val="0"/>
            <w:sz w:val="24"/>
            <w:szCs w:val="24"/>
            <w:u w:val="single"/>
            <w:lang w:val="en-ZA" w:eastAsia="en-ZA"/>
          </w:rPr>
          <w:t>https://twitter.com/HitachiEnergy</w:t>
        </w:r>
      </w:hyperlink>
    </w:p>
    <w:p w14:paraId="08416058" w14:textId="77777777" w:rsidR="00971665" w:rsidRPr="00327824" w:rsidRDefault="00971665" w:rsidP="00327824">
      <w:pPr>
        <w:spacing w:after="0" w:line="240" w:lineRule="auto"/>
        <w:rPr>
          <w:rFonts w:ascii="Open Sans" w:eastAsia="Times New Roman" w:hAnsi="Open Sans" w:cs="Open Sans"/>
          <w:color w:val="2D2D2D"/>
          <w:kern w:val="0"/>
          <w:sz w:val="24"/>
          <w:szCs w:val="24"/>
          <w:lang w:val="en-ZA" w:eastAsia="en-ZA"/>
        </w:rPr>
      </w:pPr>
    </w:p>
    <w:p w14:paraId="74D8F1A2" w14:textId="77777777" w:rsidR="00327824" w:rsidRPr="00327824" w:rsidRDefault="00327824" w:rsidP="00327824">
      <w:pPr>
        <w:spacing w:after="0"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b/>
          <w:bCs/>
          <w:color w:val="2D2D2D"/>
          <w:kern w:val="0"/>
          <w:sz w:val="24"/>
          <w:szCs w:val="24"/>
          <w:lang w:val="en-ZA" w:eastAsia="en-ZA"/>
        </w:rPr>
        <w:t>About Hitachi, Ltd.</w:t>
      </w:r>
    </w:p>
    <w:p w14:paraId="41BAB722" w14:textId="77777777" w:rsidR="00327824" w:rsidRDefault="00327824" w:rsidP="00327824">
      <w:pPr>
        <w:spacing w:after="0" w:line="240" w:lineRule="auto"/>
        <w:rPr>
          <w:rFonts w:ascii="Open Sans" w:eastAsia="Times New Roman" w:hAnsi="Open Sans" w:cs="Open Sans"/>
          <w:color w:val="2D2D2D"/>
          <w:kern w:val="0"/>
          <w:sz w:val="24"/>
          <w:szCs w:val="24"/>
          <w:lang w:val="en-ZA" w:eastAsia="en-ZA"/>
        </w:rPr>
      </w:pPr>
      <w:r w:rsidRPr="00327824">
        <w:rPr>
          <w:rFonts w:ascii="Open Sans" w:eastAsia="Times New Roman" w:hAnsi="Open Sans" w:cs="Open Sans"/>
          <w:color w:val="2D2D2D"/>
          <w:kern w:val="0"/>
          <w:sz w:val="24"/>
          <w:szCs w:val="24"/>
          <w:lang w:val="en-ZA" w:eastAsia="en-ZA"/>
        </w:rPr>
        <w:br/>
        <w:t xml:space="preserve">Hitachi drives Social Innovation Business, creating a sustainable society with data and technology. We will solve customers' and society's challenges with </w:t>
      </w:r>
      <w:proofErr w:type="spellStart"/>
      <w:r w:rsidRPr="00327824">
        <w:rPr>
          <w:rFonts w:ascii="Open Sans" w:eastAsia="Times New Roman" w:hAnsi="Open Sans" w:cs="Open Sans"/>
          <w:color w:val="2D2D2D"/>
          <w:kern w:val="0"/>
          <w:sz w:val="24"/>
          <w:szCs w:val="24"/>
          <w:lang w:val="en-ZA" w:eastAsia="en-ZA"/>
        </w:rPr>
        <w:t>Lumada</w:t>
      </w:r>
      <w:proofErr w:type="spellEnd"/>
      <w:r w:rsidRPr="00327824">
        <w:rPr>
          <w:rFonts w:ascii="Open Sans" w:eastAsia="Times New Roman" w:hAnsi="Open Sans" w:cs="Open Sans"/>
          <w:color w:val="2D2D2D"/>
          <w:kern w:val="0"/>
          <w:sz w:val="24"/>
          <w:szCs w:val="24"/>
          <w:lang w:val="en-ZA" w:eastAsia="en-ZA"/>
        </w:rPr>
        <w:t xml:space="preserve"> solutions leveraging IT, OT (Operational Technology) and products, under the business structure of Digital Systems &amp; Services, Green Energy &amp; Mobility, Connective Industries and Automotive Systems. Driven by green, digital, and innovation, we aim for growth through collaboration with our customers. The company’s consolidated revenues for fiscal year 2021 (ended March 31, 2022) </w:t>
      </w:r>
      <w:proofErr w:type="spellStart"/>
      <w:r w:rsidRPr="00327824">
        <w:rPr>
          <w:rFonts w:ascii="Open Sans" w:eastAsia="Times New Roman" w:hAnsi="Open Sans" w:cs="Open Sans"/>
          <w:color w:val="2D2D2D"/>
          <w:kern w:val="0"/>
          <w:sz w:val="24"/>
          <w:szCs w:val="24"/>
          <w:lang w:val="en-ZA" w:eastAsia="en-ZA"/>
        </w:rPr>
        <w:t>totaled</w:t>
      </w:r>
      <w:proofErr w:type="spellEnd"/>
      <w:r w:rsidRPr="00327824">
        <w:rPr>
          <w:rFonts w:ascii="Open Sans" w:eastAsia="Times New Roman" w:hAnsi="Open Sans" w:cs="Open Sans"/>
          <w:color w:val="2D2D2D"/>
          <w:kern w:val="0"/>
          <w:sz w:val="24"/>
          <w:szCs w:val="24"/>
          <w:lang w:val="en-ZA" w:eastAsia="en-ZA"/>
        </w:rPr>
        <w:t xml:space="preserve"> 10,264.6 billion yen ($84,136 million USD), with 853 consolidated subsidiaries and approximately 370,000 employees worldwide. For more information on Hitachi, please visit the company's website at </w:t>
      </w:r>
      <w:hyperlink r:id="rId21" w:tgtFrame="_blank" w:history="1">
        <w:r w:rsidRPr="00327824">
          <w:rPr>
            <w:rFonts w:ascii="Open Sans" w:eastAsia="Times New Roman" w:hAnsi="Open Sans" w:cs="Open Sans"/>
            <w:color w:val="0000FF"/>
            <w:kern w:val="0"/>
            <w:sz w:val="24"/>
            <w:szCs w:val="24"/>
            <w:u w:val="single"/>
            <w:lang w:val="en-ZA" w:eastAsia="en-ZA"/>
          </w:rPr>
          <w:t>https://www.hitachi.com</w:t>
        </w:r>
      </w:hyperlink>
      <w:r w:rsidRPr="00327824">
        <w:rPr>
          <w:rFonts w:ascii="Open Sans" w:eastAsia="Times New Roman" w:hAnsi="Open Sans" w:cs="Open Sans"/>
          <w:color w:val="2D2D2D"/>
          <w:kern w:val="0"/>
          <w:sz w:val="24"/>
          <w:szCs w:val="24"/>
          <w:lang w:val="en-ZA" w:eastAsia="en-ZA"/>
        </w:rPr>
        <w:t>.</w:t>
      </w:r>
    </w:p>
    <w:p w14:paraId="314E2058" w14:textId="77777777" w:rsidR="00971665" w:rsidRDefault="00971665" w:rsidP="00971665">
      <w:pPr>
        <w:pBdr>
          <w:top w:val="nil"/>
          <w:left w:val="nil"/>
          <w:bottom w:val="nil"/>
          <w:right w:val="nil"/>
          <w:between w:val="nil"/>
        </w:pBdr>
        <w:tabs>
          <w:tab w:val="center" w:pos="4252"/>
          <w:tab w:val="right" w:pos="8504"/>
        </w:tabs>
        <w:rPr>
          <w:rFonts w:eastAsia="Arial" w:cs="Arial"/>
          <w:b/>
          <w:color w:val="000000"/>
          <w:sz w:val="22"/>
        </w:rPr>
      </w:pPr>
    </w:p>
    <w:p w14:paraId="7128131F" w14:textId="77777777" w:rsidR="00971665" w:rsidRPr="00D97A68" w:rsidRDefault="00971665" w:rsidP="00971665">
      <w:pPr>
        <w:pBdr>
          <w:top w:val="nil"/>
          <w:left w:val="nil"/>
          <w:bottom w:val="nil"/>
          <w:right w:val="nil"/>
          <w:between w:val="nil"/>
        </w:pBdr>
        <w:tabs>
          <w:tab w:val="center" w:pos="4252"/>
          <w:tab w:val="right" w:pos="8504"/>
        </w:tabs>
        <w:rPr>
          <w:rFonts w:eastAsia="Arial" w:cs="Arial"/>
          <w:b/>
          <w:color w:val="000000"/>
          <w:sz w:val="22"/>
        </w:rPr>
      </w:pPr>
      <w:r w:rsidRPr="00D97A68">
        <w:rPr>
          <w:rFonts w:eastAsia="Arial" w:cs="Arial"/>
          <w:b/>
          <w:color w:val="000000"/>
          <w:sz w:val="22"/>
        </w:rPr>
        <w:lastRenderedPageBreak/>
        <w:t>Media Contact:</w:t>
      </w:r>
    </w:p>
    <w:p w14:paraId="29728952" w14:textId="77777777" w:rsidR="00971665" w:rsidRPr="00D97A68" w:rsidRDefault="00971665" w:rsidP="00971665">
      <w:pPr>
        <w:pBdr>
          <w:top w:val="nil"/>
          <w:left w:val="nil"/>
          <w:bottom w:val="nil"/>
          <w:right w:val="nil"/>
          <w:between w:val="nil"/>
        </w:pBdr>
        <w:tabs>
          <w:tab w:val="center" w:pos="4252"/>
          <w:tab w:val="right" w:pos="8504"/>
        </w:tabs>
        <w:rPr>
          <w:rFonts w:eastAsia="Arial" w:cs="Arial"/>
          <w:color w:val="000000"/>
          <w:sz w:val="22"/>
        </w:rPr>
      </w:pPr>
      <w:r w:rsidRPr="00D97A68">
        <w:rPr>
          <w:rFonts w:eastAsia="Arial" w:cs="Arial"/>
          <w:color w:val="000000"/>
          <w:sz w:val="22"/>
        </w:rPr>
        <w:t>Jocelyn Chang</w:t>
      </w:r>
    </w:p>
    <w:p w14:paraId="2A0AC869" w14:textId="77777777" w:rsidR="00971665" w:rsidRPr="00D97A68" w:rsidRDefault="00971665" w:rsidP="00971665">
      <w:pPr>
        <w:rPr>
          <w:rFonts w:eastAsia="Arial" w:cs="Arial"/>
          <w:sz w:val="22"/>
        </w:rPr>
      </w:pPr>
      <w:r w:rsidRPr="00D97A68">
        <w:rPr>
          <w:rFonts w:eastAsia="Arial" w:cs="Arial"/>
          <w:sz w:val="22"/>
        </w:rPr>
        <w:t>Head of Media Strategy &amp; Global Media Relations</w:t>
      </w:r>
    </w:p>
    <w:p w14:paraId="7AB731C4" w14:textId="77777777" w:rsidR="00971665" w:rsidRPr="00D97A68" w:rsidRDefault="00971665" w:rsidP="00971665">
      <w:pPr>
        <w:pBdr>
          <w:top w:val="nil"/>
          <w:left w:val="nil"/>
          <w:bottom w:val="nil"/>
          <w:right w:val="nil"/>
          <w:between w:val="nil"/>
        </w:pBdr>
        <w:tabs>
          <w:tab w:val="center" w:pos="4252"/>
          <w:tab w:val="right" w:pos="8504"/>
        </w:tabs>
        <w:rPr>
          <w:rFonts w:eastAsia="Arial" w:cs="Arial"/>
          <w:color w:val="000000"/>
          <w:sz w:val="22"/>
        </w:rPr>
      </w:pPr>
      <w:r w:rsidRPr="00D97A68">
        <w:rPr>
          <w:rFonts w:eastAsia="Arial" w:cs="Arial"/>
          <w:color w:val="000000"/>
          <w:sz w:val="22"/>
        </w:rPr>
        <w:t>+41 79 384 7775</w:t>
      </w:r>
    </w:p>
    <w:p w14:paraId="60FD334C" w14:textId="77777777" w:rsidR="00971665" w:rsidRPr="00D97A68" w:rsidRDefault="00971665" w:rsidP="00971665">
      <w:pPr>
        <w:pBdr>
          <w:top w:val="nil"/>
          <w:left w:val="nil"/>
          <w:bottom w:val="nil"/>
          <w:right w:val="nil"/>
          <w:between w:val="nil"/>
        </w:pBdr>
        <w:tabs>
          <w:tab w:val="center" w:pos="4252"/>
          <w:tab w:val="right" w:pos="8504"/>
        </w:tabs>
        <w:rPr>
          <w:rFonts w:eastAsia="Arial" w:cs="Arial"/>
          <w:color w:val="0000FF"/>
          <w:sz w:val="22"/>
          <w:u w:val="single"/>
        </w:rPr>
      </w:pPr>
      <w:r w:rsidRPr="00D97A68">
        <w:rPr>
          <w:rFonts w:eastAsia="Arial" w:cs="Arial"/>
          <w:color w:val="0000FF"/>
          <w:sz w:val="22"/>
          <w:u w:val="single"/>
        </w:rPr>
        <w:t>jocelyn.chang@hitachienergy.com</w:t>
      </w:r>
    </w:p>
    <w:p w14:paraId="6CA5D7A1" w14:textId="77777777" w:rsidR="00971665" w:rsidRDefault="00971665" w:rsidP="00971665">
      <w:pPr>
        <w:rPr>
          <w:rFonts w:cs="Arial"/>
          <w:b/>
          <w:bCs/>
          <w:sz w:val="22"/>
        </w:rPr>
      </w:pPr>
    </w:p>
    <w:p w14:paraId="10AEE571" w14:textId="77777777" w:rsidR="00971665" w:rsidRDefault="00971665" w:rsidP="00327824">
      <w:pPr>
        <w:spacing w:after="0" w:line="240" w:lineRule="auto"/>
        <w:rPr>
          <w:rFonts w:ascii="Open Sans" w:eastAsia="Times New Roman" w:hAnsi="Open Sans" w:cs="Open Sans"/>
          <w:color w:val="2D2D2D"/>
          <w:kern w:val="0"/>
          <w:sz w:val="24"/>
          <w:szCs w:val="24"/>
          <w:lang w:val="en-ZA" w:eastAsia="en-ZA"/>
        </w:rPr>
      </w:pPr>
    </w:p>
    <w:p w14:paraId="20A4E669" w14:textId="77777777" w:rsidR="00971665" w:rsidRDefault="00971665" w:rsidP="00327824">
      <w:pPr>
        <w:spacing w:after="0" w:line="240" w:lineRule="auto"/>
        <w:rPr>
          <w:rFonts w:ascii="Open Sans" w:eastAsia="Times New Roman" w:hAnsi="Open Sans" w:cs="Open Sans"/>
          <w:color w:val="2D2D2D"/>
          <w:kern w:val="0"/>
          <w:sz w:val="24"/>
          <w:szCs w:val="24"/>
          <w:lang w:val="en-ZA" w:eastAsia="en-ZA"/>
        </w:rPr>
      </w:pPr>
    </w:p>
    <w:p w14:paraId="7E57CD98" w14:textId="77777777" w:rsidR="00971665" w:rsidRDefault="00971665" w:rsidP="00327824">
      <w:pPr>
        <w:spacing w:after="0" w:line="240" w:lineRule="auto"/>
        <w:rPr>
          <w:rFonts w:ascii="Open Sans" w:eastAsia="Times New Roman" w:hAnsi="Open Sans" w:cs="Open Sans"/>
          <w:color w:val="2D2D2D"/>
          <w:kern w:val="0"/>
          <w:sz w:val="24"/>
          <w:szCs w:val="24"/>
          <w:lang w:val="en-ZA" w:eastAsia="en-ZA"/>
        </w:rPr>
      </w:pPr>
    </w:p>
    <w:p w14:paraId="09774B84" w14:textId="77777777" w:rsidR="00971665" w:rsidRPr="00327824" w:rsidRDefault="00971665" w:rsidP="00327824">
      <w:pPr>
        <w:spacing w:after="0" w:line="240" w:lineRule="auto"/>
        <w:rPr>
          <w:rFonts w:ascii="Open Sans" w:eastAsia="Times New Roman" w:hAnsi="Open Sans" w:cs="Open Sans"/>
          <w:color w:val="2D2D2D"/>
          <w:kern w:val="0"/>
          <w:sz w:val="24"/>
          <w:szCs w:val="24"/>
          <w:lang w:val="en-ZA" w:eastAsia="en-ZA"/>
        </w:rPr>
      </w:pPr>
    </w:p>
    <w:p w14:paraId="204403BA" w14:textId="3230A032" w:rsidR="00EF6A09" w:rsidRPr="00F41513" w:rsidRDefault="00EF6A09" w:rsidP="00F41513">
      <w:pPr>
        <w:spacing w:after="0"/>
        <w:jc w:val="both"/>
        <w:rPr>
          <w:rFonts w:ascii="Arial" w:eastAsia="Arial" w:hAnsi="Arial" w:cs="Arial"/>
          <w:noProof/>
          <w:color w:val="FF0000"/>
          <w:sz w:val="20"/>
          <w:szCs w:val="20"/>
        </w:rPr>
      </w:pPr>
    </w:p>
    <w:sectPr w:rsidR="00EF6A09" w:rsidRPr="00F41513" w:rsidSect="00E303A6">
      <w:headerReference w:type="default" r:id="rId22"/>
      <w:footerReference w:type="default" r:id="rId23"/>
      <w:headerReference w:type="first" r:id="rId24"/>
      <w:footerReference w:type="first" r:id="rId25"/>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AC3AC" w14:textId="77777777" w:rsidR="00293D3B" w:rsidRDefault="00293D3B" w:rsidP="00C60D54">
      <w:pPr>
        <w:pStyle w:val="EndnoteSeparator"/>
      </w:pPr>
    </w:p>
    <w:p w14:paraId="33B17CCB" w14:textId="77777777" w:rsidR="00293D3B" w:rsidRDefault="00293D3B"/>
  </w:endnote>
  <w:endnote w:type="continuationSeparator" w:id="0">
    <w:p w14:paraId="0944B610" w14:textId="77777777" w:rsidR="00293D3B" w:rsidRDefault="00293D3B" w:rsidP="00C60D54">
      <w:pPr>
        <w:pStyle w:val="EndnoteSeparatorcont"/>
      </w:pPr>
    </w:p>
    <w:p w14:paraId="2C094706" w14:textId="77777777" w:rsidR="00293D3B" w:rsidRDefault="00293D3B"/>
  </w:endnote>
  <w:endnote w:type="continuationNotice" w:id="1">
    <w:p w14:paraId="5EDB7503" w14:textId="77777777" w:rsidR="00293D3B" w:rsidRDefault="00293D3B" w:rsidP="00C60D54">
      <w:pPr>
        <w:pStyle w:val="EndnoteContinuation"/>
      </w:pPr>
    </w:p>
    <w:p w14:paraId="2424EAB4" w14:textId="77777777" w:rsidR="00293D3B" w:rsidRDefault="00293D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charset w:val="00"/>
    <w:family w:val="swiss"/>
    <w:pitch w:val="variable"/>
    <w:sig w:usb0="A10006FF" w:usb1="100060FB" w:usb2="00000028" w:usb3="00000000" w:csb0="0000009F" w:csb1="00000000"/>
    <w:embedRegular r:id="rId1" w:fontKey="{C5AB95DA-8706-498B-847B-5908A0007EBF}"/>
    <w:embedBold r:id="rId2" w:fontKey="{C6901C74-1C94-4EE8-A3E2-521F17BB4725}"/>
    <w:embedItalic r:id="rId3" w:fontKey="{9C8F4C31-A18F-402D-B914-94D5D0047883}"/>
    <w:embedBoldItalic r:id="rId4" w:fontKey="{42DE8A56-5FC2-4907-B3DC-7E2D0D10A47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1614375C-6A0C-4079-8D42-E05417DB205A}"/>
  </w:font>
  <w:font w:name="Segoe UI">
    <w:panose1 w:val="020B0502040204020203"/>
    <w:charset w:val="00"/>
    <w:family w:val="swiss"/>
    <w:pitch w:val="variable"/>
    <w:sig w:usb0="E4002EFF" w:usb1="C000E47F" w:usb2="00000009" w:usb3="00000000" w:csb0="000001FF" w:csb1="00000000"/>
    <w:embedRegular r:id="rId6" w:fontKey="{5637B9BF-6067-4D19-A8C1-A3E3C0071E6C}"/>
  </w:font>
  <w:font w:name="Consolas">
    <w:panose1 w:val="020B0609020204030204"/>
    <w:charset w:val="00"/>
    <w:family w:val="modern"/>
    <w:pitch w:val="fixed"/>
    <w:sig w:usb0="E00006FF" w:usb1="0000FCFF" w:usb2="00000001" w:usb3="00000000" w:csb0="0000019F" w:csb1="00000000"/>
    <w:embedRegular r:id="rId7" w:fontKey="{56DC2EE0-D8C3-4772-AB3D-96BB08009D9B}"/>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2D6A8D">
            <w:rPr>
              <w:b/>
              <w:bCs/>
              <w:noProof/>
              <w:sz w:val="14"/>
              <w:szCs w:val="18"/>
            </w:rPr>
            <w:t>3</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2D6A8D">
            <w:rPr>
              <w:b/>
              <w:bCs/>
              <w:noProof/>
              <w:sz w:val="14"/>
              <w:szCs w:val="18"/>
            </w:rPr>
            <w:t>3</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2D6A8D">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2D6A8D">
      <w:rPr>
        <w:b/>
        <w:bCs/>
        <w:noProof/>
        <w:sz w:val="14"/>
        <w:szCs w:val="18"/>
      </w:rPr>
      <w:t>3</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FA278" w14:textId="77777777" w:rsidR="00293D3B" w:rsidRDefault="00293D3B" w:rsidP="004266B9">
      <w:pPr>
        <w:pStyle w:val="FootnoteSeparator"/>
      </w:pPr>
    </w:p>
    <w:p w14:paraId="1928BBE0" w14:textId="77777777" w:rsidR="00293D3B" w:rsidRDefault="00293D3B"/>
  </w:footnote>
  <w:footnote w:type="continuationSeparator" w:id="0">
    <w:p w14:paraId="30C4E7E1" w14:textId="77777777" w:rsidR="00293D3B" w:rsidRDefault="00293D3B" w:rsidP="004266B9">
      <w:pPr>
        <w:pStyle w:val="FootnoteSeparatorcont"/>
      </w:pPr>
    </w:p>
    <w:p w14:paraId="0D00626E" w14:textId="77777777" w:rsidR="00293D3B" w:rsidRDefault="00293D3B"/>
  </w:footnote>
  <w:footnote w:type="continuationNotice" w:id="1">
    <w:p w14:paraId="679D453C" w14:textId="77777777" w:rsidR="00293D3B" w:rsidRDefault="00293D3B" w:rsidP="004266B9">
      <w:pPr>
        <w:pStyle w:val="FootnoteContinuation"/>
      </w:pPr>
    </w:p>
    <w:p w14:paraId="1775F3BA" w14:textId="77777777" w:rsidR="00293D3B" w:rsidRDefault="00293D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59A30CBA"/>
    <w:multiLevelType w:val="hybridMultilevel"/>
    <w:tmpl w:val="F202B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5"/>
  </w:num>
  <w:num w:numId="3">
    <w:abstractNumId w:val="19"/>
  </w:num>
  <w:num w:numId="4">
    <w:abstractNumId w:val="18"/>
  </w:num>
  <w:num w:numId="5">
    <w:abstractNumId w:val="12"/>
  </w:num>
  <w:num w:numId="6">
    <w:abstractNumId w:val="9"/>
  </w:num>
  <w:num w:numId="7">
    <w:abstractNumId w:val="16"/>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3"/>
  </w:num>
  <w:num w:numId="16">
    <w:abstractNumId w:val="17"/>
  </w:num>
  <w:num w:numId="17">
    <w:abstractNumId w:val="8"/>
  </w:num>
  <w:num w:numId="18">
    <w:abstractNumId w:val="24"/>
  </w:num>
  <w:num w:numId="19">
    <w:abstractNumId w:val="11"/>
  </w:num>
  <w:num w:numId="20">
    <w:abstractNumId w:val="20"/>
  </w:num>
  <w:num w:numId="21">
    <w:abstractNumId w:val="13"/>
  </w:num>
  <w:num w:numId="22">
    <w:abstractNumId w:val="14"/>
  </w:num>
  <w:num w:numId="23">
    <w:abstractNumId w:val="10"/>
  </w:num>
  <w:num w:numId="24">
    <w:abstractNumId w:val="7"/>
  </w:num>
  <w:num w:numId="25">
    <w:abstractNumId w:val="21"/>
  </w:num>
  <w:num w:numId="26">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xNDQ0NTM0NjYyNjFW0lEKTi0uzszPAykwrQUATehjuSw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0F296B"/>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1F7B45"/>
    <w:rsid w:val="002030AE"/>
    <w:rsid w:val="002038BF"/>
    <w:rsid w:val="00204BB8"/>
    <w:rsid w:val="00206AD3"/>
    <w:rsid w:val="002122DA"/>
    <w:rsid w:val="002137C9"/>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3D3B"/>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45F5"/>
    <w:rsid w:val="002C564B"/>
    <w:rsid w:val="002C5846"/>
    <w:rsid w:val="002C7B68"/>
    <w:rsid w:val="002D08A4"/>
    <w:rsid w:val="002D08EC"/>
    <w:rsid w:val="002D14C0"/>
    <w:rsid w:val="002D302D"/>
    <w:rsid w:val="002D395B"/>
    <w:rsid w:val="002D3DA9"/>
    <w:rsid w:val="002D41B0"/>
    <w:rsid w:val="002D5053"/>
    <w:rsid w:val="002D6A8D"/>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27824"/>
    <w:rsid w:val="00332CBB"/>
    <w:rsid w:val="00333221"/>
    <w:rsid w:val="00333574"/>
    <w:rsid w:val="003352EF"/>
    <w:rsid w:val="003356DE"/>
    <w:rsid w:val="00335C95"/>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CFE"/>
    <w:rsid w:val="00374CE1"/>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B6FB5"/>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903C7"/>
    <w:rsid w:val="00692D56"/>
    <w:rsid w:val="00693BF8"/>
    <w:rsid w:val="006A2528"/>
    <w:rsid w:val="006A3A29"/>
    <w:rsid w:val="006A66D6"/>
    <w:rsid w:val="006A6D28"/>
    <w:rsid w:val="006B00E6"/>
    <w:rsid w:val="006B1924"/>
    <w:rsid w:val="006B45D7"/>
    <w:rsid w:val="006B55B0"/>
    <w:rsid w:val="006B5D04"/>
    <w:rsid w:val="006C1F3A"/>
    <w:rsid w:val="006C3EFB"/>
    <w:rsid w:val="006C4025"/>
    <w:rsid w:val="006C47BF"/>
    <w:rsid w:val="006C5B21"/>
    <w:rsid w:val="006D3684"/>
    <w:rsid w:val="006D6773"/>
    <w:rsid w:val="006D7B97"/>
    <w:rsid w:val="006E05AD"/>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58B0"/>
    <w:rsid w:val="0074593E"/>
    <w:rsid w:val="00746B0D"/>
    <w:rsid w:val="007475B1"/>
    <w:rsid w:val="007534CA"/>
    <w:rsid w:val="007660AC"/>
    <w:rsid w:val="00770618"/>
    <w:rsid w:val="007709F6"/>
    <w:rsid w:val="00772895"/>
    <w:rsid w:val="00773247"/>
    <w:rsid w:val="00773671"/>
    <w:rsid w:val="00775648"/>
    <w:rsid w:val="00775C15"/>
    <w:rsid w:val="00780539"/>
    <w:rsid w:val="007819A2"/>
    <w:rsid w:val="00786AD9"/>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D3762"/>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1665"/>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72"/>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5719"/>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1D9"/>
    <w:rsid w:val="00AC58D3"/>
    <w:rsid w:val="00AC771B"/>
    <w:rsid w:val="00AC7A01"/>
    <w:rsid w:val="00AD065D"/>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60D8"/>
    <w:rsid w:val="00B87A79"/>
    <w:rsid w:val="00B87DAD"/>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C2F"/>
    <w:rsid w:val="00C170D0"/>
    <w:rsid w:val="00C21B77"/>
    <w:rsid w:val="00C23978"/>
    <w:rsid w:val="00C24CBF"/>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740"/>
    <w:rsid w:val="00CD53B4"/>
    <w:rsid w:val="00CE05CD"/>
    <w:rsid w:val="00CE3A62"/>
    <w:rsid w:val="00CE5378"/>
    <w:rsid w:val="00CF0DA5"/>
    <w:rsid w:val="00CF38FC"/>
    <w:rsid w:val="00CF3D81"/>
    <w:rsid w:val="00CF5826"/>
    <w:rsid w:val="00CF5F8D"/>
    <w:rsid w:val="00D006A7"/>
    <w:rsid w:val="00D03D0E"/>
    <w:rsid w:val="00D03FA8"/>
    <w:rsid w:val="00D048E7"/>
    <w:rsid w:val="00D05EA1"/>
    <w:rsid w:val="00D11DDE"/>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1D0D"/>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37032"/>
    <w:rsid w:val="00E416C8"/>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531"/>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1513"/>
    <w:rsid w:val="00F42E0A"/>
    <w:rsid w:val="00F45578"/>
    <w:rsid w:val="00F47E76"/>
    <w:rsid w:val="00F5253E"/>
    <w:rsid w:val="00F55096"/>
    <w:rsid w:val="00F57F21"/>
    <w:rsid w:val="00F603C5"/>
    <w:rsid w:val="00F60EB4"/>
    <w:rsid w:val="00F65EE9"/>
    <w:rsid w:val="00F71466"/>
    <w:rsid w:val="00F73E5F"/>
    <w:rsid w:val="00F75DA8"/>
    <w:rsid w:val="00F769F5"/>
    <w:rsid w:val="00F83589"/>
    <w:rsid w:val="00F87CFD"/>
    <w:rsid w:val="00F94EBD"/>
    <w:rsid w:val="00F97287"/>
    <w:rsid w:val="00FA0513"/>
    <w:rsid w:val="00FA09D0"/>
    <w:rsid w:val="00FA3171"/>
    <w:rsid w:val="00FA33CF"/>
    <w:rsid w:val="00FA349D"/>
    <w:rsid w:val="00FA77DF"/>
    <w:rsid w:val="00FB0E8B"/>
    <w:rsid w:val="00FB241C"/>
    <w:rsid w:val="00FB3F1E"/>
    <w:rsid w:val="00FB58EA"/>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1">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customStyle="1" w:styleId="UnresolvedMention">
    <w:name w:val="Unresolved Mention"/>
    <w:basedOn w:val="DefaultParagraphFont"/>
    <w:uiPriority w:val="99"/>
    <w:semiHidden/>
    <w:unhideWhenUsed/>
    <w:rsid w:val="00795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13415929">
      <w:bodyDiv w:val="1"/>
      <w:marLeft w:val="0"/>
      <w:marRight w:val="0"/>
      <w:marTop w:val="0"/>
      <w:marBottom w:val="0"/>
      <w:divBdr>
        <w:top w:val="none" w:sz="0" w:space="0" w:color="auto"/>
        <w:left w:val="none" w:sz="0" w:space="0" w:color="auto"/>
        <w:bottom w:val="none" w:sz="0" w:space="0" w:color="auto"/>
        <w:right w:val="none" w:sz="0" w:space="0" w:color="auto"/>
      </w:divBdr>
    </w:div>
    <w:div w:id="1019743075">
      <w:bodyDiv w:val="1"/>
      <w:marLeft w:val="0"/>
      <w:marRight w:val="0"/>
      <w:marTop w:val="0"/>
      <w:marBottom w:val="0"/>
      <w:divBdr>
        <w:top w:val="none" w:sz="0" w:space="0" w:color="auto"/>
        <w:left w:val="none" w:sz="0" w:space="0" w:color="auto"/>
        <w:bottom w:val="none" w:sz="0" w:space="0" w:color="auto"/>
        <w:right w:val="none" w:sz="0" w:space="0" w:color="auto"/>
      </w:divBdr>
      <w:divsChild>
        <w:div w:id="214389032">
          <w:marLeft w:val="0"/>
          <w:marRight w:val="0"/>
          <w:marTop w:val="0"/>
          <w:marBottom w:val="0"/>
          <w:divBdr>
            <w:top w:val="none" w:sz="0" w:space="0" w:color="auto"/>
            <w:left w:val="none" w:sz="0" w:space="0" w:color="auto"/>
            <w:bottom w:val="none" w:sz="0" w:space="0" w:color="auto"/>
            <w:right w:val="none" w:sz="0" w:space="0" w:color="auto"/>
          </w:divBdr>
          <w:divsChild>
            <w:div w:id="2124644041">
              <w:marLeft w:val="0"/>
              <w:marRight w:val="0"/>
              <w:marTop w:val="0"/>
              <w:marBottom w:val="0"/>
              <w:divBdr>
                <w:top w:val="none" w:sz="0" w:space="0" w:color="auto"/>
                <w:left w:val="none" w:sz="0" w:space="0" w:color="auto"/>
                <w:bottom w:val="none" w:sz="0" w:space="0" w:color="auto"/>
                <w:right w:val="none" w:sz="0" w:space="0" w:color="auto"/>
              </w:divBdr>
              <w:divsChild>
                <w:div w:id="124199868">
                  <w:marLeft w:val="0"/>
                  <w:marRight w:val="0"/>
                  <w:marTop w:val="0"/>
                  <w:marBottom w:val="0"/>
                  <w:divBdr>
                    <w:top w:val="none" w:sz="0" w:space="0" w:color="auto"/>
                    <w:left w:val="none" w:sz="0" w:space="0" w:color="auto"/>
                    <w:bottom w:val="none" w:sz="0" w:space="0" w:color="auto"/>
                    <w:right w:val="none" w:sz="0" w:space="0" w:color="auto"/>
                  </w:divBdr>
                  <w:divsChild>
                    <w:div w:id="1692225602">
                      <w:marLeft w:val="0"/>
                      <w:marRight w:val="0"/>
                      <w:marTop w:val="0"/>
                      <w:marBottom w:val="0"/>
                      <w:divBdr>
                        <w:top w:val="none" w:sz="0" w:space="0" w:color="auto"/>
                        <w:left w:val="none" w:sz="0" w:space="0" w:color="auto"/>
                        <w:bottom w:val="none" w:sz="0" w:space="0" w:color="auto"/>
                        <w:right w:val="none" w:sz="0" w:space="0" w:color="auto"/>
                      </w:divBdr>
                      <w:divsChild>
                        <w:div w:id="1229878279">
                          <w:marLeft w:val="0"/>
                          <w:marRight w:val="0"/>
                          <w:marTop w:val="0"/>
                          <w:marBottom w:val="0"/>
                          <w:divBdr>
                            <w:top w:val="none" w:sz="0" w:space="0" w:color="auto"/>
                            <w:left w:val="none" w:sz="0" w:space="0" w:color="auto"/>
                            <w:bottom w:val="none" w:sz="0" w:space="0" w:color="auto"/>
                            <w:right w:val="none" w:sz="0" w:space="0" w:color="auto"/>
                          </w:divBdr>
                          <w:divsChild>
                            <w:div w:id="1629510214">
                              <w:marLeft w:val="0"/>
                              <w:marRight w:val="0"/>
                              <w:marTop w:val="0"/>
                              <w:marBottom w:val="0"/>
                              <w:divBdr>
                                <w:top w:val="none" w:sz="0" w:space="0" w:color="auto"/>
                                <w:left w:val="none" w:sz="0" w:space="0" w:color="auto"/>
                                <w:bottom w:val="none" w:sz="0" w:space="0" w:color="auto"/>
                                <w:right w:val="none" w:sz="0" w:space="0" w:color="auto"/>
                              </w:divBdr>
                              <w:divsChild>
                                <w:div w:id="680161921">
                                  <w:marLeft w:val="0"/>
                                  <w:marRight w:val="0"/>
                                  <w:marTop w:val="0"/>
                                  <w:marBottom w:val="0"/>
                                  <w:divBdr>
                                    <w:top w:val="none" w:sz="0" w:space="0" w:color="auto"/>
                                    <w:left w:val="none" w:sz="0" w:space="0" w:color="auto"/>
                                    <w:bottom w:val="none" w:sz="0" w:space="0" w:color="auto"/>
                                    <w:right w:val="none" w:sz="0" w:space="0" w:color="auto"/>
                                  </w:divBdr>
                                  <w:divsChild>
                                    <w:div w:id="803356767">
                                      <w:marLeft w:val="0"/>
                                      <w:marRight w:val="0"/>
                                      <w:marTop w:val="0"/>
                                      <w:marBottom w:val="0"/>
                                      <w:divBdr>
                                        <w:top w:val="none" w:sz="0" w:space="0" w:color="auto"/>
                                        <w:left w:val="none" w:sz="0" w:space="0" w:color="auto"/>
                                        <w:bottom w:val="none" w:sz="0" w:space="0" w:color="auto"/>
                                        <w:right w:val="none" w:sz="0" w:space="0" w:color="auto"/>
                                      </w:divBdr>
                                      <w:divsChild>
                                        <w:div w:id="445931805">
                                          <w:marLeft w:val="0"/>
                                          <w:marRight w:val="0"/>
                                          <w:marTop w:val="0"/>
                                          <w:marBottom w:val="0"/>
                                          <w:divBdr>
                                            <w:top w:val="none" w:sz="0" w:space="0" w:color="auto"/>
                                            <w:left w:val="none" w:sz="0" w:space="0" w:color="auto"/>
                                            <w:bottom w:val="none" w:sz="0" w:space="0" w:color="auto"/>
                                            <w:right w:val="none" w:sz="0" w:space="0" w:color="auto"/>
                                          </w:divBdr>
                                          <w:divsChild>
                                            <w:div w:id="1772894373">
                                              <w:marLeft w:val="0"/>
                                              <w:marRight w:val="0"/>
                                              <w:marTop w:val="0"/>
                                              <w:marBottom w:val="0"/>
                                              <w:divBdr>
                                                <w:top w:val="none" w:sz="0" w:space="0" w:color="auto"/>
                                                <w:left w:val="none" w:sz="0" w:space="0" w:color="auto"/>
                                                <w:bottom w:val="none" w:sz="0" w:space="0" w:color="auto"/>
                                                <w:right w:val="none" w:sz="0" w:space="0" w:color="auto"/>
                                              </w:divBdr>
                                              <w:divsChild>
                                                <w:div w:id="761413584">
                                                  <w:marLeft w:val="4699"/>
                                                  <w:marRight w:val="0"/>
                                                  <w:marTop w:val="0"/>
                                                  <w:marBottom w:val="0"/>
                                                  <w:divBdr>
                                                    <w:top w:val="none" w:sz="0" w:space="0" w:color="auto"/>
                                                    <w:left w:val="none" w:sz="0" w:space="0" w:color="auto"/>
                                                    <w:bottom w:val="none" w:sz="0" w:space="0" w:color="auto"/>
                                                    <w:right w:val="none" w:sz="0" w:space="0" w:color="auto"/>
                                                  </w:divBdr>
                                                </w:div>
                                                <w:div w:id="1622685639">
                                                  <w:marLeft w:val="1566"/>
                                                  <w:marRight w:val="0"/>
                                                  <w:marTop w:val="0"/>
                                                  <w:marBottom w:val="0"/>
                                                  <w:divBdr>
                                                    <w:top w:val="none" w:sz="0" w:space="0" w:color="auto"/>
                                                    <w:left w:val="none" w:sz="0" w:space="0" w:color="auto"/>
                                                    <w:bottom w:val="none" w:sz="0" w:space="0" w:color="auto"/>
                                                    <w:right w:val="none" w:sz="0" w:space="0" w:color="auto"/>
                                                  </w:divBdr>
                                                  <w:divsChild>
                                                    <w:div w:id="1842088376">
                                                      <w:marLeft w:val="0"/>
                                                      <w:marRight w:val="0"/>
                                                      <w:marTop w:val="0"/>
                                                      <w:marBottom w:val="0"/>
                                                      <w:divBdr>
                                                        <w:top w:val="none" w:sz="0" w:space="0" w:color="auto"/>
                                                        <w:left w:val="none" w:sz="0" w:space="0" w:color="auto"/>
                                                        <w:bottom w:val="none" w:sz="0" w:space="0" w:color="auto"/>
                                                        <w:right w:val="none" w:sz="0" w:space="0" w:color="auto"/>
                                                      </w:divBdr>
                                                      <w:divsChild>
                                                        <w:div w:id="9273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7161">
                      <w:marLeft w:val="0"/>
                      <w:marRight w:val="0"/>
                      <w:marTop w:val="0"/>
                      <w:marBottom w:val="0"/>
                      <w:divBdr>
                        <w:top w:val="none" w:sz="0" w:space="0" w:color="auto"/>
                        <w:left w:val="none" w:sz="0" w:space="0" w:color="auto"/>
                        <w:bottom w:val="none" w:sz="0" w:space="0" w:color="auto"/>
                        <w:right w:val="none" w:sz="0" w:space="0" w:color="auto"/>
                      </w:divBdr>
                      <w:divsChild>
                        <w:div w:id="1094672122">
                          <w:marLeft w:val="0"/>
                          <w:marRight w:val="0"/>
                          <w:marTop w:val="0"/>
                          <w:marBottom w:val="0"/>
                          <w:divBdr>
                            <w:top w:val="none" w:sz="0" w:space="0" w:color="auto"/>
                            <w:left w:val="none" w:sz="0" w:space="0" w:color="auto"/>
                            <w:bottom w:val="none" w:sz="0" w:space="0" w:color="auto"/>
                            <w:right w:val="none" w:sz="0" w:space="0" w:color="auto"/>
                          </w:divBdr>
                          <w:divsChild>
                            <w:div w:id="1452673126">
                              <w:marLeft w:val="0"/>
                              <w:marRight w:val="0"/>
                              <w:marTop w:val="0"/>
                              <w:marBottom w:val="0"/>
                              <w:divBdr>
                                <w:top w:val="none" w:sz="0" w:space="0" w:color="auto"/>
                                <w:left w:val="none" w:sz="0" w:space="0" w:color="auto"/>
                                <w:bottom w:val="none" w:sz="0" w:space="0" w:color="auto"/>
                                <w:right w:val="none" w:sz="0" w:space="0" w:color="auto"/>
                              </w:divBdr>
                              <w:divsChild>
                                <w:div w:id="297415065">
                                  <w:marLeft w:val="4789"/>
                                  <w:marRight w:val="0"/>
                                  <w:marTop w:val="0"/>
                                  <w:marBottom w:val="0"/>
                                  <w:divBdr>
                                    <w:top w:val="none" w:sz="0" w:space="0" w:color="auto"/>
                                    <w:left w:val="none" w:sz="0" w:space="0" w:color="auto"/>
                                    <w:bottom w:val="none" w:sz="0" w:space="0" w:color="auto"/>
                                    <w:right w:val="none" w:sz="0" w:space="0" w:color="auto"/>
                                  </w:divBdr>
                                  <w:divsChild>
                                    <w:div w:id="1350983637">
                                      <w:marLeft w:val="0"/>
                                      <w:marRight w:val="0"/>
                                      <w:marTop w:val="0"/>
                                      <w:marBottom w:val="0"/>
                                      <w:divBdr>
                                        <w:top w:val="none" w:sz="0" w:space="0" w:color="auto"/>
                                        <w:left w:val="none" w:sz="0" w:space="0" w:color="auto"/>
                                        <w:bottom w:val="none" w:sz="0" w:space="0" w:color="auto"/>
                                        <w:right w:val="none" w:sz="0" w:space="0" w:color="auto"/>
                                      </w:divBdr>
                                      <w:divsChild>
                                        <w:div w:id="1011760424">
                                          <w:marLeft w:val="0"/>
                                          <w:marRight w:val="0"/>
                                          <w:marTop w:val="0"/>
                                          <w:marBottom w:val="0"/>
                                          <w:divBdr>
                                            <w:top w:val="none" w:sz="0" w:space="0" w:color="auto"/>
                                            <w:left w:val="none" w:sz="0" w:space="0" w:color="auto"/>
                                            <w:bottom w:val="none" w:sz="0" w:space="0" w:color="auto"/>
                                            <w:right w:val="none" w:sz="0" w:space="0" w:color="auto"/>
                                          </w:divBdr>
                                          <w:divsChild>
                                            <w:div w:id="2606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2511957">
          <w:marLeft w:val="0"/>
          <w:marRight w:val="0"/>
          <w:marTop w:val="0"/>
          <w:marBottom w:val="0"/>
          <w:divBdr>
            <w:top w:val="none" w:sz="0" w:space="0" w:color="auto"/>
            <w:left w:val="none" w:sz="0" w:space="0" w:color="auto"/>
            <w:bottom w:val="none" w:sz="0" w:space="0" w:color="auto"/>
            <w:right w:val="none" w:sz="0" w:space="0" w:color="auto"/>
          </w:divBdr>
          <w:divsChild>
            <w:div w:id="488711246">
              <w:marLeft w:val="0"/>
              <w:marRight w:val="0"/>
              <w:marTop w:val="0"/>
              <w:marBottom w:val="0"/>
              <w:divBdr>
                <w:top w:val="none" w:sz="0" w:space="0" w:color="auto"/>
                <w:left w:val="none" w:sz="0" w:space="0" w:color="auto"/>
                <w:bottom w:val="none" w:sz="0" w:space="0" w:color="auto"/>
                <w:right w:val="none" w:sz="0" w:space="0" w:color="auto"/>
              </w:divBdr>
              <w:divsChild>
                <w:div w:id="1216040149">
                  <w:marLeft w:val="0"/>
                  <w:marRight w:val="0"/>
                  <w:marTop w:val="0"/>
                  <w:marBottom w:val="0"/>
                  <w:divBdr>
                    <w:top w:val="none" w:sz="0" w:space="0" w:color="auto"/>
                    <w:left w:val="none" w:sz="0" w:space="0" w:color="auto"/>
                    <w:bottom w:val="none" w:sz="0" w:space="0" w:color="auto"/>
                    <w:right w:val="none" w:sz="0" w:space="0" w:color="auto"/>
                  </w:divBdr>
                  <w:divsChild>
                    <w:div w:id="1996715428">
                      <w:marLeft w:val="0"/>
                      <w:marRight w:val="0"/>
                      <w:marTop w:val="0"/>
                      <w:marBottom w:val="0"/>
                      <w:divBdr>
                        <w:top w:val="none" w:sz="0" w:space="0" w:color="auto"/>
                        <w:left w:val="none" w:sz="0" w:space="0" w:color="auto"/>
                        <w:bottom w:val="none" w:sz="0" w:space="0" w:color="auto"/>
                        <w:right w:val="none" w:sz="0" w:space="0" w:color="auto"/>
                      </w:divBdr>
                      <w:divsChild>
                        <w:div w:id="1353335178">
                          <w:marLeft w:val="0"/>
                          <w:marRight w:val="0"/>
                          <w:marTop w:val="0"/>
                          <w:marBottom w:val="0"/>
                          <w:divBdr>
                            <w:top w:val="none" w:sz="0" w:space="0" w:color="auto"/>
                            <w:left w:val="none" w:sz="0" w:space="0" w:color="auto"/>
                            <w:bottom w:val="none" w:sz="0" w:space="0" w:color="auto"/>
                            <w:right w:val="none" w:sz="0" w:space="0" w:color="auto"/>
                          </w:divBdr>
                          <w:divsChild>
                            <w:div w:id="504632687">
                              <w:marLeft w:val="0"/>
                              <w:marRight w:val="0"/>
                              <w:marTop w:val="0"/>
                              <w:marBottom w:val="0"/>
                              <w:divBdr>
                                <w:top w:val="none" w:sz="0" w:space="0" w:color="auto"/>
                                <w:left w:val="none" w:sz="0" w:space="0" w:color="auto"/>
                                <w:bottom w:val="none" w:sz="0" w:space="0" w:color="auto"/>
                                <w:right w:val="none" w:sz="0" w:space="0" w:color="auto"/>
                              </w:divBdr>
                              <w:divsChild>
                                <w:div w:id="1680615548">
                                  <w:marLeft w:val="4789"/>
                                  <w:marRight w:val="0"/>
                                  <w:marTop w:val="0"/>
                                  <w:marBottom w:val="0"/>
                                  <w:divBdr>
                                    <w:top w:val="none" w:sz="0" w:space="0" w:color="auto"/>
                                    <w:left w:val="none" w:sz="0" w:space="0" w:color="auto"/>
                                    <w:bottom w:val="none" w:sz="0" w:space="0" w:color="auto"/>
                                    <w:right w:val="none" w:sz="0" w:space="0" w:color="auto"/>
                                  </w:divBdr>
                                  <w:divsChild>
                                    <w:div w:id="2052653893">
                                      <w:marLeft w:val="0"/>
                                      <w:marRight w:val="0"/>
                                      <w:marTop w:val="0"/>
                                      <w:marBottom w:val="0"/>
                                      <w:divBdr>
                                        <w:top w:val="none" w:sz="0" w:space="0" w:color="auto"/>
                                        <w:left w:val="none" w:sz="0" w:space="0" w:color="auto"/>
                                        <w:bottom w:val="none" w:sz="0" w:space="0" w:color="auto"/>
                                        <w:right w:val="none" w:sz="0" w:space="0" w:color="auto"/>
                                      </w:divBdr>
                                      <w:divsChild>
                                        <w:div w:id="1608345874">
                                          <w:marLeft w:val="0"/>
                                          <w:marRight w:val="0"/>
                                          <w:marTop w:val="0"/>
                                          <w:marBottom w:val="0"/>
                                          <w:divBdr>
                                            <w:top w:val="none" w:sz="0" w:space="0" w:color="auto"/>
                                            <w:left w:val="none" w:sz="0" w:space="0" w:color="auto"/>
                                            <w:bottom w:val="none" w:sz="0" w:space="0" w:color="auto"/>
                                            <w:right w:val="none" w:sz="0" w:space="0" w:color="auto"/>
                                          </w:divBdr>
                                          <w:divsChild>
                                            <w:div w:id="505362905">
                                              <w:marLeft w:val="0"/>
                                              <w:marRight w:val="0"/>
                                              <w:marTop w:val="0"/>
                                              <w:marBottom w:val="0"/>
                                              <w:divBdr>
                                                <w:top w:val="none" w:sz="0" w:space="0" w:color="auto"/>
                                                <w:left w:val="none" w:sz="0" w:space="0" w:color="auto"/>
                                                <w:bottom w:val="none" w:sz="0" w:space="0" w:color="auto"/>
                                                <w:right w:val="none" w:sz="0" w:space="0" w:color="auto"/>
                                              </w:divBdr>
                                              <w:divsChild>
                                                <w:div w:id="1029526358">
                                                  <w:marLeft w:val="0"/>
                                                  <w:marRight w:val="0"/>
                                                  <w:marTop w:val="0"/>
                                                  <w:marBottom w:val="0"/>
                                                  <w:divBdr>
                                                    <w:top w:val="none" w:sz="0" w:space="0" w:color="auto"/>
                                                    <w:left w:val="none" w:sz="0" w:space="0" w:color="auto"/>
                                                    <w:bottom w:val="none" w:sz="0" w:space="0" w:color="auto"/>
                                                    <w:right w:val="none" w:sz="0" w:space="0" w:color="auto"/>
                                                  </w:divBdr>
                                                  <w:divsChild>
                                                    <w:div w:id="2086762876">
                                                      <w:marLeft w:val="0"/>
                                                      <w:marRight w:val="0"/>
                                                      <w:marTop w:val="0"/>
                                                      <w:marBottom w:val="0"/>
                                                      <w:divBdr>
                                                        <w:top w:val="none" w:sz="0" w:space="0" w:color="auto"/>
                                                        <w:left w:val="none" w:sz="0" w:space="0" w:color="auto"/>
                                                        <w:bottom w:val="none" w:sz="0" w:space="0" w:color="auto"/>
                                                        <w:right w:val="none" w:sz="0" w:space="0" w:color="auto"/>
                                                      </w:divBdr>
                                                      <w:divsChild>
                                                        <w:div w:id="1815246347">
                                                          <w:marLeft w:val="0"/>
                                                          <w:marRight w:val="0"/>
                                                          <w:marTop w:val="0"/>
                                                          <w:marBottom w:val="0"/>
                                                          <w:divBdr>
                                                            <w:top w:val="none" w:sz="0" w:space="0" w:color="auto"/>
                                                            <w:left w:val="none" w:sz="0" w:space="0" w:color="auto"/>
                                                            <w:bottom w:val="none" w:sz="0" w:space="0" w:color="auto"/>
                                                            <w:right w:val="none" w:sz="0" w:space="0" w:color="auto"/>
                                                          </w:divBdr>
                                                          <w:divsChild>
                                                            <w:div w:id="13193818">
                                                              <w:marLeft w:val="0"/>
                                                              <w:marRight w:val="0"/>
                                                              <w:marTop w:val="0"/>
                                                              <w:marBottom w:val="0"/>
                                                              <w:divBdr>
                                                                <w:top w:val="none" w:sz="0" w:space="0" w:color="auto"/>
                                                                <w:left w:val="none" w:sz="0" w:space="0" w:color="auto"/>
                                                                <w:bottom w:val="none" w:sz="0" w:space="0" w:color="auto"/>
                                                                <w:right w:val="none" w:sz="0" w:space="0" w:color="auto"/>
                                                              </w:divBdr>
                                                            </w:div>
                                                          </w:divsChild>
                                                        </w:div>
                                                        <w:div w:id="1686856984">
                                                          <w:marLeft w:val="0"/>
                                                          <w:marRight w:val="0"/>
                                                          <w:marTop w:val="0"/>
                                                          <w:marBottom w:val="0"/>
                                                          <w:divBdr>
                                                            <w:top w:val="none" w:sz="0" w:space="0" w:color="auto"/>
                                                            <w:left w:val="none" w:sz="0" w:space="0" w:color="auto"/>
                                                            <w:bottom w:val="none" w:sz="0" w:space="0" w:color="auto"/>
                                                            <w:right w:val="none" w:sz="0" w:space="0" w:color="auto"/>
                                                          </w:divBdr>
                                                          <w:divsChild>
                                                            <w:div w:id="693461942">
                                                              <w:marLeft w:val="0"/>
                                                              <w:marRight w:val="0"/>
                                                              <w:marTop w:val="0"/>
                                                              <w:marBottom w:val="0"/>
                                                              <w:divBdr>
                                                                <w:top w:val="none" w:sz="0" w:space="0" w:color="auto"/>
                                                                <w:left w:val="none" w:sz="0" w:space="0" w:color="auto"/>
                                                                <w:bottom w:val="none" w:sz="0" w:space="0" w:color="auto"/>
                                                                <w:right w:val="none" w:sz="0" w:space="0" w:color="auto"/>
                                                              </w:divBdr>
                                                            </w:div>
                                                          </w:divsChild>
                                                        </w:div>
                                                        <w:div w:id="2098745091">
                                                          <w:marLeft w:val="0"/>
                                                          <w:marRight w:val="0"/>
                                                          <w:marTop w:val="0"/>
                                                          <w:marBottom w:val="0"/>
                                                          <w:divBdr>
                                                            <w:top w:val="none" w:sz="0" w:space="0" w:color="auto"/>
                                                            <w:left w:val="none" w:sz="0" w:space="0" w:color="auto"/>
                                                            <w:bottom w:val="none" w:sz="0" w:space="0" w:color="auto"/>
                                                            <w:right w:val="none" w:sz="0" w:space="0" w:color="auto"/>
                                                          </w:divBdr>
                                                          <w:divsChild>
                                                            <w:div w:id="1867792291">
                                                              <w:marLeft w:val="0"/>
                                                              <w:marRight w:val="0"/>
                                                              <w:marTop w:val="0"/>
                                                              <w:marBottom w:val="0"/>
                                                              <w:divBdr>
                                                                <w:top w:val="none" w:sz="0" w:space="0" w:color="auto"/>
                                                                <w:left w:val="none" w:sz="0" w:space="0" w:color="auto"/>
                                                                <w:bottom w:val="none" w:sz="0" w:space="0" w:color="auto"/>
                                                                <w:right w:val="none" w:sz="0" w:space="0" w:color="auto"/>
                                                              </w:divBdr>
                                                            </w:div>
                                                          </w:divsChild>
                                                        </w:div>
                                                        <w:div w:id="372078640">
                                                          <w:marLeft w:val="0"/>
                                                          <w:marRight w:val="0"/>
                                                          <w:marTop w:val="0"/>
                                                          <w:marBottom w:val="0"/>
                                                          <w:divBdr>
                                                            <w:top w:val="none" w:sz="0" w:space="0" w:color="auto"/>
                                                            <w:left w:val="none" w:sz="0" w:space="0" w:color="auto"/>
                                                            <w:bottom w:val="none" w:sz="0" w:space="0" w:color="auto"/>
                                                            <w:right w:val="none" w:sz="0" w:space="0" w:color="auto"/>
                                                          </w:divBdr>
                                                          <w:divsChild>
                                                            <w:div w:id="13565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582181502">
      <w:bodyDiv w:val="1"/>
      <w:marLeft w:val="0"/>
      <w:marRight w:val="0"/>
      <w:marTop w:val="0"/>
      <w:marBottom w:val="0"/>
      <w:divBdr>
        <w:top w:val="none" w:sz="0" w:space="0" w:color="auto"/>
        <w:left w:val="none" w:sz="0" w:space="0" w:color="auto"/>
        <w:bottom w:val="none" w:sz="0" w:space="0" w:color="auto"/>
        <w:right w:val="none" w:sz="0" w:space="0" w:color="auto"/>
      </w:divBdr>
      <w:divsChild>
        <w:div w:id="2088305987">
          <w:marLeft w:val="0"/>
          <w:marRight w:val="0"/>
          <w:marTop w:val="0"/>
          <w:marBottom w:val="0"/>
          <w:divBdr>
            <w:top w:val="none" w:sz="0" w:space="0" w:color="auto"/>
            <w:left w:val="none" w:sz="0" w:space="0" w:color="auto"/>
            <w:bottom w:val="none" w:sz="0" w:space="0" w:color="auto"/>
            <w:right w:val="none" w:sz="0" w:space="0" w:color="auto"/>
          </w:divBdr>
          <w:divsChild>
            <w:div w:id="1108548366">
              <w:marLeft w:val="0"/>
              <w:marRight w:val="0"/>
              <w:marTop w:val="0"/>
              <w:marBottom w:val="0"/>
              <w:divBdr>
                <w:top w:val="none" w:sz="0" w:space="0" w:color="auto"/>
                <w:left w:val="none" w:sz="0" w:space="0" w:color="auto"/>
                <w:bottom w:val="none" w:sz="0" w:space="0" w:color="auto"/>
                <w:right w:val="none" w:sz="0" w:space="0" w:color="auto"/>
              </w:divBdr>
              <w:divsChild>
                <w:div w:id="438835110">
                  <w:marLeft w:val="0"/>
                  <w:marRight w:val="0"/>
                  <w:marTop w:val="0"/>
                  <w:marBottom w:val="0"/>
                  <w:divBdr>
                    <w:top w:val="none" w:sz="0" w:space="0" w:color="auto"/>
                    <w:left w:val="none" w:sz="0" w:space="0" w:color="auto"/>
                    <w:bottom w:val="none" w:sz="0" w:space="0" w:color="auto"/>
                    <w:right w:val="none" w:sz="0" w:space="0" w:color="auto"/>
                  </w:divBdr>
                  <w:divsChild>
                    <w:div w:id="95442143">
                      <w:marLeft w:val="0"/>
                      <w:marRight w:val="0"/>
                      <w:marTop w:val="0"/>
                      <w:marBottom w:val="0"/>
                      <w:divBdr>
                        <w:top w:val="none" w:sz="0" w:space="0" w:color="auto"/>
                        <w:left w:val="none" w:sz="0" w:space="0" w:color="auto"/>
                        <w:bottom w:val="none" w:sz="0" w:space="0" w:color="auto"/>
                        <w:right w:val="none" w:sz="0" w:space="0" w:color="auto"/>
                      </w:divBdr>
                      <w:divsChild>
                        <w:div w:id="1967155157">
                          <w:marLeft w:val="0"/>
                          <w:marRight w:val="0"/>
                          <w:marTop w:val="0"/>
                          <w:marBottom w:val="0"/>
                          <w:divBdr>
                            <w:top w:val="none" w:sz="0" w:space="0" w:color="auto"/>
                            <w:left w:val="none" w:sz="0" w:space="0" w:color="auto"/>
                            <w:bottom w:val="none" w:sz="0" w:space="0" w:color="auto"/>
                            <w:right w:val="none" w:sz="0" w:space="0" w:color="auto"/>
                          </w:divBdr>
                          <w:divsChild>
                            <w:div w:id="1836188148">
                              <w:marLeft w:val="0"/>
                              <w:marRight w:val="0"/>
                              <w:marTop w:val="0"/>
                              <w:marBottom w:val="0"/>
                              <w:divBdr>
                                <w:top w:val="none" w:sz="0" w:space="0" w:color="auto"/>
                                <w:left w:val="none" w:sz="0" w:space="0" w:color="auto"/>
                                <w:bottom w:val="none" w:sz="0" w:space="0" w:color="auto"/>
                                <w:right w:val="none" w:sz="0" w:space="0" w:color="auto"/>
                              </w:divBdr>
                              <w:divsChild>
                                <w:div w:id="1746099946">
                                  <w:marLeft w:val="0"/>
                                  <w:marRight w:val="0"/>
                                  <w:marTop w:val="0"/>
                                  <w:marBottom w:val="0"/>
                                  <w:divBdr>
                                    <w:top w:val="none" w:sz="0" w:space="0" w:color="auto"/>
                                    <w:left w:val="none" w:sz="0" w:space="0" w:color="auto"/>
                                    <w:bottom w:val="none" w:sz="0" w:space="0" w:color="auto"/>
                                    <w:right w:val="none" w:sz="0" w:space="0" w:color="auto"/>
                                  </w:divBdr>
                                  <w:divsChild>
                                    <w:div w:id="578294808">
                                      <w:marLeft w:val="0"/>
                                      <w:marRight w:val="0"/>
                                      <w:marTop w:val="0"/>
                                      <w:marBottom w:val="0"/>
                                      <w:divBdr>
                                        <w:top w:val="none" w:sz="0" w:space="0" w:color="auto"/>
                                        <w:left w:val="none" w:sz="0" w:space="0" w:color="auto"/>
                                        <w:bottom w:val="none" w:sz="0" w:space="0" w:color="auto"/>
                                        <w:right w:val="none" w:sz="0" w:space="0" w:color="auto"/>
                                      </w:divBdr>
                                      <w:divsChild>
                                        <w:div w:id="1965191877">
                                          <w:marLeft w:val="0"/>
                                          <w:marRight w:val="0"/>
                                          <w:marTop w:val="0"/>
                                          <w:marBottom w:val="0"/>
                                          <w:divBdr>
                                            <w:top w:val="none" w:sz="0" w:space="0" w:color="auto"/>
                                            <w:left w:val="none" w:sz="0" w:space="0" w:color="auto"/>
                                            <w:bottom w:val="none" w:sz="0" w:space="0" w:color="auto"/>
                                            <w:right w:val="none" w:sz="0" w:space="0" w:color="auto"/>
                                          </w:divBdr>
                                          <w:divsChild>
                                            <w:div w:id="2116749199">
                                              <w:marLeft w:val="0"/>
                                              <w:marRight w:val="0"/>
                                              <w:marTop w:val="0"/>
                                              <w:marBottom w:val="0"/>
                                              <w:divBdr>
                                                <w:top w:val="none" w:sz="0" w:space="0" w:color="auto"/>
                                                <w:left w:val="none" w:sz="0" w:space="0" w:color="auto"/>
                                                <w:bottom w:val="none" w:sz="0" w:space="0" w:color="auto"/>
                                                <w:right w:val="none" w:sz="0" w:space="0" w:color="auto"/>
                                              </w:divBdr>
                                              <w:divsChild>
                                                <w:div w:id="1473869455">
                                                  <w:marLeft w:val="4699"/>
                                                  <w:marRight w:val="0"/>
                                                  <w:marTop w:val="0"/>
                                                  <w:marBottom w:val="0"/>
                                                  <w:divBdr>
                                                    <w:top w:val="none" w:sz="0" w:space="0" w:color="auto"/>
                                                    <w:left w:val="none" w:sz="0" w:space="0" w:color="auto"/>
                                                    <w:bottom w:val="none" w:sz="0" w:space="0" w:color="auto"/>
                                                    <w:right w:val="none" w:sz="0" w:space="0" w:color="auto"/>
                                                  </w:divBdr>
                                                </w:div>
                                                <w:div w:id="1532648264">
                                                  <w:marLeft w:val="1566"/>
                                                  <w:marRight w:val="0"/>
                                                  <w:marTop w:val="0"/>
                                                  <w:marBottom w:val="0"/>
                                                  <w:divBdr>
                                                    <w:top w:val="none" w:sz="0" w:space="0" w:color="auto"/>
                                                    <w:left w:val="none" w:sz="0" w:space="0" w:color="auto"/>
                                                    <w:bottom w:val="none" w:sz="0" w:space="0" w:color="auto"/>
                                                    <w:right w:val="none" w:sz="0" w:space="0" w:color="auto"/>
                                                  </w:divBdr>
                                                  <w:divsChild>
                                                    <w:div w:id="1998000235">
                                                      <w:marLeft w:val="0"/>
                                                      <w:marRight w:val="0"/>
                                                      <w:marTop w:val="0"/>
                                                      <w:marBottom w:val="0"/>
                                                      <w:divBdr>
                                                        <w:top w:val="none" w:sz="0" w:space="0" w:color="auto"/>
                                                        <w:left w:val="none" w:sz="0" w:space="0" w:color="auto"/>
                                                        <w:bottom w:val="none" w:sz="0" w:space="0" w:color="auto"/>
                                                        <w:right w:val="none" w:sz="0" w:space="0" w:color="auto"/>
                                                      </w:divBdr>
                                                      <w:divsChild>
                                                        <w:div w:id="4268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136718">
                      <w:marLeft w:val="0"/>
                      <w:marRight w:val="0"/>
                      <w:marTop w:val="0"/>
                      <w:marBottom w:val="0"/>
                      <w:divBdr>
                        <w:top w:val="none" w:sz="0" w:space="0" w:color="auto"/>
                        <w:left w:val="none" w:sz="0" w:space="0" w:color="auto"/>
                        <w:bottom w:val="none" w:sz="0" w:space="0" w:color="auto"/>
                        <w:right w:val="none" w:sz="0" w:space="0" w:color="auto"/>
                      </w:divBdr>
                      <w:divsChild>
                        <w:div w:id="31001038">
                          <w:marLeft w:val="0"/>
                          <w:marRight w:val="0"/>
                          <w:marTop w:val="0"/>
                          <w:marBottom w:val="0"/>
                          <w:divBdr>
                            <w:top w:val="none" w:sz="0" w:space="0" w:color="auto"/>
                            <w:left w:val="none" w:sz="0" w:space="0" w:color="auto"/>
                            <w:bottom w:val="none" w:sz="0" w:space="0" w:color="auto"/>
                            <w:right w:val="none" w:sz="0" w:space="0" w:color="auto"/>
                          </w:divBdr>
                          <w:divsChild>
                            <w:div w:id="1405839147">
                              <w:marLeft w:val="0"/>
                              <w:marRight w:val="0"/>
                              <w:marTop w:val="0"/>
                              <w:marBottom w:val="0"/>
                              <w:divBdr>
                                <w:top w:val="none" w:sz="0" w:space="0" w:color="auto"/>
                                <w:left w:val="none" w:sz="0" w:space="0" w:color="auto"/>
                                <w:bottom w:val="none" w:sz="0" w:space="0" w:color="auto"/>
                                <w:right w:val="none" w:sz="0" w:space="0" w:color="auto"/>
                              </w:divBdr>
                              <w:divsChild>
                                <w:div w:id="1871064523">
                                  <w:marLeft w:val="4789"/>
                                  <w:marRight w:val="0"/>
                                  <w:marTop w:val="0"/>
                                  <w:marBottom w:val="0"/>
                                  <w:divBdr>
                                    <w:top w:val="none" w:sz="0" w:space="0" w:color="auto"/>
                                    <w:left w:val="none" w:sz="0" w:space="0" w:color="auto"/>
                                    <w:bottom w:val="none" w:sz="0" w:space="0" w:color="auto"/>
                                    <w:right w:val="none" w:sz="0" w:space="0" w:color="auto"/>
                                  </w:divBdr>
                                  <w:divsChild>
                                    <w:div w:id="1963655938">
                                      <w:marLeft w:val="0"/>
                                      <w:marRight w:val="0"/>
                                      <w:marTop w:val="0"/>
                                      <w:marBottom w:val="0"/>
                                      <w:divBdr>
                                        <w:top w:val="none" w:sz="0" w:space="0" w:color="auto"/>
                                        <w:left w:val="none" w:sz="0" w:space="0" w:color="auto"/>
                                        <w:bottom w:val="none" w:sz="0" w:space="0" w:color="auto"/>
                                        <w:right w:val="none" w:sz="0" w:space="0" w:color="auto"/>
                                      </w:divBdr>
                                      <w:divsChild>
                                        <w:div w:id="2093699668">
                                          <w:marLeft w:val="0"/>
                                          <w:marRight w:val="0"/>
                                          <w:marTop w:val="0"/>
                                          <w:marBottom w:val="0"/>
                                          <w:divBdr>
                                            <w:top w:val="none" w:sz="0" w:space="0" w:color="auto"/>
                                            <w:left w:val="none" w:sz="0" w:space="0" w:color="auto"/>
                                            <w:bottom w:val="none" w:sz="0" w:space="0" w:color="auto"/>
                                            <w:right w:val="none" w:sz="0" w:space="0" w:color="auto"/>
                                          </w:divBdr>
                                          <w:divsChild>
                                            <w:div w:id="45934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7571872">
          <w:marLeft w:val="0"/>
          <w:marRight w:val="0"/>
          <w:marTop w:val="0"/>
          <w:marBottom w:val="0"/>
          <w:divBdr>
            <w:top w:val="none" w:sz="0" w:space="0" w:color="auto"/>
            <w:left w:val="none" w:sz="0" w:space="0" w:color="auto"/>
            <w:bottom w:val="none" w:sz="0" w:space="0" w:color="auto"/>
            <w:right w:val="none" w:sz="0" w:space="0" w:color="auto"/>
          </w:divBdr>
          <w:divsChild>
            <w:div w:id="880246329">
              <w:marLeft w:val="0"/>
              <w:marRight w:val="0"/>
              <w:marTop w:val="0"/>
              <w:marBottom w:val="0"/>
              <w:divBdr>
                <w:top w:val="none" w:sz="0" w:space="0" w:color="auto"/>
                <w:left w:val="none" w:sz="0" w:space="0" w:color="auto"/>
                <w:bottom w:val="none" w:sz="0" w:space="0" w:color="auto"/>
                <w:right w:val="none" w:sz="0" w:space="0" w:color="auto"/>
              </w:divBdr>
              <w:divsChild>
                <w:div w:id="1403258395">
                  <w:marLeft w:val="0"/>
                  <w:marRight w:val="0"/>
                  <w:marTop w:val="0"/>
                  <w:marBottom w:val="0"/>
                  <w:divBdr>
                    <w:top w:val="none" w:sz="0" w:space="0" w:color="auto"/>
                    <w:left w:val="none" w:sz="0" w:space="0" w:color="auto"/>
                    <w:bottom w:val="none" w:sz="0" w:space="0" w:color="auto"/>
                    <w:right w:val="none" w:sz="0" w:space="0" w:color="auto"/>
                  </w:divBdr>
                  <w:divsChild>
                    <w:div w:id="133717611">
                      <w:marLeft w:val="0"/>
                      <w:marRight w:val="0"/>
                      <w:marTop w:val="0"/>
                      <w:marBottom w:val="0"/>
                      <w:divBdr>
                        <w:top w:val="none" w:sz="0" w:space="0" w:color="auto"/>
                        <w:left w:val="none" w:sz="0" w:space="0" w:color="auto"/>
                        <w:bottom w:val="none" w:sz="0" w:space="0" w:color="auto"/>
                        <w:right w:val="none" w:sz="0" w:space="0" w:color="auto"/>
                      </w:divBdr>
                      <w:divsChild>
                        <w:div w:id="2119442341">
                          <w:marLeft w:val="0"/>
                          <w:marRight w:val="0"/>
                          <w:marTop w:val="0"/>
                          <w:marBottom w:val="0"/>
                          <w:divBdr>
                            <w:top w:val="none" w:sz="0" w:space="0" w:color="auto"/>
                            <w:left w:val="none" w:sz="0" w:space="0" w:color="auto"/>
                            <w:bottom w:val="none" w:sz="0" w:space="0" w:color="auto"/>
                            <w:right w:val="none" w:sz="0" w:space="0" w:color="auto"/>
                          </w:divBdr>
                          <w:divsChild>
                            <w:div w:id="1472214283">
                              <w:marLeft w:val="0"/>
                              <w:marRight w:val="0"/>
                              <w:marTop w:val="0"/>
                              <w:marBottom w:val="0"/>
                              <w:divBdr>
                                <w:top w:val="none" w:sz="0" w:space="0" w:color="auto"/>
                                <w:left w:val="none" w:sz="0" w:space="0" w:color="auto"/>
                                <w:bottom w:val="none" w:sz="0" w:space="0" w:color="auto"/>
                                <w:right w:val="none" w:sz="0" w:space="0" w:color="auto"/>
                              </w:divBdr>
                              <w:divsChild>
                                <w:div w:id="2131656612">
                                  <w:marLeft w:val="4789"/>
                                  <w:marRight w:val="0"/>
                                  <w:marTop w:val="0"/>
                                  <w:marBottom w:val="0"/>
                                  <w:divBdr>
                                    <w:top w:val="none" w:sz="0" w:space="0" w:color="auto"/>
                                    <w:left w:val="none" w:sz="0" w:space="0" w:color="auto"/>
                                    <w:bottom w:val="none" w:sz="0" w:space="0" w:color="auto"/>
                                    <w:right w:val="none" w:sz="0" w:space="0" w:color="auto"/>
                                  </w:divBdr>
                                  <w:divsChild>
                                    <w:div w:id="743643912">
                                      <w:marLeft w:val="0"/>
                                      <w:marRight w:val="0"/>
                                      <w:marTop w:val="0"/>
                                      <w:marBottom w:val="0"/>
                                      <w:divBdr>
                                        <w:top w:val="none" w:sz="0" w:space="0" w:color="auto"/>
                                        <w:left w:val="none" w:sz="0" w:space="0" w:color="auto"/>
                                        <w:bottom w:val="none" w:sz="0" w:space="0" w:color="auto"/>
                                        <w:right w:val="none" w:sz="0" w:space="0" w:color="auto"/>
                                      </w:divBdr>
                                      <w:divsChild>
                                        <w:div w:id="1004940255">
                                          <w:marLeft w:val="0"/>
                                          <w:marRight w:val="0"/>
                                          <w:marTop w:val="0"/>
                                          <w:marBottom w:val="0"/>
                                          <w:divBdr>
                                            <w:top w:val="none" w:sz="0" w:space="0" w:color="auto"/>
                                            <w:left w:val="none" w:sz="0" w:space="0" w:color="auto"/>
                                            <w:bottom w:val="none" w:sz="0" w:space="0" w:color="auto"/>
                                            <w:right w:val="none" w:sz="0" w:space="0" w:color="auto"/>
                                          </w:divBdr>
                                          <w:divsChild>
                                            <w:div w:id="94794194">
                                              <w:marLeft w:val="0"/>
                                              <w:marRight w:val="0"/>
                                              <w:marTop w:val="0"/>
                                              <w:marBottom w:val="0"/>
                                              <w:divBdr>
                                                <w:top w:val="none" w:sz="0" w:space="0" w:color="auto"/>
                                                <w:left w:val="none" w:sz="0" w:space="0" w:color="auto"/>
                                                <w:bottom w:val="none" w:sz="0" w:space="0" w:color="auto"/>
                                                <w:right w:val="none" w:sz="0" w:space="0" w:color="auto"/>
                                              </w:divBdr>
                                              <w:divsChild>
                                                <w:div w:id="1953394736">
                                                  <w:marLeft w:val="0"/>
                                                  <w:marRight w:val="0"/>
                                                  <w:marTop w:val="0"/>
                                                  <w:marBottom w:val="0"/>
                                                  <w:divBdr>
                                                    <w:top w:val="none" w:sz="0" w:space="0" w:color="auto"/>
                                                    <w:left w:val="none" w:sz="0" w:space="0" w:color="auto"/>
                                                    <w:bottom w:val="none" w:sz="0" w:space="0" w:color="auto"/>
                                                    <w:right w:val="none" w:sz="0" w:space="0" w:color="auto"/>
                                                  </w:divBdr>
                                                  <w:divsChild>
                                                    <w:div w:id="1450127600">
                                                      <w:marLeft w:val="0"/>
                                                      <w:marRight w:val="0"/>
                                                      <w:marTop w:val="0"/>
                                                      <w:marBottom w:val="0"/>
                                                      <w:divBdr>
                                                        <w:top w:val="none" w:sz="0" w:space="0" w:color="auto"/>
                                                        <w:left w:val="none" w:sz="0" w:space="0" w:color="auto"/>
                                                        <w:bottom w:val="none" w:sz="0" w:space="0" w:color="auto"/>
                                                        <w:right w:val="none" w:sz="0" w:space="0" w:color="auto"/>
                                                      </w:divBdr>
                                                      <w:divsChild>
                                                        <w:div w:id="1451392670">
                                                          <w:marLeft w:val="0"/>
                                                          <w:marRight w:val="0"/>
                                                          <w:marTop w:val="0"/>
                                                          <w:marBottom w:val="0"/>
                                                          <w:divBdr>
                                                            <w:top w:val="none" w:sz="0" w:space="0" w:color="auto"/>
                                                            <w:left w:val="none" w:sz="0" w:space="0" w:color="auto"/>
                                                            <w:bottom w:val="none" w:sz="0" w:space="0" w:color="auto"/>
                                                            <w:right w:val="none" w:sz="0" w:space="0" w:color="auto"/>
                                                          </w:divBdr>
                                                          <w:divsChild>
                                                            <w:div w:id="1390961196">
                                                              <w:marLeft w:val="0"/>
                                                              <w:marRight w:val="0"/>
                                                              <w:marTop w:val="0"/>
                                                              <w:marBottom w:val="0"/>
                                                              <w:divBdr>
                                                                <w:top w:val="none" w:sz="0" w:space="0" w:color="auto"/>
                                                                <w:left w:val="none" w:sz="0" w:space="0" w:color="auto"/>
                                                                <w:bottom w:val="none" w:sz="0" w:space="0" w:color="auto"/>
                                                                <w:right w:val="none" w:sz="0" w:space="0" w:color="auto"/>
                                                              </w:divBdr>
                                                            </w:div>
                                                          </w:divsChild>
                                                        </w:div>
                                                        <w:div w:id="1815945426">
                                                          <w:marLeft w:val="0"/>
                                                          <w:marRight w:val="0"/>
                                                          <w:marTop w:val="0"/>
                                                          <w:marBottom w:val="0"/>
                                                          <w:divBdr>
                                                            <w:top w:val="none" w:sz="0" w:space="0" w:color="auto"/>
                                                            <w:left w:val="none" w:sz="0" w:space="0" w:color="auto"/>
                                                            <w:bottom w:val="none" w:sz="0" w:space="0" w:color="auto"/>
                                                            <w:right w:val="none" w:sz="0" w:space="0" w:color="auto"/>
                                                          </w:divBdr>
                                                          <w:divsChild>
                                                            <w:div w:id="351346292">
                                                              <w:marLeft w:val="0"/>
                                                              <w:marRight w:val="0"/>
                                                              <w:marTop w:val="0"/>
                                                              <w:marBottom w:val="0"/>
                                                              <w:divBdr>
                                                                <w:top w:val="none" w:sz="0" w:space="0" w:color="auto"/>
                                                                <w:left w:val="none" w:sz="0" w:space="0" w:color="auto"/>
                                                                <w:bottom w:val="none" w:sz="0" w:space="0" w:color="auto"/>
                                                                <w:right w:val="none" w:sz="0" w:space="0" w:color="auto"/>
                                                              </w:divBdr>
                                                            </w:div>
                                                          </w:divsChild>
                                                        </w:div>
                                                        <w:div w:id="1250893413">
                                                          <w:marLeft w:val="0"/>
                                                          <w:marRight w:val="0"/>
                                                          <w:marTop w:val="0"/>
                                                          <w:marBottom w:val="0"/>
                                                          <w:divBdr>
                                                            <w:top w:val="none" w:sz="0" w:space="0" w:color="auto"/>
                                                            <w:left w:val="none" w:sz="0" w:space="0" w:color="auto"/>
                                                            <w:bottom w:val="none" w:sz="0" w:space="0" w:color="auto"/>
                                                            <w:right w:val="none" w:sz="0" w:space="0" w:color="auto"/>
                                                          </w:divBdr>
                                                          <w:divsChild>
                                                            <w:div w:id="469175239">
                                                              <w:marLeft w:val="0"/>
                                                              <w:marRight w:val="0"/>
                                                              <w:marTop w:val="0"/>
                                                              <w:marBottom w:val="0"/>
                                                              <w:divBdr>
                                                                <w:top w:val="none" w:sz="0" w:space="0" w:color="auto"/>
                                                                <w:left w:val="none" w:sz="0" w:space="0" w:color="auto"/>
                                                                <w:bottom w:val="none" w:sz="0" w:space="0" w:color="auto"/>
                                                                <w:right w:val="none" w:sz="0" w:space="0" w:color="auto"/>
                                                              </w:divBdr>
                                                            </w:div>
                                                          </w:divsChild>
                                                        </w:div>
                                                        <w:div w:id="1487672087">
                                                          <w:marLeft w:val="0"/>
                                                          <w:marRight w:val="0"/>
                                                          <w:marTop w:val="0"/>
                                                          <w:marBottom w:val="0"/>
                                                          <w:divBdr>
                                                            <w:top w:val="none" w:sz="0" w:space="0" w:color="auto"/>
                                                            <w:left w:val="none" w:sz="0" w:space="0" w:color="auto"/>
                                                            <w:bottom w:val="none" w:sz="0" w:space="0" w:color="auto"/>
                                                            <w:right w:val="none" w:sz="0" w:space="0" w:color="auto"/>
                                                          </w:divBdr>
                                                          <w:divsChild>
                                                            <w:div w:id="3963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hitachienergy.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itachi.com/"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hitachienergy.com/it/it/offering/product-and-system/hvdc/mach-control-and-protection-system"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hitachienergy.com/about-us/case-studies/inga-kolwezi" TargetMode="External"/><Relationship Id="rId20" Type="http://schemas.openxmlformats.org/officeDocument/2006/relationships/hyperlink" Target="https://twitter.com/HitachiEnerg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hitachienergy.com/" TargetMode="External"/><Relationship Id="rId23" Type="http://schemas.openxmlformats.org/officeDocument/2006/relationships/footer" Target="footer1.xml"/><Relationship Id="rId10" Type="http://schemas.openxmlformats.org/officeDocument/2006/relationships/styles" Target="styles.xml"/><Relationship Id="rId19" Type="http://schemas.openxmlformats.org/officeDocument/2006/relationships/hyperlink" Target="https://www.linkedin.com/company/hitachienergy"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2.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5.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6.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0A1F9-AD14-41D5-962A-560CE7080345}">
  <ds:schemaRefs/>
</ds:datastoreItem>
</file>

<file path=customXml/itemProps2.xml><?xml version="1.0" encoding="utf-8"?>
<ds:datastoreItem xmlns:ds="http://schemas.openxmlformats.org/officeDocument/2006/customXml" ds:itemID="{7E9EA48E-90A0-4F0C-B36A-068A0E912D91}">
  <ds:schemaRefs/>
</ds:datastoreItem>
</file>

<file path=customXml/itemProps3.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4.xml><?xml version="1.0" encoding="utf-8"?>
<ds:datastoreItem xmlns:ds="http://schemas.openxmlformats.org/officeDocument/2006/customXml" ds:itemID="{44641B92-2CFD-4FCA-812C-D12B465420FC}">
  <ds:schemaRefs/>
</ds:datastoreItem>
</file>

<file path=customXml/itemProps5.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6.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8.xml><?xml version="1.0" encoding="utf-8"?>
<ds:datastoreItem xmlns:ds="http://schemas.openxmlformats.org/officeDocument/2006/customXml" ds:itemID="{D8B7BD18-2B89-438D-B4B4-DD74B4F06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866</Words>
  <Characters>4939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5794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renay tandy</cp:lastModifiedBy>
  <cp:revision>4</cp:revision>
  <cp:lastPrinted>2022-03-04T09:45:00Z</cp:lastPrinted>
  <dcterms:created xsi:type="dcterms:W3CDTF">2022-10-14T08:31:00Z</dcterms:created>
  <dcterms:modified xsi:type="dcterms:W3CDTF">2022-10-14T09:07:00Z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