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486286D5" w14:textId="6EDD03AF" w:rsidR="00F53822" w:rsidRPr="005E157D" w:rsidRDefault="0081592E" w:rsidP="00F53822">
      <w:pPr>
        <w:spacing w:after="160"/>
        <w:rPr>
          <w:rFonts w:ascii="Arial" w:eastAsia="Times New Roman" w:hAnsi="Arial" w:cs="Arial"/>
          <w:sz w:val="28"/>
          <w:szCs w:val="28"/>
          <w:lang w:val="en-ZA" w:eastAsia="zh-CN"/>
        </w:rPr>
      </w:pPr>
      <w:r w:rsidRPr="0081592E">
        <w:rPr>
          <w:rFonts w:ascii="Arial" w:eastAsia="Times New Roman" w:hAnsi="Arial" w:cs="Arial"/>
          <w:sz w:val="28"/>
          <w:szCs w:val="28"/>
          <w:lang w:val="en-ZA" w:eastAsia="zh-CN"/>
        </w:rPr>
        <w:t>Govt’s energy action plan sends a strong message to industry and investor</w:t>
      </w:r>
      <w:r>
        <w:rPr>
          <w:rFonts w:ascii="Arial" w:eastAsia="Times New Roman" w:hAnsi="Arial" w:cs="Arial"/>
          <w:sz w:val="28"/>
          <w:szCs w:val="28"/>
          <w:lang w:val="en-ZA" w:eastAsia="zh-CN"/>
        </w:rPr>
        <w:t>s</w:t>
      </w:r>
    </w:p>
    <w:p w14:paraId="3B8ECF72" w14:textId="51B573E3" w:rsidR="0081592E" w:rsidRPr="004963D3" w:rsidRDefault="004A2614" w:rsidP="0081592E">
      <w:pPr>
        <w:spacing w:after="160"/>
        <w:rPr>
          <w:rFonts w:ascii="Calibri" w:eastAsia="Calibri" w:hAnsi="Calibri" w:cs="Calibri"/>
          <w:iCs/>
          <w:sz w:val="22"/>
          <w:szCs w:val="22"/>
          <w:lang w:val="en-ZA"/>
        </w:rPr>
      </w:pPr>
      <w:r>
        <w:rPr>
          <w:rFonts w:ascii="Calibri" w:eastAsia="Calibri" w:hAnsi="Calibri" w:cs="Arial"/>
          <w:b/>
          <w:iCs/>
          <w:sz w:val="22"/>
          <w:szCs w:val="22"/>
          <w:lang w:val="en-ZA"/>
        </w:rPr>
        <w:t xml:space="preserve">2 August </w:t>
      </w:r>
      <w:r w:rsidR="00F53822" w:rsidRPr="005E157D">
        <w:rPr>
          <w:rFonts w:ascii="Calibri" w:eastAsia="Calibri" w:hAnsi="Calibri" w:cs="Arial"/>
          <w:b/>
          <w:iCs/>
          <w:sz w:val="22"/>
          <w:szCs w:val="22"/>
          <w:lang w:val="en-ZA"/>
        </w:rPr>
        <w:t>2022:</w:t>
      </w:r>
      <w:r w:rsidR="00F53822" w:rsidRPr="005E157D">
        <w:rPr>
          <w:rFonts w:ascii="Calibri" w:eastAsia="Calibri" w:hAnsi="Calibri" w:cs="Arial"/>
          <w:iCs/>
          <w:sz w:val="22"/>
          <w:szCs w:val="22"/>
          <w:lang w:val="en-ZA"/>
        </w:rPr>
        <w:t xml:space="preserve"> </w:t>
      </w:r>
      <w:r w:rsidR="0081592E" w:rsidRPr="004963D3">
        <w:rPr>
          <w:rFonts w:ascii="Calibri" w:eastAsia="Calibri" w:hAnsi="Calibri" w:cs="Calibri"/>
          <w:iCs/>
          <w:sz w:val="22"/>
          <w:szCs w:val="22"/>
          <w:lang w:val="en-ZA"/>
        </w:rPr>
        <w:t xml:space="preserve">The action plan announced by President </w:t>
      </w:r>
      <w:r w:rsidR="0081592E" w:rsidRPr="004963D3">
        <w:rPr>
          <w:rFonts w:ascii="Calibri" w:eastAsia="Calibri" w:hAnsi="Calibri" w:cs="Calibri"/>
          <w:b/>
          <w:bCs/>
          <w:iCs/>
          <w:sz w:val="22"/>
          <w:szCs w:val="22"/>
          <w:lang w:val="en-ZA"/>
        </w:rPr>
        <w:t>Cyril Ramaphosa</w:t>
      </w:r>
      <w:r w:rsidR="0081592E" w:rsidRPr="004963D3">
        <w:rPr>
          <w:rFonts w:ascii="Calibri" w:eastAsia="Calibri" w:hAnsi="Calibri" w:cs="Calibri"/>
          <w:iCs/>
          <w:sz w:val="22"/>
          <w:szCs w:val="22"/>
          <w:lang w:val="en-ZA"/>
        </w:rPr>
        <w:t xml:space="preserve"> in his national address on 25 July to address the country’s energy crisis is a strong and positive message to the market, industry, and private investors looking to invest in renewable energy, says </w:t>
      </w:r>
      <w:r w:rsidR="0081592E" w:rsidRPr="004963D3">
        <w:rPr>
          <w:rFonts w:ascii="Calibri" w:eastAsia="Calibri" w:hAnsi="Calibri" w:cs="Calibri"/>
          <w:b/>
          <w:bCs/>
          <w:iCs/>
          <w:sz w:val="22"/>
          <w:szCs w:val="22"/>
          <w:lang w:val="en-ZA"/>
        </w:rPr>
        <w:t>Janice Foster</w:t>
      </w:r>
      <w:r w:rsidR="0081592E" w:rsidRPr="004963D3">
        <w:rPr>
          <w:rFonts w:ascii="Calibri" w:eastAsia="Calibri" w:hAnsi="Calibri" w:cs="Calibri"/>
          <w:iCs/>
          <w:sz w:val="22"/>
          <w:szCs w:val="22"/>
          <w:lang w:val="en-ZA"/>
        </w:rPr>
        <w:t xml:space="preserve">, </w:t>
      </w:r>
      <w:r w:rsidR="00465921" w:rsidRPr="004963D3">
        <w:rPr>
          <w:rFonts w:ascii="Calibri" w:hAnsi="Calibri" w:cs="Calibri"/>
          <w:color w:val="242424"/>
          <w:sz w:val="22"/>
          <w:szCs w:val="22"/>
          <w:shd w:val="clear" w:color="auto" w:fill="FFFFFF"/>
        </w:rPr>
        <w:t>Market Managing Director</w:t>
      </w:r>
      <w:r w:rsidR="00F202FD" w:rsidRPr="004963D3">
        <w:rPr>
          <w:rFonts w:ascii="Calibri" w:hAnsi="Calibri" w:cs="Calibri"/>
          <w:color w:val="242424"/>
          <w:sz w:val="22"/>
          <w:szCs w:val="22"/>
          <w:shd w:val="clear" w:color="auto" w:fill="FFFFFF"/>
        </w:rPr>
        <w:t xml:space="preserve"> – </w:t>
      </w:r>
      <w:r w:rsidR="00465921" w:rsidRPr="004963D3">
        <w:rPr>
          <w:rFonts w:ascii="Calibri" w:hAnsi="Calibri" w:cs="Calibri"/>
          <w:color w:val="242424"/>
          <w:sz w:val="22"/>
          <w:szCs w:val="22"/>
          <w:shd w:val="clear" w:color="auto" w:fill="FFFFFF"/>
        </w:rPr>
        <w:t>Energy</w:t>
      </w:r>
      <w:r w:rsidR="0081592E" w:rsidRPr="004963D3">
        <w:rPr>
          <w:rFonts w:ascii="Calibri" w:eastAsia="Calibri" w:hAnsi="Calibri" w:cs="Calibri"/>
          <w:iCs/>
          <w:sz w:val="22"/>
          <w:szCs w:val="22"/>
          <w:lang w:val="en-ZA"/>
        </w:rPr>
        <w:t xml:space="preserve"> at leading consulting engineering and infrastructure advisory firm </w:t>
      </w:r>
      <w:hyperlink r:id="rId13" w:history="1">
        <w:r w:rsidR="0081592E" w:rsidRPr="004963D3">
          <w:rPr>
            <w:rStyle w:val="Hyperlink"/>
            <w:rFonts w:ascii="Calibri" w:eastAsia="Calibri" w:hAnsi="Calibri" w:cs="Calibri"/>
            <w:iCs/>
            <w:color w:val="0070C0"/>
            <w:sz w:val="22"/>
            <w:szCs w:val="22"/>
            <w:lang w:val="en-ZA"/>
          </w:rPr>
          <w:t>Zutari</w:t>
        </w:r>
      </w:hyperlink>
      <w:r w:rsidR="0081592E" w:rsidRPr="004963D3">
        <w:rPr>
          <w:rFonts w:ascii="Calibri" w:eastAsia="Calibri" w:hAnsi="Calibri" w:cs="Calibri"/>
          <w:iCs/>
          <w:sz w:val="22"/>
          <w:szCs w:val="22"/>
          <w:lang w:val="en-ZA"/>
        </w:rPr>
        <w:t xml:space="preserve">. “What was great about the President’s speech was that he has opened </w:t>
      </w:r>
      <w:r w:rsidR="0002630D" w:rsidRPr="004963D3">
        <w:rPr>
          <w:rFonts w:ascii="Calibri" w:eastAsia="Calibri" w:hAnsi="Calibri" w:cs="Calibri"/>
          <w:iCs/>
          <w:sz w:val="22"/>
          <w:szCs w:val="22"/>
          <w:lang w:val="en-ZA"/>
        </w:rPr>
        <w:t>the energy challenge</w:t>
      </w:r>
      <w:r w:rsidR="0081592E" w:rsidRPr="004963D3">
        <w:rPr>
          <w:rFonts w:ascii="Calibri" w:eastAsia="Calibri" w:hAnsi="Calibri" w:cs="Calibri"/>
          <w:iCs/>
          <w:sz w:val="22"/>
          <w:szCs w:val="22"/>
          <w:lang w:val="en-ZA"/>
        </w:rPr>
        <w:t xml:space="preserve"> to a shared solution with opportunities for everyone to have an impact, no matter how small.”</w:t>
      </w:r>
    </w:p>
    <w:p w14:paraId="70B91750" w14:textId="234EB584"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 xml:space="preserve">President Ramaphosa revealed that the country faced an electricity shortage of 6 000 MW. “That acknowledgement in itself is </w:t>
      </w:r>
      <w:r w:rsidR="00014C62">
        <w:rPr>
          <w:rFonts w:ascii="Calibri" w:eastAsia="Calibri" w:hAnsi="Calibri" w:cs="Arial"/>
          <w:iCs/>
          <w:sz w:val="22"/>
          <w:szCs w:val="22"/>
          <w:lang w:val="en-ZA"/>
        </w:rPr>
        <w:t>important</w:t>
      </w:r>
      <w:r w:rsidRPr="0081592E">
        <w:rPr>
          <w:rFonts w:ascii="Calibri" w:eastAsia="Calibri" w:hAnsi="Calibri" w:cs="Arial"/>
          <w:iCs/>
          <w:sz w:val="22"/>
          <w:szCs w:val="22"/>
          <w:lang w:val="en-ZA"/>
        </w:rPr>
        <w:t xml:space="preserve"> because a problem cannot be fixed until it is identified,” says Foster. While the largescale renewable projects mooted will take time and require buy-in from multiple stakeholders, Foster says she is “optimistically confident” that the action plan “sets us up to make the right decisions and move us in the right direction.”</w:t>
      </w:r>
    </w:p>
    <w:p w14:paraId="07C03C2C" w14:textId="4EC727FA"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 xml:space="preserve">A highlight of the plan is doubling the new generation capacity for wind and solar power for Bid Window 6 of the Renewable Energy IPP Procurement Programme (REIPPPP) from 2 600 MW to 5 200 MW. Zutari has supported client projects in all </w:t>
      </w:r>
      <w:r w:rsidR="00014C62">
        <w:rPr>
          <w:rFonts w:ascii="Calibri" w:eastAsia="Calibri" w:hAnsi="Calibri" w:cs="Arial"/>
          <w:iCs/>
          <w:sz w:val="22"/>
          <w:szCs w:val="22"/>
          <w:lang w:val="en-ZA"/>
        </w:rPr>
        <w:t>REIPPPP B</w:t>
      </w:r>
      <w:r w:rsidRPr="0081592E">
        <w:rPr>
          <w:rFonts w:ascii="Calibri" w:eastAsia="Calibri" w:hAnsi="Calibri" w:cs="Arial"/>
          <w:iCs/>
          <w:sz w:val="22"/>
          <w:szCs w:val="22"/>
          <w:lang w:val="en-ZA"/>
        </w:rPr>
        <w:t xml:space="preserve">id </w:t>
      </w:r>
      <w:r w:rsidR="00014C62">
        <w:rPr>
          <w:rFonts w:ascii="Calibri" w:eastAsia="Calibri" w:hAnsi="Calibri" w:cs="Arial"/>
          <w:iCs/>
          <w:sz w:val="22"/>
          <w:szCs w:val="22"/>
          <w:lang w:val="en-ZA"/>
        </w:rPr>
        <w:t>W</w:t>
      </w:r>
      <w:r w:rsidRPr="0081592E">
        <w:rPr>
          <w:rFonts w:ascii="Calibri" w:eastAsia="Calibri" w:hAnsi="Calibri" w:cs="Arial"/>
          <w:iCs/>
          <w:sz w:val="22"/>
          <w:szCs w:val="22"/>
          <w:lang w:val="en-ZA"/>
        </w:rPr>
        <w:t>indows to date, including the latest.</w:t>
      </w:r>
    </w:p>
    <w:p w14:paraId="74D10ADF" w14:textId="1E23660E"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Another significant step is removing the threshold for embedded generation capacity entirely. Raising the threshold to 100 MW last year has already unlocked a pipeline of more than 80 confirmed private sector projects with a combined capacity of over 6 000 MW. “This is a significant increase in capacity</w:t>
      </w:r>
      <w:r w:rsidR="0002630D">
        <w:rPr>
          <w:rFonts w:ascii="Calibri" w:eastAsia="Calibri" w:hAnsi="Calibri" w:cs="Arial"/>
          <w:iCs/>
          <w:sz w:val="22"/>
          <w:szCs w:val="22"/>
          <w:lang w:val="en-ZA"/>
        </w:rPr>
        <w:t xml:space="preserve"> for private offtakers</w:t>
      </w:r>
      <w:r w:rsidR="004A2614">
        <w:rPr>
          <w:rFonts w:ascii="Calibri" w:eastAsia="Calibri" w:hAnsi="Calibri" w:cs="Arial"/>
          <w:iCs/>
          <w:sz w:val="22"/>
          <w:szCs w:val="22"/>
          <w:lang w:val="en-ZA"/>
        </w:rPr>
        <w:t>,</w:t>
      </w:r>
      <w:r w:rsidR="0002630D">
        <w:rPr>
          <w:rFonts w:ascii="Calibri" w:eastAsia="Calibri" w:hAnsi="Calibri" w:cs="Arial"/>
          <w:iCs/>
          <w:sz w:val="22"/>
          <w:szCs w:val="22"/>
          <w:lang w:val="en-ZA"/>
        </w:rPr>
        <w:t xml:space="preserve"> which we expect to see starting to come online</w:t>
      </w:r>
      <w:r w:rsidRPr="0081592E">
        <w:rPr>
          <w:rFonts w:ascii="Calibri" w:eastAsia="Calibri" w:hAnsi="Calibri" w:cs="Arial"/>
          <w:iCs/>
          <w:sz w:val="22"/>
          <w:szCs w:val="22"/>
          <w:lang w:val="en-ZA"/>
        </w:rPr>
        <w:t xml:space="preserve"> </w:t>
      </w:r>
      <w:r w:rsidR="0002630D">
        <w:rPr>
          <w:rFonts w:ascii="Calibri" w:eastAsia="Calibri" w:hAnsi="Calibri" w:cs="Arial"/>
          <w:iCs/>
          <w:sz w:val="22"/>
          <w:szCs w:val="22"/>
          <w:lang w:val="en-ZA"/>
        </w:rPr>
        <w:t>in the coming months</w:t>
      </w:r>
      <w:r w:rsidR="004A2614">
        <w:rPr>
          <w:rFonts w:ascii="Calibri" w:eastAsia="Calibri" w:hAnsi="Calibri" w:cs="Arial"/>
          <w:iCs/>
          <w:sz w:val="22"/>
          <w:szCs w:val="22"/>
          <w:lang w:val="en-ZA"/>
        </w:rPr>
        <w:t>,</w:t>
      </w:r>
      <w:r w:rsidRPr="0081592E">
        <w:rPr>
          <w:rFonts w:ascii="Calibri" w:eastAsia="Calibri" w:hAnsi="Calibri" w:cs="Arial"/>
          <w:iCs/>
          <w:sz w:val="22"/>
          <w:szCs w:val="22"/>
          <w:lang w:val="en-ZA"/>
        </w:rPr>
        <w:t>” says Foster.</w:t>
      </w:r>
    </w:p>
    <w:p w14:paraId="129AF145" w14:textId="311DEEBC"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 xml:space="preserve">She stresses that preferred projects in Bid Window 5 should be prioritised, “as these have already been awarded and in theory would be the quickest to get online if we can overcome the obstacles to those achieving financial close.” However, Foster adds that Bid Window 6 projects </w:t>
      </w:r>
      <w:r w:rsidR="008F0C2A">
        <w:rPr>
          <w:rFonts w:ascii="Calibri" w:eastAsia="Calibri" w:hAnsi="Calibri" w:cs="Arial"/>
          <w:iCs/>
          <w:sz w:val="22"/>
          <w:szCs w:val="22"/>
          <w:lang w:val="en-ZA"/>
        </w:rPr>
        <w:t xml:space="preserve">are </w:t>
      </w:r>
      <w:r w:rsidR="004A2614">
        <w:rPr>
          <w:rFonts w:ascii="Calibri" w:eastAsia="Calibri" w:hAnsi="Calibri" w:cs="Arial"/>
          <w:iCs/>
          <w:sz w:val="22"/>
          <w:szCs w:val="22"/>
          <w:lang w:val="en-ZA"/>
        </w:rPr>
        <w:t>anticipated</w:t>
      </w:r>
      <w:r w:rsidR="008F0C2A">
        <w:rPr>
          <w:rFonts w:ascii="Calibri" w:eastAsia="Calibri" w:hAnsi="Calibri" w:cs="Arial"/>
          <w:iCs/>
          <w:sz w:val="22"/>
          <w:szCs w:val="22"/>
          <w:lang w:val="en-ZA"/>
        </w:rPr>
        <w:t xml:space="preserve"> to</w:t>
      </w:r>
      <w:r w:rsidR="004A2614">
        <w:rPr>
          <w:rFonts w:ascii="Calibri" w:eastAsia="Calibri" w:hAnsi="Calibri" w:cs="Arial"/>
          <w:iCs/>
          <w:sz w:val="22"/>
          <w:szCs w:val="22"/>
          <w:lang w:val="en-ZA"/>
        </w:rPr>
        <w:t xml:space="preserve"> </w:t>
      </w:r>
      <w:r w:rsidRPr="0081592E">
        <w:rPr>
          <w:rFonts w:ascii="Calibri" w:eastAsia="Calibri" w:hAnsi="Calibri" w:cs="Arial"/>
          <w:iCs/>
          <w:sz w:val="22"/>
          <w:szCs w:val="22"/>
          <w:lang w:val="en-ZA"/>
        </w:rPr>
        <w:t>factor these constraints into their costing and delivery.</w:t>
      </w:r>
    </w:p>
    <w:p w14:paraId="5D26990A" w14:textId="4C76C857"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Another important move by government is the announcement of a</w:t>
      </w:r>
      <w:r w:rsidR="008F0C2A">
        <w:rPr>
          <w:rFonts w:ascii="Calibri" w:eastAsia="Calibri" w:hAnsi="Calibri" w:cs="Arial"/>
          <w:iCs/>
          <w:sz w:val="22"/>
          <w:szCs w:val="22"/>
          <w:lang w:val="en-ZA"/>
        </w:rPr>
        <w:t>n Eskom</w:t>
      </w:r>
      <w:r w:rsidRPr="0081592E">
        <w:rPr>
          <w:rFonts w:ascii="Calibri" w:eastAsia="Calibri" w:hAnsi="Calibri" w:cs="Arial"/>
          <w:iCs/>
          <w:sz w:val="22"/>
          <w:szCs w:val="22"/>
          <w:lang w:val="en-ZA"/>
        </w:rPr>
        <w:t xml:space="preserve"> feed-in tariff for small-scale embedded generation. “That is a real </w:t>
      </w:r>
      <w:r w:rsidR="009E62FB">
        <w:rPr>
          <w:rFonts w:ascii="Calibri" w:eastAsia="Calibri" w:hAnsi="Calibri" w:cs="Arial"/>
          <w:iCs/>
          <w:sz w:val="22"/>
          <w:szCs w:val="22"/>
          <w:lang w:val="en-ZA"/>
        </w:rPr>
        <w:t>signal of</w:t>
      </w:r>
      <w:r w:rsidRPr="0081592E">
        <w:rPr>
          <w:rFonts w:ascii="Calibri" w:eastAsia="Calibri" w:hAnsi="Calibri" w:cs="Arial"/>
          <w:iCs/>
          <w:sz w:val="22"/>
          <w:szCs w:val="22"/>
          <w:lang w:val="en-ZA"/>
        </w:rPr>
        <w:t xml:space="preserve"> </w:t>
      </w:r>
      <w:r w:rsidR="008F0C2A">
        <w:rPr>
          <w:rFonts w:ascii="Calibri" w:eastAsia="Calibri" w:hAnsi="Calibri" w:cs="Arial"/>
          <w:iCs/>
          <w:sz w:val="22"/>
          <w:szCs w:val="22"/>
          <w:lang w:val="en-ZA"/>
        </w:rPr>
        <w:t>incentiv</w:t>
      </w:r>
      <w:r w:rsidR="009E62FB">
        <w:rPr>
          <w:rFonts w:ascii="Calibri" w:eastAsia="Calibri" w:hAnsi="Calibri" w:cs="Arial"/>
          <w:iCs/>
          <w:sz w:val="22"/>
          <w:szCs w:val="22"/>
          <w:lang w:val="en-ZA"/>
        </w:rPr>
        <w:t xml:space="preserve">e to Eskom’s </w:t>
      </w:r>
      <w:r w:rsidRPr="0081592E">
        <w:rPr>
          <w:rFonts w:ascii="Calibri" w:eastAsia="Calibri" w:hAnsi="Calibri" w:cs="Arial"/>
          <w:iCs/>
          <w:sz w:val="22"/>
          <w:szCs w:val="22"/>
          <w:lang w:val="en-ZA"/>
        </w:rPr>
        <w:t xml:space="preserve">commercial users and private residential customers that they can also contribute and support their own needs at the same time,” says Foster. While municipalities like Cape Town are already forging ahead in this regard, it </w:t>
      </w:r>
      <w:r w:rsidR="00A3139B" w:rsidRPr="0081592E">
        <w:rPr>
          <w:rFonts w:ascii="Calibri" w:eastAsia="Calibri" w:hAnsi="Calibri" w:cs="Arial"/>
          <w:iCs/>
          <w:sz w:val="22"/>
          <w:szCs w:val="22"/>
          <w:lang w:val="en-ZA"/>
        </w:rPr>
        <w:t>applies</w:t>
      </w:r>
      <w:r w:rsidRPr="0081592E">
        <w:rPr>
          <w:rFonts w:ascii="Calibri" w:eastAsia="Calibri" w:hAnsi="Calibri" w:cs="Arial"/>
          <w:iCs/>
          <w:sz w:val="22"/>
          <w:szCs w:val="22"/>
          <w:lang w:val="en-ZA"/>
        </w:rPr>
        <w:t xml:space="preserve"> to utility customers at present.</w:t>
      </w:r>
    </w:p>
    <w:p w14:paraId="2CC9FE95" w14:textId="77777777"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It is also positive that the government is reaching out to the private sector to assist with expertise and skills. “Yes, while there are consulting firms like us that can provide that support, there are also possibly a number of individuals who have left the industry entirely for whatever reason who can be attracted back and add value. I think it has definitely sent a message acknowledging the need for everyone to contribute in whatever way they can. It is a shared problem, so we can make it a shared solution,” says Foster.</w:t>
      </w:r>
    </w:p>
    <w:p w14:paraId="5C386DD3" w14:textId="3EB4DFAB"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The planned battery energy storage to supplement Eskom’s capacity represents a multifaceted approach to the energy crisis. “</w:t>
      </w:r>
      <w:r w:rsidR="009E62FB">
        <w:rPr>
          <w:rFonts w:ascii="Calibri" w:eastAsia="Calibri" w:hAnsi="Calibri" w:cs="Arial"/>
          <w:iCs/>
          <w:sz w:val="22"/>
          <w:szCs w:val="22"/>
          <w:lang w:val="en-ZA"/>
        </w:rPr>
        <w:t xml:space="preserve">This </w:t>
      </w:r>
      <w:r w:rsidRPr="0081592E">
        <w:rPr>
          <w:rFonts w:ascii="Calibri" w:eastAsia="Calibri" w:hAnsi="Calibri" w:cs="Arial"/>
          <w:iCs/>
          <w:sz w:val="22"/>
          <w:szCs w:val="22"/>
          <w:lang w:val="en-ZA"/>
        </w:rPr>
        <w:t xml:space="preserve">opens up the </w:t>
      </w:r>
      <w:r w:rsidR="00014C62">
        <w:rPr>
          <w:rFonts w:ascii="Calibri" w:eastAsia="Calibri" w:hAnsi="Calibri" w:cs="Arial"/>
          <w:iCs/>
          <w:sz w:val="22"/>
          <w:szCs w:val="22"/>
          <w:lang w:val="en-ZA"/>
        </w:rPr>
        <w:t xml:space="preserve">energy </w:t>
      </w:r>
      <w:r w:rsidRPr="0081592E">
        <w:rPr>
          <w:rFonts w:ascii="Calibri" w:eastAsia="Calibri" w:hAnsi="Calibri" w:cs="Arial"/>
          <w:iCs/>
          <w:sz w:val="22"/>
          <w:szCs w:val="22"/>
          <w:lang w:val="en-ZA"/>
        </w:rPr>
        <w:t>storage market to private investment. The</w:t>
      </w:r>
      <w:r w:rsidR="009E62FB">
        <w:rPr>
          <w:rFonts w:ascii="Calibri" w:eastAsia="Calibri" w:hAnsi="Calibri" w:cs="Arial"/>
          <w:iCs/>
          <w:sz w:val="22"/>
          <w:szCs w:val="22"/>
          <w:lang w:val="en-ZA"/>
        </w:rPr>
        <w:t xml:space="preserve"> addition of Battery Energy Storage Systems (BESS) will support the grid </w:t>
      </w:r>
      <w:r w:rsidR="004A2614">
        <w:rPr>
          <w:rFonts w:ascii="Calibri" w:eastAsia="Calibri" w:hAnsi="Calibri" w:cs="Arial"/>
          <w:iCs/>
          <w:sz w:val="22"/>
          <w:szCs w:val="22"/>
          <w:lang w:val="en-ZA"/>
        </w:rPr>
        <w:t>by</w:t>
      </w:r>
      <w:r w:rsidR="000B6A72">
        <w:rPr>
          <w:rFonts w:ascii="Calibri" w:eastAsia="Calibri" w:hAnsi="Calibri" w:cs="Arial"/>
          <w:iCs/>
          <w:sz w:val="22"/>
          <w:szCs w:val="22"/>
          <w:lang w:val="en-ZA"/>
        </w:rPr>
        <w:t xml:space="preserve"> catering for</w:t>
      </w:r>
      <w:r w:rsidRPr="0081592E">
        <w:rPr>
          <w:rFonts w:ascii="Calibri" w:eastAsia="Calibri" w:hAnsi="Calibri" w:cs="Arial"/>
          <w:iCs/>
          <w:sz w:val="22"/>
          <w:szCs w:val="22"/>
          <w:lang w:val="en-ZA"/>
        </w:rPr>
        <w:t xml:space="preserve"> peak shaving</w:t>
      </w:r>
      <w:r w:rsidR="000B6A72">
        <w:rPr>
          <w:rFonts w:ascii="Calibri" w:eastAsia="Calibri" w:hAnsi="Calibri" w:cs="Arial"/>
          <w:iCs/>
          <w:sz w:val="22"/>
          <w:szCs w:val="22"/>
          <w:lang w:val="en-ZA"/>
        </w:rPr>
        <w:t xml:space="preserve">, </w:t>
      </w:r>
      <w:r w:rsidR="000B6A72">
        <w:rPr>
          <w:rFonts w:ascii="Calibri" w:eastAsia="Calibri" w:hAnsi="Calibri" w:cs="Arial"/>
          <w:iCs/>
          <w:sz w:val="22"/>
          <w:szCs w:val="22"/>
          <w:lang w:val="en-ZA"/>
        </w:rPr>
        <w:lastRenderedPageBreak/>
        <w:t>providing network stability</w:t>
      </w:r>
      <w:r w:rsidR="004A2614">
        <w:rPr>
          <w:rFonts w:ascii="Calibri" w:eastAsia="Calibri" w:hAnsi="Calibri" w:cs="Arial"/>
          <w:iCs/>
          <w:sz w:val="22"/>
          <w:szCs w:val="22"/>
          <w:lang w:val="en-ZA"/>
        </w:rPr>
        <w:t>,</w:t>
      </w:r>
      <w:r w:rsidRPr="0081592E">
        <w:rPr>
          <w:rFonts w:ascii="Calibri" w:eastAsia="Calibri" w:hAnsi="Calibri" w:cs="Arial"/>
          <w:iCs/>
          <w:sz w:val="22"/>
          <w:szCs w:val="22"/>
          <w:lang w:val="en-ZA"/>
        </w:rPr>
        <w:t xml:space="preserve">” adds Foster. </w:t>
      </w:r>
      <w:r w:rsidR="000B6A72">
        <w:rPr>
          <w:rFonts w:ascii="Calibri" w:eastAsia="Calibri" w:hAnsi="Calibri" w:cs="Arial"/>
          <w:iCs/>
          <w:sz w:val="22"/>
          <w:szCs w:val="22"/>
          <w:lang w:val="en-ZA"/>
        </w:rPr>
        <w:t xml:space="preserve">These systems will </w:t>
      </w:r>
      <w:r w:rsidR="000B6A72" w:rsidRPr="0081592E">
        <w:rPr>
          <w:rFonts w:ascii="Calibri" w:eastAsia="Calibri" w:hAnsi="Calibri" w:cs="Arial"/>
          <w:iCs/>
          <w:sz w:val="22"/>
          <w:szCs w:val="22"/>
          <w:lang w:val="en-ZA"/>
        </w:rPr>
        <w:t>enable</w:t>
      </w:r>
      <w:r w:rsidRPr="0081592E">
        <w:rPr>
          <w:rFonts w:ascii="Calibri" w:eastAsia="Calibri" w:hAnsi="Calibri" w:cs="Arial"/>
          <w:iCs/>
          <w:sz w:val="22"/>
          <w:szCs w:val="22"/>
          <w:lang w:val="en-ZA"/>
        </w:rPr>
        <w:t xml:space="preserve"> greater penetration of renewables into the future.</w:t>
      </w:r>
    </w:p>
    <w:p w14:paraId="73E29C88" w14:textId="11254400" w:rsidR="00036CCF"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 xml:space="preserve">While the current energy crisis is the result of years of loadshedding, the situation is not unique to South Africa. “Globally we see different parts of the world facing energy challenges that might look different but are based on </w:t>
      </w:r>
      <w:r w:rsidR="000B6A72">
        <w:rPr>
          <w:rFonts w:ascii="Calibri" w:eastAsia="Calibri" w:hAnsi="Calibri" w:cs="Arial"/>
          <w:iCs/>
          <w:sz w:val="22"/>
          <w:szCs w:val="22"/>
          <w:lang w:val="en-ZA"/>
        </w:rPr>
        <w:t xml:space="preserve">some of the </w:t>
      </w:r>
      <w:r w:rsidRPr="0081592E">
        <w:rPr>
          <w:rFonts w:ascii="Calibri" w:eastAsia="Calibri" w:hAnsi="Calibri" w:cs="Arial"/>
          <w:iCs/>
          <w:sz w:val="22"/>
          <w:szCs w:val="22"/>
          <w:lang w:val="en-ZA"/>
        </w:rPr>
        <w:t>same fundamental issues.”</w:t>
      </w:r>
      <w:r w:rsidR="00036CCF">
        <w:rPr>
          <w:rFonts w:ascii="Calibri" w:eastAsia="Calibri" w:hAnsi="Calibri" w:cs="Arial"/>
          <w:iCs/>
          <w:sz w:val="22"/>
          <w:szCs w:val="22"/>
          <w:lang w:val="en-ZA"/>
        </w:rPr>
        <w:t xml:space="preserve"> </w:t>
      </w:r>
      <w:r w:rsidRPr="0081592E">
        <w:rPr>
          <w:rFonts w:ascii="Calibri" w:eastAsia="Calibri" w:hAnsi="Calibri" w:cs="Arial"/>
          <w:iCs/>
          <w:sz w:val="22"/>
          <w:szCs w:val="22"/>
          <w:lang w:val="en-ZA"/>
        </w:rPr>
        <w:t>One of these is the Just Energy Transition the government is tapping into to invest in the grid and repurpose power stations that have reached the end of their viable lifespans.</w:t>
      </w:r>
    </w:p>
    <w:p w14:paraId="773FC78E" w14:textId="5DAE5FC2" w:rsidR="0081592E" w:rsidRP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 xml:space="preserve">“It is a global imperative for the world to reduce its reliance on carbon-intensive energy solutions. This is a problem likely to be with us for the </w:t>
      </w:r>
      <w:r w:rsidR="000B6A72">
        <w:rPr>
          <w:rFonts w:ascii="Calibri" w:eastAsia="Calibri" w:hAnsi="Calibri" w:cs="Arial"/>
          <w:iCs/>
          <w:sz w:val="22"/>
          <w:szCs w:val="22"/>
          <w:lang w:val="en-ZA"/>
        </w:rPr>
        <w:t xml:space="preserve">foreseeable </w:t>
      </w:r>
      <w:r w:rsidR="00A3139B" w:rsidRPr="0081592E">
        <w:rPr>
          <w:rFonts w:ascii="Calibri" w:eastAsia="Calibri" w:hAnsi="Calibri" w:cs="Arial"/>
          <w:iCs/>
          <w:sz w:val="22"/>
          <w:szCs w:val="22"/>
          <w:lang w:val="en-ZA"/>
        </w:rPr>
        <w:t>future</w:t>
      </w:r>
      <w:r w:rsidRPr="0081592E">
        <w:rPr>
          <w:rFonts w:ascii="Calibri" w:eastAsia="Calibri" w:hAnsi="Calibri" w:cs="Arial"/>
          <w:iCs/>
          <w:sz w:val="22"/>
          <w:szCs w:val="22"/>
          <w:lang w:val="en-ZA"/>
        </w:rPr>
        <w:t xml:space="preserve">. It is both an energy security challenge as well as the need to reduce the carbon footprint of our energy supply,” </w:t>
      </w:r>
      <w:r w:rsidR="00036CCF">
        <w:rPr>
          <w:rFonts w:ascii="Calibri" w:eastAsia="Calibri" w:hAnsi="Calibri" w:cs="Arial"/>
          <w:iCs/>
          <w:sz w:val="22"/>
          <w:szCs w:val="22"/>
          <w:lang w:val="en-ZA"/>
        </w:rPr>
        <w:t>explain</w:t>
      </w:r>
      <w:r w:rsidRPr="0081592E">
        <w:rPr>
          <w:rFonts w:ascii="Calibri" w:eastAsia="Calibri" w:hAnsi="Calibri" w:cs="Arial"/>
          <w:iCs/>
          <w:sz w:val="22"/>
          <w:szCs w:val="22"/>
          <w:lang w:val="en-ZA"/>
        </w:rPr>
        <w:t>s Foster.</w:t>
      </w:r>
    </w:p>
    <w:p w14:paraId="6D398743" w14:textId="093143C2" w:rsidR="0081592E" w:rsidRDefault="0081592E" w:rsidP="0081592E">
      <w:pPr>
        <w:spacing w:after="160"/>
        <w:rPr>
          <w:rFonts w:ascii="Calibri" w:eastAsia="Calibri" w:hAnsi="Calibri" w:cs="Arial"/>
          <w:iCs/>
          <w:sz w:val="22"/>
          <w:szCs w:val="22"/>
          <w:lang w:val="en-ZA"/>
        </w:rPr>
      </w:pPr>
      <w:r w:rsidRPr="0081592E">
        <w:rPr>
          <w:rFonts w:ascii="Calibri" w:eastAsia="Calibri" w:hAnsi="Calibri" w:cs="Arial"/>
          <w:iCs/>
          <w:sz w:val="22"/>
          <w:szCs w:val="22"/>
          <w:lang w:val="en-ZA"/>
        </w:rPr>
        <w:t xml:space="preserve">A ‘just’ energy transition is probably the most important consideration from a local perspective. “The bulk of our power supply is still coal-based. As we transition away from fossil fuels, we need to ensure there are opportunities for participation </w:t>
      </w:r>
      <w:r w:rsidR="00036CCF">
        <w:rPr>
          <w:rFonts w:ascii="Calibri" w:eastAsia="Calibri" w:hAnsi="Calibri" w:cs="Arial"/>
          <w:iCs/>
          <w:sz w:val="22"/>
          <w:szCs w:val="22"/>
          <w:lang w:val="en-ZA"/>
        </w:rPr>
        <w:t>of</w:t>
      </w:r>
      <w:r w:rsidRPr="0081592E">
        <w:rPr>
          <w:rFonts w:ascii="Calibri" w:eastAsia="Calibri" w:hAnsi="Calibri" w:cs="Arial"/>
          <w:iCs/>
          <w:sz w:val="22"/>
          <w:szCs w:val="22"/>
          <w:lang w:val="en-ZA"/>
        </w:rPr>
        <w:t xml:space="preserve"> all stakeholders, especially the thousands employed in the coal-mining industry. Our energy crisis is a relatively solvable problem from a technical standpoint, but the number of social and institutional challenges it brings are equally, if not more, important,” concludes Foster</w:t>
      </w:r>
      <w:r>
        <w:rPr>
          <w:rFonts w:ascii="Calibri" w:eastAsia="Calibri" w:hAnsi="Calibri" w:cs="Arial"/>
          <w:iCs/>
          <w:sz w:val="22"/>
          <w:szCs w:val="22"/>
          <w:lang w:val="en-ZA"/>
        </w:rPr>
        <w:t>.</w:t>
      </w:r>
    </w:p>
    <w:p w14:paraId="18DE736E" w14:textId="6D4A56BA" w:rsidR="00036CCF" w:rsidRPr="007A3355" w:rsidRDefault="00036CCF" w:rsidP="007A3355">
      <w:pPr>
        <w:rPr>
          <w:rFonts w:ascii="Calibri" w:eastAsia="Calibri" w:hAnsi="Calibri" w:cs="Arial"/>
          <w:b/>
          <w:bCs/>
          <w:iCs/>
          <w:sz w:val="22"/>
          <w:szCs w:val="22"/>
          <w:lang w:val="en-ZA"/>
        </w:rPr>
      </w:pPr>
      <w:r w:rsidRPr="007A3355">
        <w:rPr>
          <w:rFonts w:ascii="Calibri" w:eastAsia="Calibri" w:hAnsi="Calibri" w:cs="Arial"/>
          <w:b/>
          <w:bCs/>
          <w:iCs/>
          <w:sz w:val="22"/>
          <w:szCs w:val="22"/>
          <w:lang w:val="en-ZA"/>
        </w:rPr>
        <w:t xml:space="preserve">Government’s Action Plan </w:t>
      </w:r>
      <w:r w:rsidR="007A3355" w:rsidRPr="007A3355">
        <w:rPr>
          <w:rFonts w:ascii="Calibri" w:eastAsia="Calibri" w:hAnsi="Calibri" w:cs="Arial"/>
          <w:b/>
          <w:bCs/>
          <w:iCs/>
          <w:sz w:val="22"/>
          <w:szCs w:val="22"/>
          <w:lang w:val="en-ZA"/>
        </w:rPr>
        <w:t>t</w:t>
      </w:r>
      <w:r w:rsidRPr="007A3355">
        <w:rPr>
          <w:rFonts w:ascii="Calibri" w:eastAsia="Calibri" w:hAnsi="Calibri" w:cs="Arial"/>
          <w:b/>
          <w:bCs/>
          <w:iCs/>
          <w:sz w:val="22"/>
          <w:szCs w:val="22"/>
          <w:lang w:val="en-ZA"/>
        </w:rPr>
        <w:t>o Address the Energy Crisis</w:t>
      </w:r>
    </w:p>
    <w:p w14:paraId="28FEF22B" w14:textId="2E0102FD" w:rsidR="00036CCF" w:rsidRPr="007A3355" w:rsidRDefault="00036CCF" w:rsidP="007A3355">
      <w:pPr>
        <w:pStyle w:val="ListParagraph"/>
        <w:numPr>
          <w:ilvl w:val="0"/>
          <w:numId w:val="10"/>
        </w:numPr>
        <w:spacing w:after="160"/>
        <w:rPr>
          <w:rFonts w:ascii="Calibri" w:eastAsia="Calibri" w:hAnsi="Calibri" w:cs="Arial"/>
          <w:iCs/>
          <w:sz w:val="22"/>
          <w:szCs w:val="22"/>
          <w:lang w:val="en-ZA"/>
        </w:rPr>
      </w:pPr>
      <w:r w:rsidRPr="007A3355">
        <w:rPr>
          <w:rFonts w:ascii="Calibri" w:eastAsia="Calibri" w:hAnsi="Calibri" w:cs="Arial"/>
          <w:iCs/>
          <w:sz w:val="22"/>
          <w:szCs w:val="22"/>
          <w:lang w:val="en-ZA"/>
        </w:rPr>
        <w:t>Improve the performance</w:t>
      </w:r>
      <w:r w:rsidR="00465921">
        <w:rPr>
          <w:rFonts w:ascii="Calibri" w:eastAsia="Calibri" w:hAnsi="Calibri" w:cs="Arial"/>
          <w:iCs/>
          <w:sz w:val="22"/>
          <w:szCs w:val="22"/>
          <w:lang w:val="en-ZA"/>
        </w:rPr>
        <w:t xml:space="preserve"> of</w:t>
      </w:r>
      <w:r w:rsidRPr="007A3355">
        <w:rPr>
          <w:rFonts w:ascii="Calibri" w:eastAsia="Calibri" w:hAnsi="Calibri" w:cs="Arial"/>
          <w:iCs/>
          <w:sz w:val="22"/>
          <w:szCs w:val="22"/>
          <w:lang w:val="en-ZA"/>
        </w:rPr>
        <w:t xml:space="preserve"> Eskom’s existing fleet of power stations</w:t>
      </w:r>
    </w:p>
    <w:p w14:paraId="579D1FBB" w14:textId="5F7525F2" w:rsidR="00036CCF" w:rsidRPr="007A3355" w:rsidRDefault="00036CCF" w:rsidP="007A3355">
      <w:pPr>
        <w:pStyle w:val="ListParagraph"/>
        <w:numPr>
          <w:ilvl w:val="0"/>
          <w:numId w:val="10"/>
        </w:numPr>
        <w:spacing w:after="160"/>
        <w:rPr>
          <w:rFonts w:ascii="Calibri" w:eastAsia="Calibri" w:hAnsi="Calibri" w:cs="Arial"/>
          <w:iCs/>
          <w:sz w:val="22"/>
          <w:szCs w:val="22"/>
          <w:lang w:val="en-ZA"/>
        </w:rPr>
      </w:pPr>
      <w:r w:rsidRPr="007A3355">
        <w:rPr>
          <w:rFonts w:ascii="Calibri" w:eastAsia="Calibri" w:hAnsi="Calibri" w:cs="Arial"/>
          <w:iCs/>
          <w:sz w:val="22"/>
          <w:szCs w:val="22"/>
          <w:lang w:val="en-ZA"/>
        </w:rPr>
        <w:t>Accelerate the procurement of new generation capacity</w:t>
      </w:r>
    </w:p>
    <w:p w14:paraId="41D7270B" w14:textId="2C3DAB3A" w:rsidR="00036CCF" w:rsidRPr="007A3355" w:rsidRDefault="00036CCF" w:rsidP="007A3355">
      <w:pPr>
        <w:pStyle w:val="ListParagraph"/>
        <w:numPr>
          <w:ilvl w:val="0"/>
          <w:numId w:val="10"/>
        </w:numPr>
        <w:spacing w:after="160"/>
        <w:rPr>
          <w:rFonts w:ascii="Calibri" w:eastAsia="Calibri" w:hAnsi="Calibri" w:cs="Arial"/>
          <w:iCs/>
          <w:sz w:val="22"/>
          <w:szCs w:val="22"/>
          <w:lang w:val="en-ZA"/>
        </w:rPr>
      </w:pPr>
      <w:r w:rsidRPr="007A3355">
        <w:rPr>
          <w:rFonts w:ascii="Calibri" w:eastAsia="Calibri" w:hAnsi="Calibri" w:cs="Arial"/>
          <w:iCs/>
          <w:sz w:val="22"/>
          <w:szCs w:val="22"/>
          <w:lang w:val="en-ZA"/>
        </w:rPr>
        <w:t>Massively increase private investment in generation capacity</w:t>
      </w:r>
    </w:p>
    <w:p w14:paraId="7601B03A" w14:textId="39FB5DB2" w:rsidR="00036CCF" w:rsidRPr="007A3355" w:rsidRDefault="00036CCF" w:rsidP="007A3355">
      <w:pPr>
        <w:pStyle w:val="ListParagraph"/>
        <w:numPr>
          <w:ilvl w:val="0"/>
          <w:numId w:val="10"/>
        </w:numPr>
        <w:spacing w:after="160"/>
        <w:rPr>
          <w:rFonts w:ascii="Calibri" w:eastAsia="Calibri" w:hAnsi="Calibri" w:cs="Arial"/>
          <w:iCs/>
          <w:sz w:val="22"/>
          <w:szCs w:val="22"/>
          <w:lang w:val="en-ZA"/>
        </w:rPr>
      </w:pPr>
      <w:r w:rsidRPr="007A3355">
        <w:rPr>
          <w:rFonts w:ascii="Calibri" w:eastAsia="Calibri" w:hAnsi="Calibri" w:cs="Arial"/>
          <w:iCs/>
          <w:sz w:val="22"/>
          <w:szCs w:val="22"/>
          <w:lang w:val="en-ZA"/>
        </w:rPr>
        <w:t>Enable businesses and households to invest in rooftop solar, and</w:t>
      </w:r>
    </w:p>
    <w:p w14:paraId="7C626E6B" w14:textId="392BAA2D" w:rsidR="00036CCF" w:rsidRPr="007A3355" w:rsidRDefault="00036CCF" w:rsidP="0081592E">
      <w:pPr>
        <w:pStyle w:val="ListParagraph"/>
        <w:numPr>
          <w:ilvl w:val="0"/>
          <w:numId w:val="10"/>
        </w:numPr>
        <w:spacing w:after="160"/>
        <w:rPr>
          <w:rFonts w:ascii="Calibri" w:eastAsia="Calibri" w:hAnsi="Calibri" w:cs="Arial"/>
          <w:iCs/>
          <w:sz w:val="22"/>
          <w:szCs w:val="22"/>
          <w:lang w:val="en-ZA"/>
        </w:rPr>
      </w:pPr>
      <w:r w:rsidRPr="007A3355">
        <w:rPr>
          <w:rFonts w:ascii="Calibri" w:eastAsia="Calibri" w:hAnsi="Calibri" w:cs="Arial"/>
          <w:iCs/>
          <w:sz w:val="22"/>
          <w:szCs w:val="22"/>
          <w:lang w:val="en-ZA"/>
        </w:rPr>
        <w:t>Fundamentally transform the electricity sector and position it for future sustainability</w:t>
      </w:r>
    </w:p>
    <w:p w14:paraId="4B7E8F71" w14:textId="77777777" w:rsidR="0081592E" w:rsidRPr="00250CCE" w:rsidRDefault="0081592E" w:rsidP="0081592E">
      <w:pPr>
        <w:rPr>
          <w:rFonts w:ascii="Calibri" w:eastAsia="Calibri" w:hAnsi="Calibri" w:cs="Times New Roman"/>
          <w:sz w:val="22"/>
          <w:szCs w:val="22"/>
          <w:lang w:val="en-ZA"/>
        </w:rPr>
      </w:pPr>
      <w:r w:rsidRPr="00250CCE">
        <w:rPr>
          <w:rFonts w:ascii="Arial" w:eastAsia="Calibri" w:hAnsi="Arial" w:cs="Arial"/>
          <w:b/>
          <w:iCs/>
          <w:sz w:val="24"/>
          <w:szCs w:val="24"/>
          <w:lang w:val="en-ZA"/>
        </w:rPr>
        <w:t>Pull quote</w:t>
      </w:r>
    </w:p>
    <w:p w14:paraId="5151BC30" w14:textId="464CD085" w:rsidR="0081592E" w:rsidRPr="002E548F" w:rsidRDefault="0081592E" w:rsidP="0081592E">
      <w:pPr>
        <w:spacing w:after="160"/>
        <w:rPr>
          <w:rFonts w:ascii="Arial" w:eastAsia="Calibri" w:hAnsi="Arial" w:cs="Arial"/>
          <w:bCs/>
          <w:iCs/>
          <w:sz w:val="24"/>
          <w:szCs w:val="24"/>
          <w:lang w:val="en-ZA"/>
        </w:rPr>
      </w:pPr>
      <w:r w:rsidRPr="00250CCE">
        <w:rPr>
          <w:rFonts w:ascii="Arial" w:eastAsia="Calibri" w:hAnsi="Arial" w:cs="Arial"/>
          <w:bCs/>
          <w:iCs/>
          <w:sz w:val="24"/>
          <w:szCs w:val="24"/>
          <w:lang w:val="en-ZA"/>
        </w:rPr>
        <w:t>“</w:t>
      </w:r>
      <w:r w:rsidRPr="0081592E">
        <w:rPr>
          <w:rFonts w:ascii="Arial" w:eastAsia="Calibri" w:hAnsi="Arial" w:cs="Arial"/>
          <w:bCs/>
          <w:iCs/>
          <w:sz w:val="24"/>
          <w:szCs w:val="24"/>
          <w:lang w:val="en-ZA"/>
        </w:rPr>
        <w:t>It is a shared problem, so we can make it a shared solution</w:t>
      </w:r>
      <w:r w:rsidRPr="00250CCE">
        <w:rPr>
          <w:rFonts w:ascii="Arial" w:eastAsia="Calibri" w:hAnsi="Arial" w:cs="Arial"/>
          <w:bCs/>
          <w:iCs/>
          <w:sz w:val="24"/>
          <w:szCs w:val="24"/>
          <w:lang w:val="en-ZA"/>
        </w:rPr>
        <w:t xml:space="preserve">.” – </w:t>
      </w:r>
      <w:r>
        <w:rPr>
          <w:rFonts w:ascii="Arial" w:eastAsia="Calibri" w:hAnsi="Arial" w:cs="Arial"/>
          <w:b/>
          <w:iCs/>
          <w:sz w:val="24"/>
          <w:szCs w:val="24"/>
          <w:lang w:val="en-ZA"/>
        </w:rPr>
        <w:t>Janice Foster</w:t>
      </w:r>
      <w:r w:rsidRPr="00250CCE">
        <w:rPr>
          <w:rFonts w:ascii="Arial" w:eastAsia="Calibri" w:hAnsi="Arial" w:cs="Arial"/>
          <w:bCs/>
          <w:iCs/>
          <w:sz w:val="24"/>
          <w:szCs w:val="24"/>
          <w:lang w:val="en-ZA"/>
        </w:rPr>
        <w:t xml:space="preserve">, </w:t>
      </w:r>
      <w:r w:rsidR="00F202FD" w:rsidRPr="00F202FD">
        <w:rPr>
          <w:rFonts w:ascii="Arial" w:eastAsia="Calibri" w:hAnsi="Arial" w:cs="Arial"/>
          <w:bCs/>
          <w:iCs/>
          <w:sz w:val="24"/>
          <w:szCs w:val="24"/>
          <w:lang w:val="en-ZA"/>
        </w:rPr>
        <w:t>Market Managing Director – Energy</w:t>
      </w:r>
      <w:r w:rsidRPr="00250CCE">
        <w:rPr>
          <w:rFonts w:ascii="Arial" w:eastAsia="Calibri" w:hAnsi="Arial" w:cs="Arial"/>
          <w:bCs/>
          <w:iCs/>
          <w:sz w:val="24"/>
          <w:szCs w:val="24"/>
          <w:lang w:val="en-ZA"/>
        </w:rPr>
        <w:t>, Zutari</w:t>
      </w:r>
    </w:p>
    <w:p w14:paraId="47AD6AFC" w14:textId="6118B920" w:rsidR="0081592E" w:rsidRPr="002E548F" w:rsidRDefault="004A2614" w:rsidP="0081592E">
      <w:pPr>
        <w:rPr>
          <w:rFonts w:ascii="Arial" w:eastAsia="Calibri" w:hAnsi="Arial" w:cs="Arial"/>
          <w:b/>
          <w:iCs/>
          <w:sz w:val="24"/>
          <w:szCs w:val="24"/>
          <w:lang w:val="en-ZA"/>
        </w:rPr>
      </w:pPr>
      <w:r>
        <w:rPr>
          <w:rFonts w:ascii="Arial" w:eastAsia="Calibri" w:hAnsi="Arial" w:cs="Arial"/>
          <w:b/>
          <w:iCs/>
          <w:sz w:val="24"/>
          <w:szCs w:val="24"/>
          <w:lang w:val="en-ZA"/>
        </w:rPr>
        <w:t>S</w:t>
      </w:r>
      <w:r w:rsidR="0081592E" w:rsidRPr="002E548F">
        <w:rPr>
          <w:rFonts w:ascii="Arial" w:eastAsia="Calibri" w:hAnsi="Arial" w:cs="Arial"/>
          <w:b/>
          <w:iCs/>
          <w:sz w:val="24"/>
          <w:szCs w:val="24"/>
          <w:lang w:val="en-ZA"/>
        </w:rPr>
        <w:t>ocial media?</w:t>
      </w:r>
    </w:p>
    <w:p w14:paraId="62EE0E73" w14:textId="77777777" w:rsidR="0081592E" w:rsidRPr="002E548F" w:rsidRDefault="0081592E" w:rsidP="0081592E">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61AD47DD" w14:textId="639EA9A1" w:rsidR="0081592E" w:rsidRPr="002E548F" w:rsidRDefault="00036CCF" w:rsidP="0081592E">
      <w:pPr>
        <w:spacing w:after="160"/>
        <w:rPr>
          <w:rFonts w:ascii="Arial" w:eastAsia="Calibri" w:hAnsi="Arial" w:cs="Arial"/>
          <w:bCs/>
          <w:iCs/>
          <w:sz w:val="24"/>
          <w:szCs w:val="24"/>
          <w:lang w:val="en-ZA"/>
        </w:rPr>
      </w:pPr>
      <w:r w:rsidRPr="00036CCF">
        <w:rPr>
          <w:rFonts w:ascii="Arial" w:eastAsia="Calibri" w:hAnsi="Arial" w:cs="Arial"/>
          <w:bCs/>
          <w:iCs/>
          <w:sz w:val="24"/>
          <w:szCs w:val="24"/>
          <w:lang w:val="en-ZA"/>
        </w:rPr>
        <w:t>President Ramaphosa</w:t>
      </w:r>
      <w:r>
        <w:rPr>
          <w:rFonts w:ascii="Arial" w:eastAsia="Calibri" w:hAnsi="Arial" w:cs="Arial"/>
          <w:bCs/>
          <w:iCs/>
          <w:sz w:val="24"/>
          <w:szCs w:val="24"/>
          <w:lang w:val="en-ZA"/>
        </w:rPr>
        <w:t xml:space="preserve">’s </w:t>
      </w:r>
      <w:r w:rsidR="004A2614">
        <w:rPr>
          <w:rFonts w:ascii="Arial" w:eastAsia="Calibri" w:hAnsi="Arial" w:cs="Arial"/>
          <w:bCs/>
          <w:iCs/>
          <w:sz w:val="24"/>
          <w:szCs w:val="24"/>
          <w:lang w:val="en-ZA"/>
        </w:rPr>
        <w:t>#</w:t>
      </w:r>
      <w:r>
        <w:rPr>
          <w:rFonts w:ascii="Arial" w:eastAsia="Calibri" w:hAnsi="Arial" w:cs="Arial"/>
          <w:bCs/>
          <w:iCs/>
          <w:sz w:val="24"/>
          <w:szCs w:val="24"/>
          <w:lang w:val="en-ZA"/>
        </w:rPr>
        <w:t>ActionPlan</w:t>
      </w:r>
      <w:r w:rsidRPr="00036CCF">
        <w:rPr>
          <w:rFonts w:ascii="Arial" w:eastAsia="Calibri" w:hAnsi="Arial" w:cs="Arial"/>
          <w:bCs/>
          <w:iCs/>
          <w:sz w:val="24"/>
          <w:szCs w:val="24"/>
          <w:lang w:val="en-ZA"/>
        </w:rPr>
        <w:t xml:space="preserve"> to address the country’s </w:t>
      </w:r>
      <w:r w:rsidR="004A2614">
        <w:rPr>
          <w:rFonts w:ascii="Arial" w:eastAsia="Calibri" w:hAnsi="Arial" w:cs="Arial"/>
          <w:bCs/>
          <w:iCs/>
          <w:sz w:val="24"/>
          <w:szCs w:val="24"/>
          <w:lang w:val="en-ZA"/>
        </w:rPr>
        <w:t>#E</w:t>
      </w:r>
      <w:r w:rsidRPr="00036CCF">
        <w:rPr>
          <w:rFonts w:ascii="Arial" w:eastAsia="Calibri" w:hAnsi="Arial" w:cs="Arial"/>
          <w:bCs/>
          <w:iCs/>
          <w:sz w:val="24"/>
          <w:szCs w:val="24"/>
          <w:lang w:val="en-ZA"/>
        </w:rPr>
        <w:t>nergy</w:t>
      </w:r>
      <w:r w:rsidR="004A2614">
        <w:rPr>
          <w:rFonts w:ascii="Arial" w:eastAsia="Calibri" w:hAnsi="Arial" w:cs="Arial"/>
          <w:bCs/>
          <w:iCs/>
          <w:sz w:val="24"/>
          <w:szCs w:val="24"/>
          <w:lang w:val="en-ZA"/>
        </w:rPr>
        <w:t>Challenge</w:t>
      </w:r>
      <w:r w:rsidRPr="00036CCF">
        <w:rPr>
          <w:rFonts w:ascii="Arial" w:eastAsia="Calibri" w:hAnsi="Arial" w:cs="Arial"/>
          <w:bCs/>
          <w:iCs/>
          <w:sz w:val="24"/>
          <w:szCs w:val="24"/>
          <w:lang w:val="en-ZA"/>
        </w:rPr>
        <w:t xml:space="preserve"> </w:t>
      </w:r>
      <w:r w:rsidR="00873B5F">
        <w:rPr>
          <w:rFonts w:ascii="Arial" w:eastAsia="Calibri" w:hAnsi="Arial" w:cs="Arial"/>
          <w:bCs/>
          <w:iCs/>
          <w:sz w:val="24"/>
          <w:szCs w:val="24"/>
          <w:lang w:val="en-ZA"/>
        </w:rPr>
        <w:t>sends</w:t>
      </w:r>
      <w:r w:rsidRPr="00036CCF">
        <w:rPr>
          <w:rFonts w:ascii="Arial" w:eastAsia="Calibri" w:hAnsi="Arial" w:cs="Arial"/>
          <w:bCs/>
          <w:iCs/>
          <w:sz w:val="24"/>
          <w:szCs w:val="24"/>
          <w:lang w:val="en-ZA"/>
        </w:rPr>
        <w:t xml:space="preserve"> a strong and positive message to the market, industry, and private investors looking to invest in renewable energy</w:t>
      </w:r>
      <w:r w:rsidR="0081592E" w:rsidRPr="00E849FD">
        <w:rPr>
          <w:rFonts w:ascii="Arial" w:eastAsia="Calibri" w:hAnsi="Arial" w:cs="Arial"/>
          <w:bCs/>
          <w:iCs/>
          <w:sz w:val="24"/>
          <w:szCs w:val="24"/>
          <w:lang w:val="en-ZA"/>
        </w:rPr>
        <w:t>.</w:t>
      </w:r>
      <w:r w:rsidR="0081592E">
        <w:rPr>
          <w:rFonts w:ascii="Arial" w:eastAsia="Calibri" w:hAnsi="Arial" w:cs="Arial"/>
          <w:bCs/>
          <w:iCs/>
          <w:sz w:val="24"/>
          <w:szCs w:val="24"/>
          <w:lang w:val="en-ZA"/>
        </w:rPr>
        <w:t xml:space="preserve"> #Zutari</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 xml:space="preserve">To download hi-res images for this release, please visit </w:t>
      </w:r>
      <w:hyperlink r:id="rId14"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60DEA6CD"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As engineering consultants and trusted advisors, Zutari co-creates an engineered impact that enables environments, communities and economies to thrive. Few others can match our local capacity, long-standing presence and understanding of the challenges required to operate successfully across various regions in Africa and the Middle East.</w:t>
      </w:r>
    </w:p>
    <w:p w14:paraId="58B1E601"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We have created an impact across Africa for almost 90 years (1932 to 2022) and remain committed to this continent, making us the perfect partner to those less familiar with working in Africa. We are experienced in international projects and our Global Design Centres allow us to bring world-class solutions to our clients.</w:t>
      </w:r>
    </w:p>
    <w:p w14:paraId="3BD1A4E8"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w:t>
      </w:r>
    </w:p>
    <w:p w14:paraId="74B02B60"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lastRenderedPageBreak/>
        <w:t>Zutari Contact</w:t>
      </w:r>
    </w:p>
    <w:p w14:paraId="257CEC93"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Rashree Maharaj</w:t>
      </w:r>
    </w:p>
    <w:p w14:paraId="448C900E"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PR and Media Advisor</w:t>
      </w:r>
    </w:p>
    <w:p w14:paraId="5F7F3BF4"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5" w:history="1">
        <w:r w:rsidRPr="00ED4E11">
          <w:rPr>
            <w:rFonts w:ascii="Calibri" w:eastAsia="Times New Roman" w:hAnsi="Calibri" w:cs="Arial"/>
            <w:iCs/>
            <w:color w:val="0563C1"/>
            <w:sz w:val="22"/>
            <w:szCs w:val="22"/>
            <w:u w:val="single"/>
            <w:lang w:val="en-ZA" w:eastAsia="zh-CN"/>
          </w:rPr>
          <w:t>Rashree.Maharaj@zutari.com</w:t>
        </w:r>
      </w:hyperlink>
      <w:r w:rsidRPr="00ED4E11">
        <w:rPr>
          <w:rFonts w:ascii="Calibri" w:eastAsia="Times New Roman" w:hAnsi="Calibri" w:cs="Arial"/>
          <w:iCs/>
          <w:sz w:val="22"/>
          <w:szCs w:val="22"/>
          <w:lang w:val="en-ZA" w:eastAsia="zh-CN"/>
        </w:rPr>
        <w:t xml:space="preserve"> </w:t>
      </w:r>
    </w:p>
    <w:p w14:paraId="2F2BFBCC" w14:textId="77777777" w:rsidR="0081592E" w:rsidRPr="00ED4E11" w:rsidRDefault="0081592E" w:rsidP="0081592E">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45679A20" w14:textId="77777777"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6"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32908F5F" w14:textId="77777777" w:rsidR="0081592E" w:rsidRPr="00ED4E11" w:rsidRDefault="0081592E" w:rsidP="0081592E">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6977C22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Fax: 086 512 3352</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7"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8" w:history="1">
        <w:r w:rsidRPr="00ED4E11">
          <w:rPr>
            <w:rFonts w:ascii="Calibri" w:eastAsia="Calibri" w:hAnsi="Calibri" w:cs="Times New Roman"/>
            <w:color w:val="0563C1"/>
            <w:sz w:val="22"/>
            <w:szCs w:val="22"/>
            <w:u w:val="single"/>
            <w:lang w:val="en-ZA"/>
          </w:rPr>
          <w:t>www.ngage.co.za</w:t>
        </w:r>
      </w:hyperlink>
    </w:p>
    <w:p w14:paraId="734C26EF" w14:textId="783B4842"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 press releases and photographs at </w:t>
      </w:r>
      <w:hyperlink r:id="rId19" w:history="1">
        <w:r w:rsidRPr="00ED4E11">
          <w:rPr>
            <w:rFonts w:ascii="Calibri" w:eastAsia="Calibri" w:hAnsi="Calibri" w:cs="Times New Roman"/>
            <w:color w:val="0563C1"/>
            <w:sz w:val="22"/>
            <w:szCs w:val="22"/>
            <w:u w:val="single"/>
            <w:lang w:val="en-ZA"/>
          </w:rPr>
          <w:t>http://media.ngage.co.za</w:t>
        </w:r>
      </w:hyperlink>
    </w:p>
    <w:sectPr w:rsidR="0081592E" w:rsidRPr="0081592E" w:rsidSect="00BE7C84">
      <w:headerReference w:type="default" r:id="rId20"/>
      <w:footerReference w:type="default" r:id="rId21"/>
      <w:headerReference w:type="first" r:id="rId22"/>
      <w:footerReference w:type="first" r:id="rId23"/>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8EBB" w14:textId="77777777" w:rsidR="004C3602" w:rsidRDefault="004C3602" w:rsidP="006A5EA5">
      <w:r>
        <w:separator/>
      </w:r>
    </w:p>
  </w:endnote>
  <w:endnote w:type="continuationSeparator" w:id="0">
    <w:p w14:paraId="5BFB3280" w14:textId="77777777" w:rsidR="004C3602" w:rsidRDefault="004C3602"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77777777"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Pr="00FF77E6">
            <w:rPr>
              <w:sz w:val="12"/>
              <w:szCs w:val="12"/>
            </w:rPr>
            <w:t>1</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31F2" w14:textId="77777777" w:rsidR="004C3602" w:rsidRDefault="004C3602" w:rsidP="006A5EA5">
      <w:r>
        <w:separator/>
      </w:r>
    </w:p>
  </w:footnote>
  <w:footnote w:type="continuationSeparator" w:id="0">
    <w:p w14:paraId="2A26D998" w14:textId="77777777" w:rsidR="004C3602" w:rsidRDefault="004C3602"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3" w:displacedByCustomXml="next"/>
  <w:bookmarkStart w:id="1"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988119913">
    <w:abstractNumId w:val="2"/>
  </w:num>
  <w:num w:numId="2" w16cid:durableId="490294127">
    <w:abstractNumId w:val="4"/>
  </w:num>
  <w:num w:numId="3" w16cid:durableId="1987004644">
    <w:abstractNumId w:val="3"/>
  </w:num>
  <w:num w:numId="4" w16cid:durableId="718625405">
    <w:abstractNumId w:val="5"/>
  </w:num>
  <w:num w:numId="5" w16cid:durableId="794910315">
    <w:abstractNumId w:val="1"/>
  </w:num>
  <w:num w:numId="6" w16cid:durableId="1743916491">
    <w:abstractNumId w:val="7"/>
  </w:num>
  <w:num w:numId="7" w16cid:durableId="777141266">
    <w:abstractNumId w:val="9"/>
  </w:num>
  <w:num w:numId="8" w16cid:durableId="1124736576">
    <w:abstractNumId w:val="0"/>
  </w:num>
  <w:num w:numId="9" w16cid:durableId="1079862567">
    <w:abstractNumId w:val="6"/>
  </w:num>
  <w:num w:numId="10" w16cid:durableId="208348235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2560B"/>
    <w:rsid w:val="0002630D"/>
    <w:rsid w:val="00036CCF"/>
    <w:rsid w:val="00037AE6"/>
    <w:rsid w:val="00053922"/>
    <w:rsid w:val="00054028"/>
    <w:rsid w:val="000575F8"/>
    <w:rsid w:val="000670AB"/>
    <w:rsid w:val="00080010"/>
    <w:rsid w:val="00092880"/>
    <w:rsid w:val="0009446E"/>
    <w:rsid w:val="000951ED"/>
    <w:rsid w:val="000B681A"/>
    <w:rsid w:val="000B6A72"/>
    <w:rsid w:val="000C40C0"/>
    <w:rsid w:val="000D3E77"/>
    <w:rsid w:val="000F765A"/>
    <w:rsid w:val="00105176"/>
    <w:rsid w:val="00120207"/>
    <w:rsid w:val="00132460"/>
    <w:rsid w:val="00134056"/>
    <w:rsid w:val="0013562C"/>
    <w:rsid w:val="00140673"/>
    <w:rsid w:val="00143954"/>
    <w:rsid w:val="00150AF0"/>
    <w:rsid w:val="0016260A"/>
    <w:rsid w:val="00163336"/>
    <w:rsid w:val="00173D52"/>
    <w:rsid w:val="00173E13"/>
    <w:rsid w:val="00180095"/>
    <w:rsid w:val="001B5010"/>
    <w:rsid w:val="001C009F"/>
    <w:rsid w:val="001D5E4E"/>
    <w:rsid w:val="001E3314"/>
    <w:rsid w:val="001F3334"/>
    <w:rsid w:val="001F5BE1"/>
    <w:rsid w:val="002029E3"/>
    <w:rsid w:val="00226B63"/>
    <w:rsid w:val="0023263A"/>
    <w:rsid w:val="00251B05"/>
    <w:rsid w:val="00287D1F"/>
    <w:rsid w:val="002C5DA4"/>
    <w:rsid w:val="002D253F"/>
    <w:rsid w:val="002E110A"/>
    <w:rsid w:val="002E4355"/>
    <w:rsid w:val="002F4A59"/>
    <w:rsid w:val="00301032"/>
    <w:rsid w:val="003024AA"/>
    <w:rsid w:val="003222C2"/>
    <w:rsid w:val="00326EBC"/>
    <w:rsid w:val="00331758"/>
    <w:rsid w:val="0034285A"/>
    <w:rsid w:val="003527D9"/>
    <w:rsid w:val="003773B7"/>
    <w:rsid w:val="0038041A"/>
    <w:rsid w:val="00381102"/>
    <w:rsid w:val="00394141"/>
    <w:rsid w:val="00394212"/>
    <w:rsid w:val="003A2E64"/>
    <w:rsid w:val="003B4257"/>
    <w:rsid w:val="003D2A98"/>
    <w:rsid w:val="003F4A8A"/>
    <w:rsid w:val="003F4DA7"/>
    <w:rsid w:val="003F6FB2"/>
    <w:rsid w:val="00406393"/>
    <w:rsid w:val="00417110"/>
    <w:rsid w:val="004249F2"/>
    <w:rsid w:val="00427F64"/>
    <w:rsid w:val="00440131"/>
    <w:rsid w:val="004601CA"/>
    <w:rsid w:val="00465921"/>
    <w:rsid w:val="00473ACB"/>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3602"/>
    <w:rsid w:val="004D532E"/>
    <w:rsid w:val="004E4502"/>
    <w:rsid w:val="004F4675"/>
    <w:rsid w:val="005034E2"/>
    <w:rsid w:val="00515984"/>
    <w:rsid w:val="00515CC3"/>
    <w:rsid w:val="00515D5A"/>
    <w:rsid w:val="005163EE"/>
    <w:rsid w:val="00517129"/>
    <w:rsid w:val="00537B46"/>
    <w:rsid w:val="00542086"/>
    <w:rsid w:val="00563FFA"/>
    <w:rsid w:val="005735C9"/>
    <w:rsid w:val="00581C4A"/>
    <w:rsid w:val="00583D64"/>
    <w:rsid w:val="005A2550"/>
    <w:rsid w:val="005C4093"/>
    <w:rsid w:val="005D7580"/>
    <w:rsid w:val="005F0083"/>
    <w:rsid w:val="005F535F"/>
    <w:rsid w:val="006015E1"/>
    <w:rsid w:val="00607688"/>
    <w:rsid w:val="00641C64"/>
    <w:rsid w:val="00651BB6"/>
    <w:rsid w:val="006532DA"/>
    <w:rsid w:val="00656C3C"/>
    <w:rsid w:val="00660F27"/>
    <w:rsid w:val="006935AE"/>
    <w:rsid w:val="0069654E"/>
    <w:rsid w:val="006A419D"/>
    <w:rsid w:val="006A4BE9"/>
    <w:rsid w:val="006A548B"/>
    <w:rsid w:val="006A5EA5"/>
    <w:rsid w:val="006C087C"/>
    <w:rsid w:val="006D452A"/>
    <w:rsid w:val="006D5A28"/>
    <w:rsid w:val="006E0468"/>
    <w:rsid w:val="006F3691"/>
    <w:rsid w:val="007043A1"/>
    <w:rsid w:val="007117F5"/>
    <w:rsid w:val="007153C7"/>
    <w:rsid w:val="00736CED"/>
    <w:rsid w:val="00765452"/>
    <w:rsid w:val="0077639F"/>
    <w:rsid w:val="00776CF1"/>
    <w:rsid w:val="00784F57"/>
    <w:rsid w:val="007A3355"/>
    <w:rsid w:val="007A3CD7"/>
    <w:rsid w:val="007E690E"/>
    <w:rsid w:val="007F7B2C"/>
    <w:rsid w:val="00814AD1"/>
    <w:rsid w:val="0081592E"/>
    <w:rsid w:val="008219C7"/>
    <w:rsid w:val="00844778"/>
    <w:rsid w:val="00845ABF"/>
    <w:rsid w:val="0085631D"/>
    <w:rsid w:val="0086569F"/>
    <w:rsid w:val="00873B5F"/>
    <w:rsid w:val="008A2B37"/>
    <w:rsid w:val="008A5F48"/>
    <w:rsid w:val="008C6183"/>
    <w:rsid w:val="008C6E3C"/>
    <w:rsid w:val="008D3DAF"/>
    <w:rsid w:val="008D4218"/>
    <w:rsid w:val="008D4546"/>
    <w:rsid w:val="008E0776"/>
    <w:rsid w:val="008F0C2A"/>
    <w:rsid w:val="009108ED"/>
    <w:rsid w:val="009219CE"/>
    <w:rsid w:val="009255B2"/>
    <w:rsid w:val="009305E8"/>
    <w:rsid w:val="009325CD"/>
    <w:rsid w:val="009362DB"/>
    <w:rsid w:val="00941681"/>
    <w:rsid w:val="0095612E"/>
    <w:rsid w:val="00956F3D"/>
    <w:rsid w:val="009653A3"/>
    <w:rsid w:val="0099195F"/>
    <w:rsid w:val="00992224"/>
    <w:rsid w:val="0099618E"/>
    <w:rsid w:val="00997EEE"/>
    <w:rsid w:val="009A7F5D"/>
    <w:rsid w:val="009B0637"/>
    <w:rsid w:val="009E62FB"/>
    <w:rsid w:val="009E63A5"/>
    <w:rsid w:val="009F376D"/>
    <w:rsid w:val="00A13075"/>
    <w:rsid w:val="00A14AD1"/>
    <w:rsid w:val="00A16F41"/>
    <w:rsid w:val="00A24535"/>
    <w:rsid w:val="00A3139B"/>
    <w:rsid w:val="00A3318E"/>
    <w:rsid w:val="00A33664"/>
    <w:rsid w:val="00A341CA"/>
    <w:rsid w:val="00A34281"/>
    <w:rsid w:val="00A34BF1"/>
    <w:rsid w:val="00A42EB2"/>
    <w:rsid w:val="00A50101"/>
    <w:rsid w:val="00A53F88"/>
    <w:rsid w:val="00A563E6"/>
    <w:rsid w:val="00A64FEB"/>
    <w:rsid w:val="00A65353"/>
    <w:rsid w:val="00A74C9C"/>
    <w:rsid w:val="00A766EB"/>
    <w:rsid w:val="00A77687"/>
    <w:rsid w:val="00A96A26"/>
    <w:rsid w:val="00AB253E"/>
    <w:rsid w:val="00AC6AF9"/>
    <w:rsid w:val="00AD124C"/>
    <w:rsid w:val="00AD2B73"/>
    <w:rsid w:val="00AE2D96"/>
    <w:rsid w:val="00AF1E28"/>
    <w:rsid w:val="00B24751"/>
    <w:rsid w:val="00B368EF"/>
    <w:rsid w:val="00B61EB7"/>
    <w:rsid w:val="00B72527"/>
    <w:rsid w:val="00B7576E"/>
    <w:rsid w:val="00B764BD"/>
    <w:rsid w:val="00B84DFC"/>
    <w:rsid w:val="00B913FB"/>
    <w:rsid w:val="00B92BF5"/>
    <w:rsid w:val="00B96B76"/>
    <w:rsid w:val="00BA7BD1"/>
    <w:rsid w:val="00BC085B"/>
    <w:rsid w:val="00BC1837"/>
    <w:rsid w:val="00BC671D"/>
    <w:rsid w:val="00BD46A2"/>
    <w:rsid w:val="00BD6A23"/>
    <w:rsid w:val="00BE7C84"/>
    <w:rsid w:val="00C04FF0"/>
    <w:rsid w:val="00C17D79"/>
    <w:rsid w:val="00C20963"/>
    <w:rsid w:val="00C45CD8"/>
    <w:rsid w:val="00C61A05"/>
    <w:rsid w:val="00C63514"/>
    <w:rsid w:val="00C6750D"/>
    <w:rsid w:val="00C76992"/>
    <w:rsid w:val="00C90BB5"/>
    <w:rsid w:val="00C95A40"/>
    <w:rsid w:val="00C9625D"/>
    <w:rsid w:val="00CA0F92"/>
    <w:rsid w:val="00CA7160"/>
    <w:rsid w:val="00CB1110"/>
    <w:rsid w:val="00CB244E"/>
    <w:rsid w:val="00CC26CE"/>
    <w:rsid w:val="00CC2959"/>
    <w:rsid w:val="00CE1C1F"/>
    <w:rsid w:val="00CF4494"/>
    <w:rsid w:val="00D01287"/>
    <w:rsid w:val="00D01B94"/>
    <w:rsid w:val="00D078FE"/>
    <w:rsid w:val="00D10DD1"/>
    <w:rsid w:val="00D24091"/>
    <w:rsid w:val="00D24245"/>
    <w:rsid w:val="00D24368"/>
    <w:rsid w:val="00D40217"/>
    <w:rsid w:val="00D50579"/>
    <w:rsid w:val="00D54340"/>
    <w:rsid w:val="00D56879"/>
    <w:rsid w:val="00D574CB"/>
    <w:rsid w:val="00D57852"/>
    <w:rsid w:val="00D64527"/>
    <w:rsid w:val="00D74F5C"/>
    <w:rsid w:val="00D83AC1"/>
    <w:rsid w:val="00D8588A"/>
    <w:rsid w:val="00DB625A"/>
    <w:rsid w:val="00DF3FB8"/>
    <w:rsid w:val="00E03515"/>
    <w:rsid w:val="00E0386B"/>
    <w:rsid w:val="00E230E2"/>
    <w:rsid w:val="00E30B97"/>
    <w:rsid w:val="00E318C2"/>
    <w:rsid w:val="00E335F9"/>
    <w:rsid w:val="00E424D5"/>
    <w:rsid w:val="00E451C8"/>
    <w:rsid w:val="00E54A8F"/>
    <w:rsid w:val="00E569EE"/>
    <w:rsid w:val="00E92DAA"/>
    <w:rsid w:val="00E970FE"/>
    <w:rsid w:val="00EA6748"/>
    <w:rsid w:val="00EA712A"/>
    <w:rsid w:val="00EA7AAC"/>
    <w:rsid w:val="00EB0E69"/>
    <w:rsid w:val="00EC4205"/>
    <w:rsid w:val="00EC7641"/>
    <w:rsid w:val="00EC7D50"/>
    <w:rsid w:val="00ED181D"/>
    <w:rsid w:val="00ED1BA3"/>
    <w:rsid w:val="00EE506E"/>
    <w:rsid w:val="00EE6B10"/>
    <w:rsid w:val="00F00D46"/>
    <w:rsid w:val="00F1459A"/>
    <w:rsid w:val="00F202FD"/>
    <w:rsid w:val="00F2360D"/>
    <w:rsid w:val="00F2784C"/>
    <w:rsid w:val="00F312FE"/>
    <w:rsid w:val="00F41DBD"/>
    <w:rsid w:val="00F50F40"/>
    <w:rsid w:val="00F53822"/>
    <w:rsid w:val="00F5417C"/>
    <w:rsid w:val="00F722E2"/>
    <w:rsid w:val="00F87872"/>
    <w:rsid w:val="00FB1BEA"/>
    <w:rsid w:val="00FB216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styleId="UnresolvedMention">
    <w:name w:val="Unresolved Mention"/>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semiHidden/>
    <w:unhideWhenUsed/>
    <w:rsid w:val="00D56879"/>
  </w:style>
  <w:style w:type="character" w:customStyle="1" w:styleId="CommentTextChar">
    <w:name w:val="Comment Text Char"/>
    <w:basedOn w:val="DefaultParagraphFont"/>
    <w:link w:val="CommentText"/>
    <w:uiPriority w:val="99"/>
    <w:semiHidden/>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http://www.ngage.co.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chel@ngage.co.z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zutari.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ashree.Maharaj@zutari.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media.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A20"/>
    <w:rsid w:val="0014523E"/>
    <w:rsid w:val="001A1FB9"/>
    <w:rsid w:val="001D2BD7"/>
    <w:rsid w:val="001F1F88"/>
    <w:rsid w:val="00201E01"/>
    <w:rsid w:val="002A6A96"/>
    <w:rsid w:val="002F66D4"/>
    <w:rsid w:val="00372E2E"/>
    <w:rsid w:val="00392BD2"/>
    <w:rsid w:val="00416738"/>
    <w:rsid w:val="0042734F"/>
    <w:rsid w:val="0046586B"/>
    <w:rsid w:val="00465907"/>
    <w:rsid w:val="00472A42"/>
    <w:rsid w:val="004A7A4E"/>
    <w:rsid w:val="004E67E0"/>
    <w:rsid w:val="00506A46"/>
    <w:rsid w:val="00543CD0"/>
    <w:rsid w:val="0055215B"/>
    <w:rsid w:val="005C3DCF"/>
    <w:rsid w:val="005C5740"/>
    <w:rsid w:val="005F2347"/>
    <w:rsid w:val="006256A9"/>
    <w:rsid w:val="00637388"/>
    <w:rsid w:val="0068560C"/>
    <w:rsid w:val="006F05FF"/>
    <w:rsid w:val="007060C3"/>
    <w:rsid w:val="007368CE"/>
    <w:rsid w:val="0076711F"/>
    <w:rsid w:val="0078550A"/>
    <w:rsid w:val="00805BCC"/>
    <w:rsid w:val="008334A8"/>
    <w:rsid w:val="008427F9"/>
    <w:rsid w:val="00863D26"/>
    <w:rsid w:val="008C4DC5"/>
    <w:rsid w:val="008D4EF3"/>
    <w:rsid w:val="009047AD"/>
    <w:rsid w:val="00936E4D"/>
    <w:rsid w:val="00937B6C"/>
    <w:rsid w:val="0098640B"/>
    <w:rsid w:val="00991C2B"/>
    <w:rsid w:val="009C509D"/>
    <w:rsid w:val="00A13682"/>
    <w:rsid w:val="00AE4BA2"/>
    <w:rsid w:val="00C13C09"/>
    <w:rsid w:val="00C40EB4"/>
    <w:rsid w:val="00C53B58"/>
    <w:rsid w:val="00C81D26"/>
    <w:rsid w:val="00CC0862"/>
    <w:rsid w:val="00CC331E"/>
    <w:rsid w:val="00CD7FBA"/>
    <w:rsid w:val="00CF74B4"/>
    <w:rsid w:val="00D00476"/>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company>
    <name/>
    <label/>
    <contacts/>
  </company>
  <document>
    <title/>
    <disclaimer>Aurecon</disclaimer>
  </document>
  <project>
    <name/>
    <number/>
    <date/>
    <revision>0</revision>
    <client/>
  </project>
</root>
</file>

<file path=customXml/item5.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6.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6.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docProps/app.xml><?xml version="1.0" encoding="utf-8"?>
<Properties xmlns="http://schemas.openxmlformats.org/officeDocument/2006/extended-properties" xmlns:vt="http://schemas.openxmlformats.org/officeDocument/2006/docPropsVTypes">
  <Template>19_Memorandum</Template>
  <TotalTime>6</TotalTime>
  <Pages>3</Pages>
  <Words>1067</Words>
  <Characters>6363</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4</cp:revision>
  <cp:lastPrinted>2022-08-01T10:33:00Z</cp:lastPrinted>
  <dcterms:created xsi:type="dcterms:W3CDTF">2022-08-02T12:07:00Z</dcterms:created>
  <dcterms:modified xsi:type="dcterms:W3CDTF">2022-08-02T12:22:00Z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