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3E40" w14:textId="77777777" w:rsidR="00D16AFE" w:rsidRDefault="00D16AFE">
      <w:pPr>
        <w:pStyle w:val="BodyText"/>
        <w:rPr>
          <w:rFonts w:ascii="Times New Roman"/>
          <w:sz w:val="20"/>
        </w:rPr>
      </w:pPr>
    </w:p>
    <w:p w14:paraId="1736DA9E" w14:textId="77777777" w:rsidR="00D16AFE" w:rsidRDefault="00D16AFE">
      <w:pPr>
        <w:pStyle w:val="BodyText"/>
        <w:rPr>
          <w:rFonts w:ascii="Times New Roman"/>
          <w:sz w:val="20"/>
        </w:rPr>
      </w:pPr>
    </w:p>
    <w:p w14:paraId="2E6DB02C" w14:textId="77777777" w:rsidR="00D16AFE" w:rsidRDefault="00D16AFE">
      <w:pPr>
        <w:pStyle w:val="BodyText"/>
        <w:rPr>
          <w:rFonts w:ascii="Times New Roman"/>
          <w:sz w:val="20"/>
        </w:rPr>
      </w:pPr>
    </w:p>
    <w:p w14:paraId="410C5A7B" w14:textId="77777777" w:rsidR="00D16AFE" w:rsidRDefault="00D16AFE">
      <w:pPr>
        <w:pStyle w:val="BodyText"/>
        <w:spacing w:before="7"/>
        <w:rPr>
          <w:rFonts w:ascii="Times New Roman"/>
          <w:sz w:val="13"/>
        </w:rPr>
      </w:pPr>
    </w:p>
    <w:p w14:paraId="11F7FA00" w14:textId="71EC9242" w:rsidR="00D16AFE" w:rsidRDefault="00640AB4">
      <w:pPr>
        <w:pStyle w:val="BodyText"/>
        <w:spacing w:line="20" w:lineRule="exact"/>
        <w:ind w:left="1149"/>
        <w:rPr>
          <w:rFonts w:ascii="Times New Roman"/>
          <w:sz w:val="2"/>
        </w:rPr>
      </w:pPr>
      <w:r>
        <w:rPr>
          <w:rFonts w:ascii="Times New Roman"/>
          <w:noProof/>
          <w:sz w:val="2"/>
        </w:rPr>
        <mc:AlternateContent>
          <mc:Choice Requires="wpg">
            <w:drawing>
              <wp:inline distT="0" distB="0" distL="0" distR="0" wp14:anchorId="7E65BEBC" wp14:editId="35936092">
                <wp:extent cx="4660900" cy="10160"/>
                <wp:effectExtent l="12065" t="4445" r="13335" b="4445"/>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0" cy="10160"/>
                          <a:chOff x="0" y="0"/>
                          <a:chExt cx="7340" cy="16"/>
                        </a:xfrm>
                      </wpg:grpSpPr>
                      <wps:wsp>
                        <wps:cNvPr id="4" name="Line 4"/>
                        <wps:cNvCnPr>
                          <a:cxnSpLocks noChangeShapeType="1"/>
                        </wps:cNvCnPr>
                        <wps:spPr bwMode="auto">
                          <a:xfrm>
                            <a:off x="0" y="8"/>
                            <a:ext cx="733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27F20" id="docshapegroup1" o:spid="_x0000_s1026" style="width:367pt;height:.8pt;mso-position-horizontal-relative:char;mso-position-vertical-relative:line" coordsize="73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">
                <v:line id="Line 4" o:spid="_x0000_s1027" style="position:absolute;visibility:visible;mso-wrap-style:square" from="0,8" to="7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anchorlock/>
              </v:group>
            </w:pict>
          </mc:Fallback>
        </mc:AlternateContent>
      </w:r>
    </w:p>
    <w:p w14:paraId="713E9941" w14:textId="77777777" w:rsidR="00D16AFE" w:rsidRDefault="00640AB4">
      <w:pPr>
        <w:pStyle w:val="Heading1"/>
        <w:spacing w:before="136"/>
        <w:rPr>
          <w:rFonts w:ascii="Arial"/>
        </w:rPr>
      </w:pPr>
      <w:r>
        <w:rPr>
          <w:noProof/>
        </w:rPr>
        <w:drawing>
          <wp:anchor distT="0" distB="0" distL="0" distR="0" simplePos="0" relativeHeight="15729664" behindDoc="0" locked="0" layoutInCell="1" allowOverlap="1" wp14:anchorId="343AD96F" wp14:editId="50B45908">
            <wp:simplePos x="0" y="0"/>
            <wp:positionH relativeFrom="page">
              <wp:posOffset>2980435</wp:posOffset>
            </wp:positionH>
            <wp:positionV relativeFrom="paragraph">
              <wp:posOffset>-547143</wp:posOffset>
            </wp:positionV>
            <wp:extent cx="1811655" cy="555625"/>
            <wp:effectExtent l="0" t="0" r="0" b="0"/>
            <wp:wrapNone/>
            <wp:docPr id="1" name="image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11655" cy="555625"/>
                    </a:xfrm>
                    <a:prstGeom prst="rect">
                      <a:avLst/>
                    </a:prstGeom>
                  </pic:spPr>
                </pic:pic>
              </a:graphicData>
            </a:graphic>
          </wp:anchor>
        </w:drawing>
      </w:r>
      <w:r>
        <w:rPr>
          <w:rFonts w:ascii="Arial"/>
        </w:rPr>
        <w:t>Press</w:t>
      </w:r>
      <w:r>
        <w:rPr>
          <w:rFonts w:ascii="Arial"/>
          <w:spacing w:val="-4"/>
        </w:rPr>
        <w:t xml:space="preserve"> </w:t>
      </w:r>
      <w:r>
        <w:rPr>
          <w:rFonts w:ascii="Arial"/>
          <w:spacing w:val="-2"/>
        </w:rPr>
        <w:t>release</w:t>
      </w:r>
    </w:p>
    <w:p w14:paraId="098A48DB" w14:textId="7F268CEA" w:rsidR="00D16AFE" w:rsidRDefault="00640AB4">
      <w:pPr>
        <w:pStyle w:val="BodyText"/>
        <w:spacing w:before="6"/>
        <w:rPr>
          <w:rFonts w:ascii="Arial"/>
          <w:b/>
          <w:sz w:val="24"/>
        </w:rPr>
      </w:pPr>
      <w:r>
        <w:rPr>
          <w:noProof/>
        </w:rPr>
        <mc:AlternateContent>
          <mc:Choice Requires="wps">
            <w:drawing>
              <wp:anchor distT="0" distB="0" distL="0" distR="0" simplePos="0" relativeHeight="487588352" behindDoc="1" locked="0" layoutInCell="1" allowOverlap="1" wp14:anchorId="31C85C5A" wp14:editId="3B246AEB">
                <wp:simplePos x="0" y="0"/>
                <wp:positionH relativeFrom="page">
                  <wp:posOffset>1512570</wp:posOffset>
                </wp:positionH>
                <wp:positionV relativeFrom="paragraph">
                  <wp:posOffset>194310</wp:posOffset>
                </wp:positionV>
                <wp:extent cx="474154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1545" cy="1270"/>
                        </a:xfrm>
                        <a:custGeom>
                          <a:avLst/>
                          <a:gdLst>
                            <a:gd name="T0" fmla="+- 0 2382 2382"/>
                            <a:gd name="T1" fmla="*/ T0 w 7467"/>
                            <a:gd name="T2" fmla="+- 0 9848 2382"/>
                            <a:gd name="T3" fmla="*/ T2 w 7467"/>
                          </a:gdLst>
                          <a:ahLst/>
                          <a:cxnLst>
                            <a:cxn ang="0">
                              <a:pos x="T1" y="0"/>
                            </a:cxn>
                            <a:cxn ang="0">
                              <a:pos x="T3" y="0"/>
                            </a:cxn>
                          </a:cxnLst>
                          <a:rect l="0" t="0" r="r" b="b"/>
                          <a:pathLst>
                            <a:path w="7467">
                              <a:moveTo>
                                <a:pt x="0" y="0"/>
                              </a:moveTo>
                              <a:lnTo>
                                <a:pt x="746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C354" id="docshape2" o:spid="_x0000_s1026" style="position:absolute;margin-left:119.1pt;margin-top:15.3pt;width:37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" path="m,l7466,e" filled="f" strokeweight=".26669mm">
                <v:path arrowok="t" o:connecttype="custom" o:connectlocs="0,0;4740910,0" o:connectangles="0,0"/>
                <w10:wrap type="topAndBottom" anchorx="page"/>
              </v:shape>
            </w:pict>
          </mc:Fallback>
        </mc:AlternateContent>
      </w:r>
    </w:p>
    <w:p w14:paraId="19199EF3" w14:textId="77777777" w:rsidR="00D16AFE" w:rsidRDefault="00640AB4">
      <w:pPr>
        <w:spacing w:before="148"/>
        <w:ind w:left="2470" w:right="2470"/>
        <w:jc w:val="center"/>
        <w:rPr>
          <w:rFonts w:ascii="Arial"/>
          <w:i/>
          <w:sz w:val="20"/>
        </w:rPr>
      </w:pPr>
      <w:r>
        <w:rPr>
          <w:rFonts w:ascii="Arial"/>
          <w:i/>
          <w:sz w:val="20"/>
        </w:rPr>
        <w:t>For</w:t>
      </w:r>
      <w:r>
        <w:rPr>
          <w:rFonts w:ascii="Arial"/>
          <w:i/>
          <w:spacing w:val="-5"/>
          <w:sz w:val="20"/>
        </w:rPr>
        <w:t xml:space="preserve"> </w:t>
      </w:r>
      <w:r>
        <w:rPr>
          <w:rFonts w:ascii="Arial"/>
          <w:i/>
          <w:sz w:val="20"/>
        </w:rPr>
        <w:t>immediate</w:t>
      </w:r>
      <w:r>
        <w:rPr>
          <w:rFonts w:ascii="Arial"/>
          <w:i/>
          <w:spacing w:val="-4"/>
          <w:sz w:val="20"/>
        </w:rPr>
        <w:t xml:space="preserve"> </w:t>
      </w:r>
      <w:r>
        <w:rPr>
          <w:rFonts w:ascii="Arial"/>
          <w:i/>
          <w:spacing w:val="-2"/>
          <w:sz w:val="20"/>
        </w:rPr>
        <w:t>release</w:t>
      </w:r>
    </w:p>
    <w:p w14:paraId="06F39C42" w14:textId="77777777" w:rsidR="00D16AFE" w:rsidRDefault="00D16AFE">
      <w:pPr>
        <w:pStyle w:val="BodyText"/>
        <w:spacing w:before="4"/>
        <w:rPr>
          <w:rFonts w:ascii="Arial"/>
          <w:i/>
          <w:sz w:val="30"/>
        </w:rPr>
      </w:pPr>
    </w:p>
    <w:p w14:paraId="4ABE4A7F" w14:textId="77777777" w:rsidR="00D16AFE" w:rsidRDefault="00640AB4">
      <w:pPr>
        <w:pStyle w:val="Heading1"/>
      </w:pPr>
      <w:r>
        <w:t>MiX</w:t>
      </w:r>
      <w:r>
        <w:rPr>
          <w:spacing w:val="-6"/>
        </w:rPr>
        <w:t xml:space="preserve"> </w:t>
      </w:r>
      <w:r>
        <w:t>Telematics</w:t>
      </w:r>
      <w:r>
        <w:rPr>
          <w:spacing w:val="-1"/>
        </w:rPr>
        <w:t xml:space="preserve"> </w:t>
      </w:r>
      <w:r>
        <w:t>helps</w:t>
      </w:r>
      <w:r>
        <w:rPr>
          <w:spacing w:val="-5"/>
        </w:rPr>
        <w:t xml:space="preserve"> </w:t>
      </w:r>
      <w:r>
        <w:t>carve</w:t>
      </w:r>
      <w:r>
        <w:rPr>
          <w:spacing w:val="-5"/>
        </w:rPr>
        <w:t xml:space="preserve"> </w:t>
      </w:r>
      <w:r>
        <w:t>a</w:t>
      </w:r>
      <w:r>
        <w:rPr>
          <w:spacing w:val="-3"/>
        </w:rPr>
        <w:t xml:space="preserve"> </w:t>
      </w:r>
      <w:r>
        <w:t>path</w:t>
      </w:r>
      <w:r>
        <w:rPr>
          <w:spacing w:val="-2"/>
        </w:rPr>
        <w:t xml:space="preserve"> </w:t>
      </w:r>
      <w:r>
        <w:t>for</w:t>
      </w:r>
      <w:r>
        <w:rPr>
          <w:spacing w:val="-6"/>
        </w:rPr>
        <w:t xml:space="preserve"> </w:t>
      </w:r>
      <w:r>
        <w:t>future</w:t>
      </w:r>
      <w:r>
        <w:rPr>
          <w:spacing w:val="-4"/>
        </w:rPr>
        <w:t xml:space="preserve"> </w:t>
      </w:r>
      <w:r>
        <w:rPr>
          <w:spacing w:val="-2"/>
        </w:rPr>
        <w:t>coders</w:t>
      </w:r>
    </w:p>
    <w:p w14:paraId="013CBEA9" w14:textId="77777777" w:rsidR="00D16AFE" w:rsidRDefault="00D16AFE">
      <w:pPr>
        <w:pStyle w:val="BodyText"/>
        <w:spacing w:before="4"/>
        <w:rPr>
          <w:b/>
          <w:sz w:val="28"/>
        </w:rPr>
      </w:pPr>
    </w:p>
    <w:p w14:paraId="126B08AD" w14:textId="140FF19C" w:rsidR="00D16AFE" w:rsidRDefault="00640AB4">
      <w:pPr>
        <w:ind w:left="116" w:right="119"/>
        <w:jc w:val="both"/>
      </w:pPr>
      <w:r>
        <w:rPr>
          <w:b/>
        </w:rPr>
        <w:t>Stellenbosch,</w:t>
      </w:r>
      <w:r>
        <w:rPr>
          <w:b/>
          <w:spacing w:val="-4"/>
        </w:rPr>
        <w:t xml:space="preserve"> </w:t>
      </w:r>
      <w:r>
        <w:rPr>
          <w:b/>
        </w:rPr>
        <w:t>South</w:t>
      </w:r>
      <w:r>
        <w:rPr>
          <w:b/>
          <w:spacing w:val="-3"/>
        </w:rPr>
        <w:t xml:space="preserve"> </w:t>
      </w:r>
      <w:r>
        <w:rPr>
          <w:b/>
        </w:rPr>
        <w:t>Africa</w:t>
      </w:r>
      <w:r>
        <w:rPr>
          <w:b/>
          <w:spacing w:val="-1"/>
        </w:rPr>
        <w:t xml:space="preserve"> </w:t>
      </w:r>
      <w:r>
        <w:rPr>
          <w:b/>
        </w:rPr>
        <w:t>–</w:t>
      </w:r>
      <w:r>
        <w:rPr>
          <w:b/>
          <w:spacing w:val="-4"/>
        </w:rPr>
        <w:t xml:space="preserve"> </w:t>
      </w:r>
      <w:r>
        <w:rPr>
          <w:b/>
        </w:rPr>
        <w:t>2</w:t>
      </w:r>
      <w:r w:rsidR="00EC6F59">
        <w:rPr>
          <w:b/>
        </w:rPr>
        <w:t>2</w:t>
      </w:r>
      <w:r>
        <w:rPr>
          <w:b/>
          <w:spacing w:val="-5"/>
        </w:rPr>
        <w:t xml:space="preserve"> </w:t>
      </w:r>
      <w:proofErr w:type="gramStart"/>
      <w:r>
        <w:rPr>
          <w:b/>
        </w:rPr>
        <w:t>July,</w:t>
      </w:r>
      <w:proofErr w:type="gramEnd"/>
      <w:r>
        <w:rPr>
          <w:b/>
          <w:spacing w:val="-3"/>
        </w:rPr>
        <w:t xml:space="preserve"> </w:t>
      </w:r>
      <w:r>
        <w:rPr>
          <w:b/>
        </w:rPr>
        <w:t>2022</w:t>
      </w:r>
      <w:r>
        <w:rPr>
          <w:b/>
          <w:spacing w:val="-6"/>
        </w:rPr>
        <w:t xml:space="preserve"> </w:t>
      </w:r>
      <w:r>
        <w:rPr>
          <w:b/>
        </w:rPr>
        <w:t>-</w:t>
      </w:r>
      <w:r>
        <w:rPr>
          <w:b/>
          <w:spacing w:val="-4"/>
        </w:rPr>
        <w:t xml:space="preserve"> </w:t>
      </w:r>
      <w:hyperlink r:id="rId5">
        <w:r>
          <w:rPr>
            <w:b/>
            <w:u w:val="single"/>
          </w:rPr>
          <w:t>MiX</w:t>
        </w:r>
        <w:r>
          <w:rPr>
            <w:b/>
            <w:spacing w:val="-6"/>
            <w:u w:val="single"/>
          </w:rPr>
          <w:t xml:space="preserve"> </w:t>
        </w:r>
        <w:r>
          <w:rPr>
            <w:b/>
            <w:u w:val="single"/>
          </w:rPr>
          <w:t>Telematics</w:t>
        </w:r>
      </w:hyperlink>
      <w:r>
        <w:rPr>
          <w:b/>
          <w:spacing w:val="-4"/>
        </w:rPr>
        <w:t xml:space="preserve"> </w:t>
      </w:r>
      <w:r>
        <w:rPr>
          <w:b/>
        </w:rPr>
        <w:t>(JSE:</w:t>
      </w:r>
      <w:r>
        <w:rPr>
          <w:b/>
          <w:spacing w:val="-3"/>
        </w:rPr>
        <w:t xml:space="preserve"> </w:t>
      </w:r>
      <w:r>
        <w:rPr>
          <w:b/>
        </w:rPr>
        <w:t>MIX,</w:t>
      </w:r>
      <w:r>
        <w:rPr>
          <w:b/>
          <w:spacing w:val="-4"/>
        </w:rPr>
        <w:t xml:space="preserve"> </w:t>
      </w:r>
      <w:r>
        <w:rPr>
          <w:b/>
        </w:rPr>
        <w:t>NYSE:</w:t>
      </w:r>
      <w:r>
        <w:rPr>
          <w:b/>
          <w:spacing w:val="-3"/>
        </w:rPr>
        <w:t xml:space="preserve"> </w:t>
      </w:r>
      <w:r>
        <w:rPr>
          <w:b/>
        </w:rPr>
        <w:t>MIXT)</w:t>
      </w:r>
      <w:r>
        <w:rPr>
          <w:spacing w:val="-1"/>
        </w:rPr>
        <w:t xml:space="preserve"> </w:t>
      </w:r>
      <w:r>
        <w:t>has</w:t>
      </w:r>
      <w:r>
        <w:rPr>
          <w:spacing w:val="-4"/>
        </w:rPr>
        <w:t xml:space="preserve"> </w:t>
      </w:r>
      <w:r>
        <w:t>partnered</w:t>
      </w:r>
      <w:r>
        <w:rPr>
          <w:spacing w:val="-4"/>
        </w:rPr>
        <w:t xml:space="preserve"> </w:t>
      </w:r>
      <w:r>
        <w:t>with</w:t>
      </w:r>
      <w:r>
        <w:rPr>
          <w:spacing w:val="-5"/>
        </w:rPr>
        <w:t xml:space="preserve"> </w:t>
      </w:r>
      <w:r>
        <w:t>a consortium that teaches learners throughout Africa basic coding skills with an innovative game that doesn’t require prior knowledge or access to computers.</w:t>
      </w:r>
    </w:p>
    <w:p w14:paraId="2F389FEE" w14:textId="77777777" w:rsidR="00D16AFE" w:rsidRDefault="00D16AFE">
      <w:pPr>
        <w:pStyle w:val="BodyText"/>
        <w:spacing w:before="11"/>
      </w:pPr>
    </w:p>
    <w:p w14:paraId="2A5C2C97" w14:textId="0C245492" w:rsidR="00D16AFE" w:rsidRDefault="00640AB4">
      <w:pPr>
        <w:pStyle w:val="BodyText"/>
        <w:ind w:left="116" w:right="118"/>
        <w:jc w:val="both"/>
      </w:pPr>
      <w:r>
        <w:t>In a first of its kind for the African region, over 5</w:t>
      </w:r>
      <w:r w:rsidR="00EC6F59">
        <w:t xml:space="preserve"> </w:t>
      </w:r>
      <w:r>
        <w:t>000 learners from all nine provinces in South Africa as well</w:t>
      </w:r>
      <w:r>
        <w:rPr>
          <w:spacing w:val="-1"/>
        </w:rPr>
        <w:t xml:space="preserve"> </w:t>
      </w:r>
      <w:r>
        <w:t>as</w:t>
      </w:r>
      <w:r>
        <w:rPr>
          <w:spacing w:val="-3"/>
        </w:rPr>
        <w:t xml:space="preserve"> </w:t>
      </w:r>
      <w:r>
        <w:t>African</w:t>
      </w:r>
      <w:r>
        <w:rPr>
          <w:spacing w:val="-4"/>
        </w:rPr>
        <w:t xml:space="preserve"> </w:t>
      </w:r>
      <w:r>
        <w:t>countries</w:t>
      </w:r>
      <w:r>
        <w:rPr>
          <w:spacing w:val="-1"/>
        </w:rPr>
        <w:t xml:space="preserve"> </w:t>
      </w:r>
      <w:r>
        <w:t>Tanzania,</w:t>
      </w:r>
      <w:r>
        <w:rPr>
          <w:spacing w:val="-1"/>
        </w:rPr>
        <w:t xml:space="preserve"> </w:t>
      </w:r>
      <w:r>
        <w:t>Zimbabwe</w:t>
      </w:r>
      <w:r>
        <w:rPr>
          <w:spacing w:val="-3"/>
        </w:rPr>
        <w:t xml:space="preserve"> </w:t>
      </w:r>
      <w:r>
        <w:t>and</w:t>
      </w:r>
      <w:r>
        <w:rPr>
          <w:spacing w:val="-4"/>
        </w:rPr>
        <w:t xml:space="preserve"> </w:t>
      </w:r>
      <w:r>
        <w:t>Zambia participated</w:t>
      </w:r>
      <w:r>
        <w:rPr>
          <w:spacing w:val="-3"/>
        </w:rPr>
        <w:t xml:space="preserve"> </w:t>
      </w:r>
      <w:r>
        <w:t>in</w:t>
      </w:r>
      <w:r>
        <w:rPr>
          <w:spacing w:val="-4"/>
        </w:rPr>
        <w:t xml:space="preserve"> </w:t>
      </w:r>
      <w:r>
        <w:t>a</w:t>
      </w:r>
      <w:r>
        <w:rPr>
          <w:spacing w:val="-2"/>
        </w:rPr>
        <w:t xml:space="preserve"> </w:t>
      </w:r>
      <w:r>
        <w:t>#Coding4Mandela</w:t>
      </w:r>
      <w:r>
        <w:rPr>
          <w:spacing w:val="-2"/>
        </w:rPr>
        <w:t xml:space="preserve"> </w:t>
      </w:r>
      <w:r>
        <w:t>workshop on July 18 in the spirit of Mandela Day.</w:t>
      </w:r>
    </w:p>
    <w:p w14:paraId="2D2764C0" w14:textId="77777777" w:rsidR="00D16AFE" w:rsidRDefault="00D16AFE">
      <w:pPr>
        <w:pStyle w:val="BodyText"/>
        <w:spacing w:before="3"/>
        <w:rPr>
          <w:sz w:val="23"/>
        </w:rPr>
      </w:pPr>
    </w:p>
    <w:p w14:paraId="5B50EB4F" w14:textId="77777777" w:rsidR="00D16AFE" w:rsidRDefault="00640AB4">
      <w:pPr>
        <w:pStyle w:val="BodyText"/>
        <w:ind w:left="116" w:right="117"/>
        <w:jc w:val="both"/>
      </w:pPr>
      <w:r>
        <w:t>Around 45 tournaments at various schools were organised for this annual event, spearheaded by the Nelson Mandela University Computing Sciences Department and the Leva Foundation as part of their engagement project known as Tangible Africa.</w:t>
      </w:r>
    </w:p>
    <w:p w14:paraId="4A6017D1" w14:textId="77777777" w:rsidR="00D16AFE" w:rsidRDefault="00D16AFE">
      <w:pPr>
        <w:pStyle w:val="BodyText"/>
        <w:spacing w:before="11"/>
      </w:pPr>
    </w:p>
    <w:p w14:paraId="637E947A" w14:textId="68CD2879" w:rsidR="00D16AFE" w:rsidRDefault="00640AB4">
      <w:pPr>
        <w:pStyle w:val="BodyText"/>
        <w:spacing w:before="1"/>
        <w:ind w:left="116" w:right="115"/>
        <w:jc w:val="both"/>
      </w:pPr>
      <w:r>
        <w:t>MiX</w:t>
      </w:r>
      <w:r>
        <w:rPr>
          <w:spacing w:val="-2"/>
        </w:rPr>
        <w:t xml:space="preserve"> </w:t>
      </w:r>
      <w:r>
        <w:t>Telematics</w:t>
      </w:r>
      <w:r>
        <w:rPr>
          <w:spacing w:val="-1"/>
        </w:rPr>
        <w:t xml:space="preserve"> </w:t>
      </w:r>
      <w:r>
        <w:t>was</w:t>
      </w:r>
      <w:r>
        <w:rPr>
          <w:spacing w:val="-2"/>
        </w:rPr>
        <w:t xml:space="preserve"> </w:t>
      </w:r>
      <w:r>
        <w:t>directly</w:t>
      </w:r>
      <w:r>
        <w:rPr>
          <w:spacing w:val="-2"/>
        </w:rPr>
        <w:t xml:space="preserve"> </w:t>
      </w:r>
      <w:r>
        <w:t>involved</w:t>
      </w:r>
      <w:r>
        <w:rPr>
          <w:spacing w:val="-2"/>
        </w:rPr>
        <w:t xml:space="preserve"> </w:t>
      </w:r>
      <w:r>
        <w:t>at</w:t>
      </w:r>
      <w:r>
        <w:rPr>
          <w:spacing w:val="-5"/>
        </w:rPr>
        <w:t xml:space="preserve"> </w:t>
      </w:r>
      <w:r>
        <w:t>two schools in</w:t>
      </w:r>
      <w:r>
        <w:rPr>
          <w:spacing w:val="-3"/>
        </w:rPr>
        <w:t xml:space="preserve"> </w:t>
      </w:r>
      <w:r>
        <w:t>the Eastern and Western</w:t>
      </w:r>
      <w:r>
        <w:rPr>
          <w:spacing w:val="-2"/>
        </w:rPr>
        <w:t xml:space="preserve"> </w:t>
      </w:r>
      <w:r>
        <w:t>Cape. Furthermore, MiX is partnering with Tangible Africa with a focus on creating a sustainable impact that can add long-term value to our future generation.</w:t>
      </w:r>
    </w:p>
    <w:p w14:paraId="0A12E736" w14:textId="77777777" w:rsidR="00D16AFE" w:rsidRDefault="00D16AFE">
      <w:pPr>
        <w:pStyle w:val="BodyText"/>
        <w:spacing w:before="10"/>
      </w:pPr>
    </w:p>
    <w:p w14:paraId="123CC2C2" w14:textId="77777777" w:rsidR="00D16AFE" w:rsidRDefault="00640AB4">
      <w:pPr>
        <w:pStyle w:val="BodyText"/>
        <w:ind w:left="116" w:right="119"/>
        <w:jc w:val="both"/>
      </w:pPr>
      <w:r>
        <w:t>“Tournaments</w:t>
      </w:r>
      <w:r>
        <w:rPr>
          <w:spacing w:val="-13"/>
        </w:rPr>
        <w:t xml:space="preserve"> </w:t>
      </w:r>
      <w:r>
        <w:t>have</w:t>
      </w:r>
      <w:r>
        <w:rPr>
          <w:spacing w:val="-11"/>
        </w:rPr>
        <w:t xml:space="preserve"> </w:t>
      </w:r>
      <w:r>
        <w:t>proven</w:t>
      </w:r>
      <w:r>
        <w:rPr>
          <w:spacing w:val="-12"/>
        </w:rPr>
        <w:t xml:space="preserve"> </w:t>
      </w:r>
      <w:r>
        <w:t>a</w:t>
      </w:r>
      <w:r>
        <w:rPr>
          <w:spacing w:val="-7"/>
        </w:rPr>
        <w:t xml:space="preserve"> </w:t>
      </w:r>
      <w:r>
        <w:t>very</w:t>
      </w:r>
      <w:r>
        <w:rPr>
          <w:spacing w:val="-12"/>
        </w:rPr>
        <w:t xml:space="preserve"> </w:t>
      </w:r>
      <w:r>
        <w:t>successful</w:t>
      </w:r>
      <w:r>
        <w:rPr>
          <w:spacing w:val="-11"/>
        </w:rPr>
        <w:t xml:space="preserve"> </w:t>
      </w:r>
      <w:r>
        <w:t>way</w:t>
      </w:r>
      <w:r>
        <w:rPr>
          <w:spacing w:val="-12"/>
        </w:rPr>
        <w:t xml:space="preserve"> </w:t>
      </w:r>
      <w:r>
        <w:t>to</w:t>
      </w:r>
      <w:r>
        <w:rPr>
          <w:spacing w:val="-9"/>
        </w:rPr>
        <w:t xml:space="preserve"> </w:t>
      </w:r>
      <w:r>
        <w:t>create</w:t>
      </w:r>
      <w:r>
        <w:rPr>
          <w:spacing w:val="-12"/>
        </w:rPr>
        <w:t xml:space="preserve"> </w:t>
      </w:r>
      <w:r>
        <w:t>excitement</w:t>
      </w:r>
      <w:r>
        <w:rPr>
          <w:spacing w:val="-13"/>
        </w:rPr>
        <w:t xml:space="preserve"> </w:t>
      </w:r>
      <w:r>
        <w:t>and</w:t>
      </w:r>
      <w:r>
        <w:rPr>
          <w:spacing w:val="-8"/>
        </w:rPr>
        <w:t xml:space="preserve"> </w:t>
      </w:r>
      <w:r>
        <w:t>participation</w:t>
      </w:r>
      <w:r>
        <w:rPr>
          <w:spacing w:val="-9"/>
        </w:rPr>
        <w:t xml:space="preserve"> </w:t>
      </w:r>
      <w:r>
        <w:t>amongst</w:t>
      </w:r>
      <w:r>
        <w:rPr>
          <w:spacing w:val="-13"/>
        </w:rPr>
        <w:t xml:space="preserve"> </w:t>
      </w:r>
      <w:r>
        <w:t>learners and teachers. My dream is that this tournament will enthuse learners to be interested in coding. With a desperate shortage of software developers</w:t>
      </w:r>
      <w:r>
        <w:rPr>
          <w:spacing w:val="-3"/>
        </w:rPr>
        <w:t xml:space="preserve"> </w:t>
      </w:r>
      <w:r>
        <w:t>in our country, we need learners to add that</w:t>
      </w:r>
      <w:r>
        <w:rPr>
          <w:spacing w:val="-1"/>
        </w:rPr>
        <w:t xml:space="preserve"> </w:t>
      </w:r>
      <w:r>
        <w:t>career as one of their dreams for the future,” said Nelson Mandela University Computing Sciences Associate Professor, Jean Greyling, adding that while various physical and virtual coding tournaments had been hosted since 2018, it has never been done at this magnitude.</w:t>
      </w:r>
    </w:p>
    <w:p w14:paraId="40085289" w14:textId="77777777" w:rsidR="00D16AFE" w:rsidRDefault="00D16AFE">
      <w:pPr>
        <w:pStyle w:val="BodyText"/>
        <w:rPr>
          <w:sz w:val="23"/>
        </w:rPr>
      </w:pPr>
    </w:p>
    <w:p w14:paraId="1A53253E" w14:textId="1761ACCE" w:rsidR="00D16AFE" w:rsidRDefault="00640AB4">
      <w:pPr>
        <w:pStyle w:val="BodyText"/>
        <w:ind w:left="116" w:right="113"/>
        <w:jc w:val="both"/>
      </w:pPr>
      <w:r>
        <w:t>“The combination of technology and innovation is in our DNA. Initiatives such as Coding4Mandela are a perfect example of ways in which South Africa is galvanising efforts to empower youngsters with basic coding skills and helping them to see positive ways in which technology can create a better world for all. We really hope that our involvement will enthuse and encourage this generation to consider a career in technology.</w:t>
      </w:r>
      <w:r w:rsidR="00EC6F59">
        <w:t xml:space="preserve"> </w:t>
      </w:r>
      <w:r>
        <w:t>We</w:t>
      </w:r>
      <w:r w:rsidR="00EC6F59">
        <w:t xml:space="preserve"> a</w:t>
      </w:r>
      <w:r>
        <w:t>re proud to be involved in this fantastic initiative,” remarked MiX Telematics EVP Technology Catherine Lewis.</w:t>
      </w:r>
    </w:p>
    <w:p w14:paraId="02C87C57" w14:textId="77777777" w:rsidR="00D16AFE" w:rsidRDefault="00D16AFE">
      <w:pPr>
        <w:pStyle w:val="BodyText"/>
        <w:rPr>
          <w:sz w:val="23"/>
        </w:rPr>
      </w:pPr>
    </w:p>
    <w:p w14:paraId="6056CDA6" w14:textId="77777777" w:rsidR="00D16AFE" w:rsidRDefault="00640AB4">
      <w:pPr>
        <w:pStyle w:val="BodyText"/>
        <w:ind w:left="116"/>
        <w:jc w:val="both"/>
      </w:pPr>
      <w:r>
        <w:t>In</w:t>
      </w:r>
      <w:r>
        <w:rPr>
          <w:spacing w:val="-8"/>
        </w:rPr>
        <w:t xml:space="preserve"> </w:t>
      </w:r>
      <w:r>
        <w:t>the</w:t>
      </w:r>
      <w:r>
        <w:rPr>
          <w:spacing w:val="-4"/>
        </w:rPr>
        <w:t xml:space="preserve"> </w:t>
      </w:r>
      <w:r>
        <w:t>words</w:t>
      </w:r>
      <w:r>
        <w:rPr>
          <w:spacing w:val="-5"/>
        </w:rPr>
        <w:t xml:space="preserve"> </w:t>
      </w:r>
      <w:r>
        <w:t>of Mandela:</w:t>
      </w:r>
      <w:r>
        <w:rPr>
          <w:spacing w:val="-7"/>
        </w:rPr>
        <w:t xml:space="preserve"> </w:t>
      </w:r>
      <w:r>
        <w:t>“Education</w:t>
      </w:r>
      <w:r>
        <w:rPr>
          <w:spacing w:val="-5"/>
        </w:rPr>
        <w:t xml:space="preserve"> </w:t>
      </w:r>
      <w:r>
        <w:t>is</w:t>
      </w:r>
      <w:r>
        <w:rPr>
          <w:spacing w:val="-4"/>
        </w:rPr>
        <w:t xml:space="preserve"> </w:t>
      </w:r>
      <w:r>
        <w:t>the</w:t>
      </w:r>
      <w:r>
        <w:rPr>
          <w:spacing w:val="-5"/>
        </w:rPr>
        <w:t xml:space="preserve"> </w:t>
      </w:r>
      <w:r>
        <w:t>most</w:t>
      </w:r>
      <w:r>
        <w:rPr>
          <w:spacing w:val="-2"/>
        </w:rPr>
        <w:t xml:space="preserve"> </w:t>
      </w:r>
      <w:r>
        <w:t>powerful</w:t>
      </w:r>
      <w:r>
        <w:rPr>
          <w:spacing w:val="-3"/>
        </w:rPr>
        <w:t xml:space="preserve"> </w:t>
      </w:r>
      <w:r>
        <w:t>weapon</w:t>
      </w:r>
      <w:r>
        <w:rPr>
          <w:spacing w:val="-5"/>
        </w:rPr>
        <w:t xml:space="preserve"> </w:t>
      </w:r>
      <w:r>
        <w:t>to</w:t>
      </w:r>
      <w:r>
        <w:rPr>
          <w:spacing w:val="-5"/>
        </w:rPr>
        <w:t xml:space="preserve"> </w:t>
      </w:r>
      <w:r>
        <w:t>change the</w:t>
      </w:r>
      <w:r>
        <w:rPr>
          <w:spacing w:val="-4"/>
        </w:rPr>
        <w:t xml:space="preserve"> </w:t>
      </w:r>
      <w:r>
        <w:rPr>
          <w:spacing w:val="-2"/>
        </w:rPr>
        <w:t>world.”</w:t>
      </w:r>
    </w:p>
    <w:p w14:paraId="7D1C5469" w14:textId="77777777" w:rsidR="00D16AFE" w:rsidRDefault="00D16AFE">
      <w:pPr>
        <w:pStyle w:val="BodyText"/>
        <w:spacing w:before="10"/>
      </w:pPr>
    </w:p>
    <w:p w14:paraId="42DF41B2" w14:textId="77777777" w:rsidR="00D16AFE" w:rsidRDefault="00640AB4">
      <w:pPr>
        <w:ind w:left="116"/>
        <w:rPr>
          <w:b/>
          <w:sz w:val="18"/>
        </w:rPr>
      </w:pPr>
      <w:r>
        <w:rPr>
          <w:b/>
          <w:sz w:val="18"/>
        </w:rPr>
        <w:t>For</w:t>
      </w:r>
      <w:r>
        <w:rPr>
          <w:b/>
          <w:spacing w:val="-1"/>
          <w:sz w:val="18"/>
        </w:rPr>
        <w:t xml:space="preserve"> </w:t>
      </w:r>
      <w:r>
        <w:rPr>
          <w:b/>
          <w:sz w:val="18"/>
        </w:rPr>
        <w:t>further</w:t>
      </w:r>
      <w:r>
        <w:rPr>
          <w:b/>
          <w:spacing w:val="-5"/>
          <w:sz w:val="18"/>
        </w:rPr>
        <w:t xml:space="preserve"> </w:t>
      </w:r>
      <w:r>
        <w:rPr>
          <w:b/>
          <w:spacing w:val="-2"/>
          <w:sz w:val="18"/>
        </w:rPr>
        <w:t>enquiries:</w:t>
      </w:r>
    </w:p>
    <w:p w14:paraId="09E825C1" w14:textId="77777777" w:rsidR="00D16AFE" w:rsidRDefault="00D16AFE">
      <w:pPr>
        <w:pStyle w:val="BodyText"/>
        <w:spacing w:before="11"/>
        <w:rPr>
          <w:b/>
        </w:rPr>
      </w:pPr>
    </w:p>
    <w:p w14:paraId="29FD19A8" w14:textId="77777777" w:rsidR="00D16AFE" w:rsidRDefault="00640AB4">
      <w:pPr>
        <w:ind w:left="116" w:right="748"/>
        <w:rPr>
          <w:sz w:val="18"/>
        </w:rPr>
      </w:pPr>
      <w:r>
        <w:rPr>
          <w:sz w:val="18"/>
        </w:rPr>
        <w:t>Melanie</w:t>
      </w:r>
      <w:r>
        <w:rPr>
          <w:spacing w:val="-3"/>
          <w:sz w:val="18"/>
        </w:rPr>
        <w:t xml:space="preserve"> </w:t>
      </w:r>
      <w:r>
        <w:rPr>
          <w:sz w:val="18"/>
        </w:rPr>
        <w:t>Esterhuizen</w:t>
      </w:r>
      <w:r>
        <w:rPr>
          <w:spacing w:val="-2"/>
          <w:sz w:val="18"/>
        </w:rPr>
        <w:t xml:space="preserve"> </w:t>
      </w:r>
      <w:r>
        <w:rPr>
          <w:sz w:val="18"/>
        </w:rPr>
        <w:t>-</w:t>
      </w:r>
      <w:r>
        <w:rPr>
          <w:spacing w:val="-2"/>
          <w:sz w:val="18"/>
        </w:rPr>
        <w:t xml:space="preserve"> </w:t>
      </w:r>
      <w:r>
        <w:rPr>
          <w:sz w:val="18"/>
        </w:rPr>
        <w:t>MiX</w:t>
      </w:r>
      <w:r>
        <w:rPr>
          <w:spacing w:val="-7"/>
          <w:sz w:val="18"/>
        </w:rPr>
        <w:t xml:space="preserve"> </w:t>
      </w:r>
      <w:r>
        <w:rPr>
          <w:sz w:val="18"/>
        </w:rPr>
        <w:t>Telematics</w:t>
      </w:r>
      <w:r>
        <w:rPr>
          <w:spacing w:val="-4"/>
          <w:sz w:val="18"/>
        </w:rPr>
        <w:t xml:space="preserve"> </w:t>
      </w:r>
      <w:r>
        <w:rPr>
          <w:sz w:val="18"/>
        </w:rPr>
        <w:t>Group</w:t>
      </w:r>
      <w:r>
        <w:rPr>
          <w:spacing w:val="-4"/>
          <w:sz w:val="18"/>
        </w:rPr>
        <w:t xml:space="preserve"> </w:t>
      </w:r>
      <w:r>
        <w:rPr>
          <w:sz w:val="18"/>
        </w:rPr>
        <w:t>Brand</w:t>
      </w:r>
      <w:r>
        <w:rPr>
          <w:spacing w:val="-4"/>
          <w:sz w:val="18"/>
        </w:rPr>
        <w:t xml:space="preserve"> </w:t>
      </w:r>
      <w:r>
        <w:rPr>
          <w:sz w:val="18"/>
        </w:rPr>
        <w:t>&amp;</w:t>
      </w:r>
      <w:r>
        <w:rPr>
          <w:spacing w:val="-4"/>
          <w:sz w:val="18"/>
        </w:rPr>
        <w:t xml:space="preserve"> </w:t>
      </w:r>
      <w:r>
        <w:rPr>
          <w:sz w:val="18"/>
        </w:rPr>
        <w:t>Communications</w:t>
      </w:r>
      <w:r>
        <w:rPr>
          <w:spacing w:val="-3"/>
          <w:sz w:val="18"/>
        </w:rPr>
        <w:t xml:space="preserve"> </w:t>
      </w:r>
      <w:r>
        <w:rPr>
          <w:sz w:val="18"/>
        </w:rPr>
        <w:t xml:space="preserve">Manager </w:t>
      </w:r>
      <w:hyperlink r:id="rId6">
        <w:r>
          <w:rPr>
            <w:spacing w:val="-2"/>
            <w:sz w:val="18"/>
          </w:rPr>
          <w:t>Melanie.esterhuizen@mixtelematics.com</w:t>
        </w:r>
      </w:hyperlink>
    </w:p>
    <w:p w14:paraId="6DCE12E0" w14:textId="77777777" w:rsidR="00D16AFE" w:rsidRDefault="00D16AFE">
      <w:pPr>
        <w:pStyle w:val="BodyText"/>
        <w:rPr>
          <w:sz w:val="21"/>
        </w:rPr>
      </w:pPr>
    </w:p>
    <w:p w14:paraId="15B71B35" w14:textId="77777777" w:rsidR="00D16AFE" w:rsidRDefault="00640AB4">
      <w:pPr>
        <w:ind w:left="116"/>
        <w:rPr>
          <w:b/>
          <w:sz w:val="18"/>
        </w:rPr>
      </w:pPr>
      <w:r>
        <w:rPr>
          <w:b/>
          <w:spacing w:val="-2"/>
          <w:sz w:val="18"/>
        </w:rPr>
        <w:t>/</w:t>
      </w:r>
      <w:proofErr w:type="gramStart"/>
      <w:r>
        <w:rPr>
          <w:b/>
          <w:spacing w:val="-2"/>
          <w:sz w:val="18"/>
        </w:rPr>
        <w:t>ends</w:t>
      </w:r>
      <w:proofErr w:type="gramEnd"/>
    </w:p>
    <w:p w14:paraId="2C9B6F3C" w14:textId="77777777" w:rsidR="00D16AFE" w:rsidRDefault="00D16AFE">
      <w:pPr>
        <w:pStyle w:val="BodyText"/>
        <w:spacing w:before="4"/>
        <w:rPr>
          <w:b/>
          <w:sz w:val="23"/>
        </w:rPr>
      </w:pPr>
    </w:p>
    <w:p w14:paraId="6207265D" w14:textId="77777777" w:rsidR="00D16AFE" w:rsidRDefault="00640AB4">
      <w:pPr>
        <w:spacing w:line="219" w:lineRule="exact"/>
        <w:ind w:left="116"/>
        <w:rPr>
          <w:b/>
          <w:sz w:val="18"/>
        </w:rPr>
      </w:pPr>
      <w:r>
        <w:rPr>
          <w:b/>
          <w:sz w:val="18"/>
        </w:rPr>
        <w:t>About</w:t>
      </w:r>
      <w:r>
        <w:rPr>
          <w:b/>
          <w:spacing w:val="-1"/>
          <w:sz w:val="18"/>
        </w:rPr>
        <w:t xml:space="preserve"> </w:t>
      </w:r>
      <w:r>
        <w:rPr>
          <w:b/>
          <w:sz w:val="18"/>
        </w:rPr>
        <w:t>MiX</w:t>
      </w:r>
      <w:r>
        <w:rPr>
          <w:b/>
          <w:spacing w:val="-4"/>
          <w:sz w:val="18"/>
        </w:rPr>
        <w:t xml:space="preserve"> </w:t>
      </w:r>
      <w:r>
        <w:rPr>
          <w:b/>
          <w:spacing w:val="-2"/>
          <w:sz w:val="18"/>
        </w:rPr>
        <w:t>Telematics</w:t>
      </w:r>
    </w:p>
    <w:p w14:paraId="4757A842" w14:textId="77777777" w:rsidR="00D16AFE" w:rsidRDefault="00640AB4">
      <w:pPr>
        <w:ind w:left="116" w:right="81"/>
        <w:rPr>
          <w:rFonts w:ascii="Arial" w:hAnsi="Arial"/>
          <w:sz w:val="16"/>
        </w:rPr>
      </w:pPr>
      <w:r>
        <w:rPr>
          <w:rFonts w:ascii="Arial" w:hAnsi="Arial"/>
          <w:sz w:val="16"/>
        </w:rPr>
        <w:t xml:space="preserve">MiX Telematics is a leading global provider of fleet and mobile asset management solutions delivered as SaaS to 815,200 global subscribers spanning more than 120 countries. The company’s products and services provide enterprise fleets, small </w:t>
      </w:r>
      <w:proofErr w:type="gramStart"/>
      <w:r>
        <w:rPr>
          <w:rFonts w:ascii="Arial" w:hAnsi="Arial"/>
          <w:sz w:val="16"/>
        </w:rPr>
        <w:t>fleets</w:t>
      </w:r>
      <w:proofErr w:type="gramEnd"/>
      <w:r>
        <w:rPr>
          <w:rFonts w:ascii="Arial" w:hAnsi="Arial"/>
          <w:sz w:val="16"/>
        </w:rPr>
        <w:t xml:space="preserve"> and consumers with solutions for efficiency, safety, compliance and security. MiX Telematics was founded in 1996 and has offices in South Africa, the United Kingdom, the United States, Uganda, Brazil, Mexico, Australia and the United Arab Emirates as well as a network</w:t>
      </w:r>
      <w:r>
        <w:rPr>
          <w:rFonts w:ascii="Arial" w:hAnsi="Arial"/>
          <w:spacing w:val="-3"/>
          <w:sz w:val="16"/>
        </w:rPr>
        <w:t xml:space="preserve"> </w:t>
      </w:r>
      <w:r>
        <w:rPr>
          <w:rFonts w:ascii="Arial" w:hAnsi="Arial"/>
          <w:sz w:val="16"/>
        </w:rPr>
        <w:t>of</w:t>
      </w:r>
      <w:r>
        <w:rPr>
          <w:rFonts w:ascii="Arial" w:hAnsi="Arial"/>
          <w:spacing w:val="-2"/>
          <w:sz w:val="16"/>
        </w:rPr>
        <w:t xml:space="preserve"> </w:t>
      </w:r>
      <w:r>
        <w:rPr>
          <w:rFonts w:ascii="Arial" w:hAnsi="Arial"/>
          <w:sz w:val="16"/>
        </w:rPr>
        <w:t>more</w:t>
      </w:r>
      <w:r>
        <w:rPr>
          <w:rFonts w:ascii="Arial" w:hAnsi="Arial"/>
          <w:spacing w:val="-7"/>
          <w:sz w:val="16"/>
        </w:rPr>
        <w:t xml:space="preserve"> </w:t>
      </w:r>
      <w:r>
        <w:rPr>
          <w:rFonts w:ascii="Arial" w:hAnsi="Arial"/>
          <w:sz w:val="16"/>
        </w:rPr>
        <w:t>than</w:t>
      </w:r>
      <w:r>
        <w:rPr>
          <w:rFonts w:ascii="Arial" w:hAnsi="Arial"/>
          <w:spacing w:val="-2"/>
          <w:sz w:val="16"/>
        </w:rPr>
        <w:t xml:space="preserve"> </w:t>
      </w:r>
      <w:r>
        <w:rPr>
          <w:rFonts w:ascii="Arial" w:hAnsi="Arial"/>
          <w:sz w:val="16"/>
        </w:rPr>
        <w:t>130</w:t>
      </w:r>
      <w:r>
        <w:rPr>
          <w:rFonts w:ascii="Arial" w:hAnsi="Arial"/>
          <w:spacing w:val="-7"/>
          <w:sz w:val="16"/>
        </w:rPr>
        <w:t xml:space="preserve"> </w:t>
      </w:r>
      <w:r>
        <w:rPr>
          <w:rFonts w:ascii="Arial" w:hAnsi="Arial"/>
          <w:sz w:val="16"/>
        </w:rPr>
        <w:t>fleet</w:t>
      </w:r>
      <w:r>
        <w:rPr>
          <w:rFonts w:ascii="Arial" w:hAnsi="Arial"/>
          <w:spacing w:val="-1"/>
          <w:sz w:val="16"/>
        </w:rPr>
        <w:t xml:space="preserve"> </w:t>
      </w:r>
      <w:r>
        <w:rPr>
          <w:rFonts w:ascii="Arial" w:hAnsi="Arial"/>
          <w:sz w:val="16"/>
        </w:rPr>
        <w:t>partners</w:t>
      </w:r>
      <w:r>
        <w:rPr>
          <w:rFonts w:ascii="Arial" w:hAnsi="Arial"/>
          <w:spacing w:val="-2"/>
          <w:sz w:val="16"/>
        </w:rPr>
        <w:t xml:space="preserve"> </w:t>
      </w:r>
      <w:r>
        <w:rPr>
          <w:rFonts w:ascii="Arial" w:hAnsi="Arial"/>
          <w:sz w:val="16"/>
        </w:rPr>
        <w:t>worldwide.</w:t>
      </w:r>
      <w:r>
        <w:rPr>
          <w:rFonts w:ascii="Arial" w:hAnsi="Arial"/>
          <w:spacing w:val="-1"/>
          <w:sz w:val="16"/>
        </w:rPr>
        <w:t xml:space="preserve"> </w:t>
      </w:r>
      <w:r>
        <w:rPr>
          <w:rFonts w:ascii="Arial" w:hAnsi="Arial"/>
          <w:sz w:val="16"/>
        </w:rPr>
        <w:t>MiX Telematics</w:t>
      </w:r>
      <w:r>
        <w:rPr>
          <w:rFonts w:ascii="Arial" w:hAnsi="Arial"/>
          <w:spacing w:val="-3"/>
          <w:sz w:val="16"/>
        </w:rPr>
        <w:t xml:space="preserve"> </w:t>
      </w:r>
      <w:r>
        <w:rPr>
          <w:rFonts w:ascii="Arial" w:hAnsi="Arial"/>
          <w:sz w:val="16"/>
        </w:rPr>
        <w:t>shares</w:t>
      </w:r>
      <w:r>
        <w:rPr>
          <w:rFonts w:ascii="Arial" w:hAnsi="Arial"/>
          <w:spacing w:val="-2"/>
          <w:sz w:val="16"/>
        </w:rPr>
        <w:t xml:space="preserve"> </w:t>
      </w:r>
      <w:r>
        <w:rPr>
          <w:rFonts w:ascii="Arial" w:hAnsi="Arial"/>
          <w:sz w:val="16"/>
        </w:rPr>
        <w:t>are</w:t>
      </w:r>
      <w:r>
        <w:rPr>
          <w:rFonts w:ascii="Arial" w:hAnsi="Arial"/>
          <w:spacing w:val="-2"/>
          <w:sz w:val="16"/>
        </w:rPr>
        <w:t xml:space="preserve"> </w:t>
      </w:r>
      <w:r>
        <w:rPr>
          <w:rFonts w:ascii="Arial" w:hAnsi="Arial"/>
          <w:sz w:val="16"/>
        </w:rPr>
        <w:t>publicly</w:t>
      </w:r>
      <w:r>
        <w:rPr>
          <w:rFonts w:ascii="Arial" w:hAnsi="Arial"/>
          <w:spacing w:val="-3"/>
          <w:sz w:val="16"/>
        </w:rPr>
        <w:t xml:space="preserve"> </w:t>
      </w:r>
      <w:r>
        <w:rPr>
          <w:rFonts w:ascii="Arial" w:hAnsi="Arial"/>
          <w:sz w:val="16"/>
        </w:rPr>
        <w:t>traded</w:t>
      </w:r>
      <w:r>
        <w:rPr>
          <w:rFonts w:ascii="Arial" w:hAnsi="Arial"/>
          <w:spacing w:val="-2"/>
          <w:sz w:val="16"/>
        </w:rPr>
        <w:t xml:space="preserve"> </w:t>
      </w:r>
      <w:r>
        <w:rPr>
          <w:rFonts w:ascii="Arial" w:hAnsi="Arial"/>
          <w:sz w:val="16"/>
        </w:rPr>
        <w:t>on</w:t>
      </w:r>
      <w:r>
        <w:rPr>
          <w:rFonts w:ascii="Arial" w:hAnsi="Arial"/>
          <w:spacing w:val="-3"/>
          <w:sz w:val="16"/>
        </w:rPr>
        <w:t xml:space="preserve"> </w:t>
      </w:r>
      <w:r>
        <w:rPr>
          <w:rFonts w:ascii="Arial" w:hAnsi="Arial"/>
          <w:sz w:val="16"/>
        </w:rPr>
        <w:t>the</w:t>
      </w:r>
      <w:r>
        <w:rPr>
          <w:rFonts w:ascii="Arial" w:hAnsi="Arial"/>
          <w:spacing w:val="-7"/>
          <w:sz w:val="16"/>
        </w:rPr>
        <w:t xml:space="preserve"> </w:t>
      </w:r>
      <w:r>
        <w:rPr>
          <w:rFonts w:ascii="Arial" w:hAnsi="Arial"/>
          <w:sz w:val="16"/>
        </w:rPr>
        <w:t>Johannesburg</w:t>
      </w:r>
      <w:r>
        <w:rPr>
          <w:rFonts w:ascii="Arial" w:hAnsi="Arial"/>
          <w:spacing w:val="-1"/>
          <w:sz w:val="16"/>
        </w:rPr>
        <w:t xml:space="preserve"> </w:t>
      </w:r>
      <w:r>
        <w:rPr>
          <w:rFonts w:ascii="Arial" w:hAnsi="Arial"/>
          <w:sz w:val="16"/>
        </w:rPr>
        <w:t>Stock</w:t>
      </w:r>
      <w:r>
        <w:rPr>
          <w:rFonts w:ascii="Arial" w:hAnsi="Arial"/>
          <w:spacing w:val="-3"/>
          <w:sz w:val="16"/>
        </w:rPr>
        <w:t xml:space="preserve"> </w:t>
      </w:r>
      <w:r>
        <w:rPr>
          <w:rFonts w:ascii="Arial" w:hAnsi="Arial"/>
          <w:sz w:val="16"/>
        </w:rPr>
        <w:t xml:space="preserve">Exchange (JSE: MIX) and on the New York Stock Exchange (NYSE: MIXT). For more information, visit </w:t>
      </w:r>
      <w:hyperlink r:id="rId7">
        <w:r>
          <w:rPr>
            <w:rFonts w:ascii="Arial" w:hAnsi="Arial"/>
            <w:color w:val="0000FF"/>
            <w:sz w:val="16"/>
            <w:u w:val="single" w:color="0000FF"/>
          </w:rPr>
          <w:t>www.mixtelematics.com</w:t>
        </w:r>
        <w:r>
          <w:rPr>
            <w:rFonts w:ascii="Arial" w:hAnsi="Arial"/>
            <w:sz w:val="16"/>
          </w:rPr>
          <w:t>.</w:t>
        </w:r>
      </w:hyperlink>
    </w:p>
    <w:p w14:paraId="08DECA17" w14:textId="77777777" w:rsidR="00D16AFE" w:rsidRDefault="00D16AFE">
      <w:pPr>
        <w:pStyle w:val="BodyText"/>
        <w:spacing w:before="8"/>
        <w:rPr>
          <w:rFonts w:ascii="Arial"/>
          <w:sz w:val="12"/>
        </w:rPr>
      </w:pPr>
    </w:p>
    <w:p w14:paraId="65FB8D39" w14:textId="77777777" w:rsidR="00D16AFE" w:rsidRDefault="00640AB4">
      <w:pPr>
        <w:spacing w:before="95"/>
        <w:ind w:right="112"/>
        <w:jc w:val="right"/>
        <w:rPr>
          <w:rFonts w:ascii="Arial"/>
          <w:sz w:val="20"/>
        </w:rPr>
      </w:pPr>
      <w:r>
        <w:rPr>
          <w:rFonts w:ascii="Arial"/>
          <w:sz w:val="20"/>
        </w:rPr>
        <w:t>1</w:t>
      </w:r>
    </w:p>
    <w:sectPr w:rsidR="00D16AFE">
      <w:type w:val="continuous"/>
      <w:pgSz w:w="12240" w:h="15840"/>
      <w:pgMar w:top="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FE"/>
    <w:rsid w:val="000D4391"/>
    <w:rsid w:val="00640AB4"/>
    <w:rsid w:val="00D16AFE"/>
    <w:rsid w:val="00E30A3B"/>
    <w:rsid w:val="00EC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86B7"/>
  <w15:docId w15:val="{45B43E05-8260-473B-8406-9B3201C9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70" w:right="247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xtelema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anie.esterhuizen@mixtelematics.com" TargetMode="External"/><Relationship Id="rId5" Type="http://schemas.openxmlformats.org/officeDocument/2006/relationships/hyperlink" Target="http://www.mixtelematics.co.z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Gerhard Hope</cp:lastModifiedBy>
  <cp:revision>4</cp:revision>
  <dcterms:created xsi:type="dcterms:W3CDTF">2022-07-22T05:44:00Z</dcterms:created>
  <dcterms:modified xsi:type="dcterms:W3CDTF">2022-07-22T05:59:00Z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for Microsoft 365</vt:lpwstr>
  </property>
  <property fmtid="{D5CDD505-2E9C-101B-9397-08002B2CF9AE}" pid="4" name="LastSaved">
    <vt:filetime>2022-07-21T00:00:00Z</vt:filetime>
  </property>
  <property fmtid="{D5CDD505-2E9C-101B-9397-08002B2CF9AE}" pid="5" name="Producer">
    <vt:lpwstr>Microsoft® Word for Microsoft 365</vt:lpwstr>
  </property>
</Properties>
</file>