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06B21A7B" w:rsidR="00294F67" w:rsidRPr="00511659" w:rsidRDefault="000A333E" w:rsidP="00294F67">
      <w:pPr>
        <w:spacing w:line="240" w:lineRule="auto"/>
        <w:rPr>
          <w:rFonts w:ascii="Arial" w:eastAsia="MS Mincho" w:hAnsi="Arial" w:cs="Arial"/>
          <w:sz w:val="28"/>
          <w:szCs w:val="28"/>
          <w:lang w:eastAsia="ja-JP"/>
        </w:rPr>
      </w:pPr>
      <w:bookmarkStart w:id="0" w:name="_Hlk498605292"/>
      <w:r w:rsidRPr="000A333E">
        <w:rPr>
          <w:rFonts w:ascii="Arial" w:eastAsia="MS Mincho" w:hAnsi="Arial" w:cs="Arial"/>
          <w:sz w:val="28"/>
          <w:szCs w:val="28"/>
          <w:lang w:eastAsia="ja-JP"/>
        </w:rPr>
        <w:t>BI launches new e-commerce platform</w:t>
      </w:r>
      <w:r>
        <w:rPr>
          <w:rFonts w:ascii="Arial" w:eastAsia="MS Mincho" w:hAnsi="Arial" w:cs="Arial"/>
          <w:sz w:val="28"/>
          <w:szCs w:val="28"/>
          <w:lang w:eastAsia="ja-JP"/>
        </w:rPr>
        <w:t xml:space="preserve"> to drive sales and growth</w:t>
      </w:r>
    </w:p>
    <w:p w14:paraId="1FF4118C" w14:textId="55BDF2D9" w:rsidR="000A333E" w:rsidRPr="000A333E" w:rsidRDefault="00C966CE" w:rsidP="000A333E">
      <w:pPr>
        <w:spacing w:line="240" w:lineRule="auto"/>
        <w:rPr>
          <w:rFonts w:cs="Arial"/>
          <w:bCs/>
          <w:iCs/>
        </w:rPr>
      </w:pPr>
      <w:bookmarkStart w:id="1" w:name="_Hlk520714245"/>
      <w:r>
        <w:rPr>
          <w:rFonts w:cs="Arial"/>
          <w:b/>
          <w:iCs/>
        </w:rPr>
        <w:t xml:space="preserve">02 June </w:t>
      </w:r>
      <w:r w:rsidR="0067381F">
        <w:rPr>
          <w:rFonts w:cs="Arial"/>
          <w:b/>
          <w:iCs/>
        </w:rPr>
        <w:t>202</w:t>
      </w:r>
      <w:r w:rsidR="00401B49">
        <w:rPr>
          <w:rFonts w:cs="Arial"/>
          <w:b/>
          <w:iCs/>
        </w:rPr>
        <w:t>2</w:t>
      </w:r>
      <w:r w:rsidR="00067A51" w:rsidRPr="00511659">
        <w:rPr>
          <w:rFonts w:cs="Arial"/>
          <w:b/>
          <w:iCs/>
        </w:rPr>
        <w:t xml:space="preserve">: </w:t>
      </w:r>
      <w:r w:rsidR="009604CF" w:rsidRPr="009604CF">
        <w:rPr>
          <w:rFonts w:cs="Arial"/>
          <w:bCs/>
          <w:iCs/>
        </w:rPr>
        <w:t xml:space="preserve">Leading supplier </w:t>
      </w:r>
      <w:hyperlink r:id="rId4" w:history="1">
        <w:r w:rsidR="009604CF" w:rsidRPr="00F93642">
          <w:rPr>
            <w:rStyle w:val="Hyperlink"/>
            <w:rFonts w:cs="Arial"/>
            <w:bCs/>
            <w:iCs/>
          </w:rPr>
          <w:t>Bearings International (BI)</w:t>
        </w:r>
      </w:hyperlink>
      <w:r w:rsidR="009604CF" w:rsidRPr="009604CF">
        <w:rPr>
          <w:rFonts w:cs="Arial"/>
          <w:bCs/>
          <w:iCs/>
        </w:rPr>
        <w:t xml:space="preserve"> </w:t>
      </w:r>
      <w:r w:rsidR="000A333E" w:rsidRPr="000A333E">
        <w:rPr>
          <w:rFonts w:cs="Arial"/>
          <w:bCs/>
          <w:iCs/>
        </w:rPr>
        <w:t xml:space="preserve">is entering the fast-growing realm of e-commerce by expanding its current website to provide </w:t>
      </w:r>
      <w:proofErr w:type="gramStart"/>
      <w:r w:rsidR="000A333E" w:rsidRPr="000A333E">
        <w:rPr>
          <w:rFonts w:cs="Arial"/>
          <w:bCs/>
          <w:iCs/>
        </w:rPr>
        <w:t>more detailed information</w:t>
      </w:r>
      <w:proofErr w:type="gramEnd"/>
      <w:r w:rsidR="000A333E" w:rsidRPr="000A333E">
        <w:rPr>
          <w:rFonts w:cs="Arial"/>
          <w:bCs/>
          <w:iCs/>
        </w:rPr>
        <w:t>. “</w:t>
      </w:r>
      <w:bookmarkStart w:id="2" w:name="_Hlk104268065"/>
      <w:r w:rsidR="000A333E" w:rsidRPr="000A333E">
        <w:rPr>
          <w:rFonts w:cs="Arial"/>
          <w:bCs/>
          <w:iCs/>
        </w:rPr>
        <w:t xml:space="preserve">The aim is to create a 24/7 access experience for our existing customers, as well as reach </w:t>
      </w:r>
      <w:r w:rsidR="00995186">
        <w:rPr>
          <w:rFonts w:cs="Arial"/>
          <w:bCs/>
          <w:iCs/>
        </w:rPr>
        <w:t xml:space="preserve">out </w:t>
      </w:r>
      <w:r w:rsidR="000A333E" w:rsidRPr="000A333E">
        <w:rPr>
          <w:rFonts w:cs="Arial"/>
          <w:bCs/>
          <w:iCs/>
        </w:rPr>
        <w:t>to new customers, including those in remote areas</w:t>
      </w:r>
      <w:bookmarkEnd w:id="2"/>
      <w:r w:rsidR="000A333E" w:rsidRPr="000A333E">
        <w:rPr>
          <w:rFonts w:cs="Arial"/>
          <w:bCs/>
          <w:iCs/>
        </w:rPr>
        <w:t xml:space="preserve">,” says BI MD </w:t>
      </w:r>
      <w:r w:rsidR="000A333E" w:rsidRPr="000A333E">
        <w:rPr>
          <w:rFonts w:cs="Arial"/>
          <w:b/>
          <w:iCs/>
        </w:rPr>
        <w:t>Bart Schoeva</w:t>
      </w:r>
      <w:r w:rsidR="00336AA8">
        <w:rPr>
          <w:rFonts w:cs="Arial"/>
          <w:b/>
          <w:iCs/>
        </w:rPr>
        <w:t>e</w:t>
      </w:r>
      <w:r w:rsidR="000A333E" w:rsidRPr="000A333E">
        <w:rPr>
          <w:rFonts w:cs="Arial"/>
          <w:b/>
          <w:iCs/>
        </w:rPr>
        <w:t>rts</w:t>
      </w:r>
      <w:r w:rsidR="00657F17" w:rsidRPr="00657F17">
        <w:rPr>
          <w:rFonts w:cs="Arial"/>
          <w:bCs/>
          <w:iCs/>
        </w:rPr>
        <w:t xml:space="preserve">. </w:t>
      </w:r>
      <w:bookmarkStart w:id="3" w:name="_Hlk104268991"/>
      <w:r w:rsidR="00657F17" w:rsidRPr="00657F17">
        <w:rPr>
          <w:rFonts w:cs="Arial"/>
          <w:bCs/>
          <w:iCs/>
        </w:rPr>
        <w:t xml:space="preserve">The e-commerce platform was launched in May during the </w:t>
      </w:r>
      <w:r w:rsidR="00657F17">
        <w:rPr>
          <w:rFonts w:cs="Arial"/>
          <w:bCs/>
          <w:iCs/>
        </w:rPr>
        <w:t xml:space="preserve">2022 </w:t>
      </w:r>
      <w:r w:rsidR="00657F17" w:rsidRPr="00657F17">
        <w:rPr>
          <w:rFonts w:cs="Arial"/>
          <w:bCs/>
          <w:iCs/>
        </w:rPr>
        <w:t xml:space="preserve">Nampo </w:t>
      </w:r>
      <w:r w:rsidR="00657F17">
        <w:rPr>
          <w:rFonts w:cs="Arial"/>
          <w:bCs/>
          <w:iCs/>
        </w:rPr>
        <w:t>a</w:t>
      </w:r>
      <w:r w:rsidR="00657F17" w:rsidRPr="00657F17">
        <w:rPr>
          <w:rFonts w:cs="Arial"/>
          <w:bCs/>
          <w:iCs/>
        </w:rPr>
        <w:t>gricultural exhibition. There will be ongoing promotions offering special discounts in June</w:t>
      </w:r>
      <w:r w:rsidR="00E52372">
        <w:rPr>
          <w:rFonts w:cs="Arial"/>
          <w:bCs/>
          <w:iCs/>
        </w:rPr>
        <w:t>.</w:t>
      </w:r>
      <w:bookmarkStart w:id="4" w:name="_GoBack"/>
      <w:bookmarkEnd w:id="4"/>
    </w:p>
    <w:bookmarkEnd w:id="3"/>
    <w:p w14:paraId="7151F6FB" w14:textId="610A6D2B" w:rsidR="000A333E" w:rsidRPr="000A333E" w:rsidRDefault="0077366D" w:rsidP="000A333E">
      <w:pPr>
        <w:spacing w:line="240" w:lineRule="auto"/>
        <w:rPr>
          <w:rFonts w:cs="Arial"/>
          <w:bCs/>
          <w:iCs/>
        </w:rPr>
      </w:pPr>
      <w:r>
        <w:rPr>
          <w:rFonts w:cs="Arial"/>
          <w:bCs/>
          <w:iCs/>
        </w:rPr>
        <w:t>The d</w:t>
      </w:r>
      <w:r w:rsidR="000A333E" w:rsidRPr="000A333E">
        <w:rPr>
          <w:rFonts w:cs="Arial"/>
          <w:bCs/>
          <w:iCs/>
        </w:rPr>
        <w:t>evelopment</w:t>
      </w:r>
      <w:r>
        <w:rPr>
          <w:rFonts w:cs="Arial"/>
          <w:bCs/>
          <w:iCs/>
        </w:rPr>
        <w:t xml:space="preserve"> process</w:t>
      </w:r>
      <w:r w:rsidR="000A333E" w:rsidRPr="000A333E">
        <w:rPr>
          <w:rFonts w:cs="Arial"/>
          <w:bCs/>
          <w:iCs/>
        </w:rPr>
        <w:t xml:space="preserve"> involv</w:t>
      </w:r>
      <w:r>
        <w:rPr>
          <w:rFonts w:cs="Arial"/>
          <w:bCs/>
          <w:iCs/>
        </w:rPr>
        <w:t>ed</w:t>
      </w:r>
      <w:r w:rsidR="000A333E" w:rsidRPr="000A333E">
        <w:rPr>
          <w:rFonts w:cs="Arial"/>
          <w:bCs/>
          <w:iCs/>
        </w:rPr>
        <w:t xml:space="preserve"> research, gathering information, and framework development</w:t>
      </w:r>
      <w:r w:rsidR="00A44D52">
        <w:rPr>
          <w:rFonts w:cs="Arial"/>
          <w:bCs/>
          <w:iCs/>
        </w:rPr>
        <w:t xml:space="preserve">. </w:t>
      </w:r>
      <w:r w:rsidR="000A333E" w:rsidRPr="000A333E">
        <w:rPr>
          <w:rFonts w:cs="Arial"/>
          <w:bCs/>
          <w:iCs/>
        </w:rPr>
        <w:t>The functionality of the e-commerce platform allow</w:t>
      </w:r>
      <w:r w:rsidR="00F776E1">
        <w:rPr>
          <w:rFonts w:cs="Arial"/>
          <w:bCs/>
          <w:iCs/>
        </w:rPr>
        <w:t>s</w:t>
      </w:r>
      <w:r w:rsidR="000A333E" w:rsidRPr="000A333E">
        <w:rPr>
          <w:rFonts w:cs="Arial"/>
          <w:bCs/>
          <w:iCs/>
        </w:rPr>
        <w:t xml:space="preserve"> for building quotes, adding out-of-stock items to a wish list, and placing actual orders. It links directly to BI’s ERP system for accuracy and direct transacting</w:t>
      </w:r>
      <w:r w:rsidR="00A44D52">
        <w:rPr>
          <w:rFonts w:cs="Arial"/>
          <w:bCs/>
          <w:iCs/>
        </w:rPr>
        <w:t xml:space="preserve">, </w:t>
      </w:r>
      <w:r w:rsidR="00A44D52" w:rsidRPr="000A333E">
        <w:rPr>
          <w:rFonts w:cs="Arial"/>
          <w:bCs/>
          <w:iCs/>
        </w:rPr>
        <w:t xml:space="preserve">says BI Business Systems Manager </w:t>
      </w:r>
      <w:r w:rsidR="00A44D52" w:rsidRPr="000A333E">
        <w:rPr>
          <w:rFonts w:cs="Arial"/>
          <w:b/>
          <w:iCs/>
        </w:rPr>
        <w:t>JJ Janse</w:t>
      </w:r>
      <w:r w:rsidR="00A44D52">
        <w:rPr>
          <w:rFonts w:cs="Arial"/>
          <w:b/>
          <w:iCs/>
        </w:rPr>
        <w:t>n</w:t>
      </w:r>
      <w:r w:rsidR="00A44D52" w:rsidRPr="000A333E">
        <w:rPr>
          <w:rFonts w:cs="Arial"/>
          <w:b/>
          <w:iCs/>
        </w:rPr>
        <w:t xml:space="preserve"> van Vuuren</w:t>
      </w:r>
      <w:r w:rsidR="00A44D52" w:rsidRPr="000A333E">
        <w:rPr>
          <w:rFonts w:cs="Arial"/>
          <w:bCs/>
          <w:iCs/>
        </w:rPr>
        <w:t>.</w:t>
      </w:r>
    </w:p>
    <w:p w14:paraId="707CF431" w14:textId="63610300" w:rsidR="000A333E" w:rsidRPr="000A333E" w:rsidRDefault="000A333E" w:rsidP="000A333E">
      <w:pPr>
        <w:spacing w:line="240" w:lineRule="auto"/>
        <w:rPr>
          <w:rFonts w:cs="Arial"/>
          <w:bCs/>
          <w:iCs/>
        </w:rPr>
      </w:pPr>
      <w:r w:rsidRPr="000A333E">
        <w:rPr>
          <w:rFonts w:cs="Arial"/>
          <w:bCs/>
          <w:iCs/>
        </w:rPr>
        <w:t xml:space="preserve">Customer benefits </w:t>
      </w:r>
      <w:r w:rsidR="00F776E1">
        <w:rPr>
          <w:rFonts w:cs="Arial"/>
          <w:bCs/>
          <w:iCs/>
        </w:rPr>
        <w:t>of</w:t>
      </w:r>
      <w:r w:rsidRPr="000A333E">
        <w:rPr>
          <w:rFonts w:cs="Arial"/>
          <w:bCs/>
          <w:iCs/>
        </w:rPr>
        <w:t xml:space="preserve"> using the new e-commerce platform include24/7 access to pricing, product range, and stock availability. Existing customers will have the ability to trade on agreed pricing. Besides purchasing, the website will be a ‘go to’ platform for technical information, product selector tools, installation guides, maintenance advice, and a wide variety of applications to help the customer make a well-informed product selection.</w:t>
      </w:r>
    </w:p>
    <w:p w14:paraId="04B0E321" w14:textId="6384C8C5" w:rsidR="000A333E" w:rsidRPr="000A333E" w:rsidRDefault="000A333E" w:rsidP="000A333E">
      <w:pPr>
        <w:spacing w:line="240" w:lineRule="auto"/>
        <w:rPr>
          <w:rFonts w:cs="Arial"/>
          <w:bCs/>
          <w:iCs/>
        </w:rPr>
      </w:pPr>
      <w:r w:rsidRPr="000A333E">
        <w:rPr>
          <w:rFonts w:cs="Arial"/>
          <w:bCs/>
          <w:iCs/>
        </w:rPr>
        <w:t>It is anticipated that the platform will give broader exposure to BI’s full product offering and leading brands. “We expect any past perceptions of BI’s product offering to change due to the exposure to all our top brands and complementary products, both locally as well as to the export market. In future, we will be able to offer access to our engineering services such as bearing alignment, with links to email and other communication methods to allow for enquiries</w:t>
      </w:r>
      <w:r w:rsidR="00F776E1">
        <w:rPr>
          <w:rFonts w:cs="Arial"/>
          <w:bCs/>
          <w:iCs/>
        </w:rPr>
        <w:t>,” says Janse</w:t>
      </w:r>
      <w:r w:rsidR="00A44D52">
        <w:rPr>
          <w:rFonts w:cs="Arial"/>
          <w:bCs/>
          <w:iCs/>
        </w:rPr>
        <w:t>n</w:t>
      </w:r>
      <w:r w:rsidR="00F776E1">
        <w:rPr>
          <w:rFonts w:cs="Arial"/>
          <w:bCs/>
          <w:iCs/>
        </w:rPr>
        <w:t xml:space="preserve"> van Vuuren.</w:t>
      </w:r>
    </w:p>
    <w:p w14:paraId="11062F0D" w14:textId="0F580324" w:rsidR="000A333E" w:rsidRPr="000A333E" w:rsidRDefault="000A333E" w:rsidP="000A333E">
      <w:pPr>
        <w:spacing w:line="240" w:lineRule="auto"/>
        <w:rPr>
          <w:rFonts w:cs="Arial"/>
          <w:bCs/>
          <w:iCs/>
        </w:rPr>
      </w:pPr>
      <w:r w:rsidRPr="000A333E">
        <w:rPr>
          <w:rFonts w:cs="Arial"/>
          <w:bCs/>
          <w:iCs/>
        </w:rPr>
        <w:t>“It is critical that customers understand that, since Covid-19, the world has changed a lot, and new ways of interacting are critical,” says Schoeva</w:t>
      </w:r>
      <w:r w:rsidR="00002AD5">
        <w:rPr>
          <w:rFonts w:cs="Arial"/>
          <w:bCs/>
          <w:iCs/>
        </w:rPr>
        <w:t>e</w:t>
      </w:r>
      <w:r w:rsidRPr="000A333E">
        <w:rPr>
          <w:rFonts w:cs="Arial"/>
          <w:bCs/>
          <w:iCs/>
        </w:rPr>
        <w:t>rts. “We can see a clear trend in how efficient young engineers have become in terms of self-education and research. In many cases, the need for specific technical advice and the classic sales approach are no longer required. We now see those engineers become more independent.</w:t>
      </w:r>
      <w:r w:rsidR="00A44D52">
        <w:rPr>
          <w:rFonts w:cs="Arial"/>
          <w:bCs/>
          <w:iCs/>
        </w:rPr>
        <w:t>”</w:t>
      </w:r>
    </w:p>
    <w:p w14:paraId="2B03CEE7" w14:textId="5873243B" w:rsidR="003D7F77" w:rsidRDefault="000A333E" w:rsidP="000A333E">
      <w:pPr>
        <w:spacing w:line="240" w:lineRule="auto"/>
        <w:rPr>
          <w:rFonts w:cs="Arial"/>
          <w:bCs/>
          <w:iCs/>
        </w:rPr>
      </w:pPr>
      <w:r w:rsidRPr="000A333E">
        <w:rPr>
          <w:rFonts w:cs="Arial"/>
          <w:bCs/>
          <w:iCs/>
        </w:rPr>
        <w:t xml:space="preserve">Availability as well as speed of delivery at competitive pricing is important, </w:t>
      </w:r>
      <w:r w:rsidR="00F776E1">
        <w:rPr>
          <w:rFonts w:cs="Arial"/>
          <w:bCs/>
          <w:iCs/>
        </w:rPr>
        <w:t>stresses</w:t>
      </w:r>
      <w:r w:rsidRPr="000A333E">
        <w:rPr>
          <w:rFonts w:cs="Arial"/>
          <w:bCs/>
          <w:iCs/>
        </w:rPr>
        <w:t xml:space="preserve"> Janse</w:t>
      </w:r>
      <w:r w:rsidR="00A44D52">
        <w:rPr>
          <w:rFonts w:cs="Arial"/>
          <w:bCs/>
          <w:iCs/>
        </w:rPr>
        <w:t>n</w:t>
      </w:r>
      <w:r w:rsidRPr="000A333E">
        <w:rPr>
          <w:rFonts w:cs="Arial"/>
          <w:bCs/>
          <w:iCs/>
        </w:rPr>
        <w:t xml:space="preserve"> van Vuuren. “In this new business world, our private and work lives are more and more interwoven. We believe that companies need to find ways to be able to interact 24/7. Our e-commerce platform is a good way to not only have information about product and price on hand, but extras like installation, training, and maintenance tips and tricks,” he concludes.</w:t>
      </w:r>
    </w:p>
    <w:p w14:paraId="59416A88" w14:textId="77777777" w:rsidR="00720CC9" w:rsidRPr="00720CC9" w:rsidRDefault="00720CC9" w:rsidP="00720CC9">
      <w:pPr>
        <w:spacing w:after="0" w:line="240" w:lineRule="auto"/>
        <w:rPr>
          <w:rFonts w:ascii="Arial" w:hAnsi="Arial" w:cs="Arial"/>
          <w:b/>
          <w:iCs/>
          <w:sz w:val="24"/>
          <w:szCs w:val="24"/>
        </w:rPr>
      </w:pPr>
      <w:r w:rsidRPr="00720CC9">
        <w:rPr>
          <w:rFonts w:ascii="Arial" w:hAnsi="Arial" w:cs="Arial"/>
          <w:b/>
          <w:iCs/>
          <w:sz w:val="24"/>
          <w:szCs w:val="24"/>
        </w:rPr>
        <w:t>Pull quote</w:t>
      </w:r>
    </w:p>
    <w:p w14:paraId="3DA0B681" w14:textId="4D59BD84" w:rsidR="00720CC9" w:rsidRPr="00720CC9" w:rsidRDefault="00720CC9" w:rsidP="00720CC9">
      <w:pPr>
        <w:spacing w:line="240" w:lineRule="auto"/>
        <w:rPr>
          <w:rFonts w:ascii="Arial" w:hAnsi="Arial" w:cs="Arial"/>
          <w:bCs/>
          <w:iCs/>
          <w:sz w:val="24"/>
          <w:szCs w:val="24"/>
        </w:rPr>
      </w:pPr>
      <w:r w:rsidRPr="00720CC9">
        <w:rPr>
          <w:rFonts w:ascii="Arial" w:hAnsi="Arial" w:cs="Arial"/>
          <w:bCs/>
          <w:iCs/>
          <w:sz w:val="24"/>
          <w:szCs w:val="24"/>
        </w:rPr>
        <w:t xml:space="preserve">“The aim is to create a 24/7 access experience for our existing customers, as well as reach out to new customers, including those in remote areas.” – </w:t>
      </w:r>
      <w:r w:rsidRPr="00720CC9">
        <w:rPr>
          <w:rFonts w:ascii="Arial" w:hAnsi="Arial" w:cs="Arial"/>
          <w:b/>
          <w:iCs/>
          <w:sz w:val="24"/>
          <w:szCs w:val="24"/>
        </w:rPr>
        <w:t>Bart Schoevaerts</w:t>
      </w:r>
      <w:r w:rsidRPr="00720CC9">
        <w:rPr>
          <w:rFonts w:ascii="Arial" w:hAnsi="Arial" w:cs="Arial"/>
          <w:bCs/>
          <w:iCs/>
          <w:sz w:val="24"/>
          <w:szCs w:val="24"/>
        </w:rPr>
        <w:t xml:space="preserve">, </w:t>
      </w:r>
      <w:r>
        <w:rPr>
          <w:rFonts w:ascii="Arial" w:hAnsi="Arial" w:cs="Arial"/>
          <w:bCs/>
          <w:iCs/>
          <w:sz w:val="24"/>
          <w:szCs w:val="24"/>
        </w:rPr>
        <w:t>MD, Bearings International</w:t>
      </w:r>
    </w:p>
    <w:p w14:paraId="59863732" w14:textId="77777777" w:rsidR="00720CC9" w:rsidRPr="00720CC9" w:rsidRDefault="00720CC9" w:rsidP="00720CC9">
      <w:pPr>
        <w:spacing w:after="0" w:line="240" w:lineRule="auto"/>
        <w:rPr>
          <w:rFonts w:ascii="Arial" w:hAnsi="Arial" w:cs="Arial"/>
          <w:b/>
          <w:iCs/>
          <w:sz w:val="24"/>
          <w:szCs w:val="24"/>
        </w:rPr>
      </w:pPr>
      <w:r w:rsidRPr="00720CC9">
        <w:rPr>
          <w:rFonts w:ascii="Arial" w:hAnsi="Arial" w:cs="Arial"/>
          <w:b/>
          <w:iCs/>
          <w:sz w:val="24"/>
          <w:szCs w:val="24"/>
        </w:rPr>
        <w:t>Do you want to use this press release on social media?</w:t>
      </w:r>
    </w:p>
    <w:p w14:paraId="0D006C2F" w14:textId="77777777" w:rsidR="00720CC9" w:rsidRPr="00720CC9" w:rsidRDefault="00720CC9" w:rsidP="00720CC9">
      <w:pPr>
        <w:spacing w:after="0" w:line="240" w:lineRule="auto"/>
        <w:rPr>
          <w:rFonts w:ascii="Arial" w:hAnsi="Arial" w:cs="Arial"/>
          <w:b/>
          <w:i/>
          <w:sz w:val="24"/>
          <w:szCs w:val="24"/>
        </w:rPr>
      </w:pPr>
      <w:r w:rsidRPr="00720CC9">
        <w:rPr>
          <w:rFonts w:ascii="Arial" w:hAnsi="Arial" w:cs="Arial"/>
          <w:b/>
          <w:i/>
          <w:sz w:val="24"/>
          <w:szCs w:val="24"/>
        </w:rPr>
        <w:t>Twitter</w:t>
      </w:r>
    </w:p>
    <w:p w14:paraId="5441D95A" w14:textId="16A207F4" w:rsidR="00720CC9" w:rsidRPr="001E61E5" w:rsidRDefault="00720CC9" w:rsidP="000A333E">
      <w:pPr>
        <w:spacing w:line="240" w:lineRule="auto"/>
        <w:rPr>
          <w:rFonts w:ascii="Arial" w:hAnsi="Arial" w:cs="Arial"/>
          <w:bCs/>
          <w:iCs/>
          <w:sz w:val="24"/>
          <w:szCs w:val="24"/>
        </w:rPr>
      </w:pPr>
      <w:r>
        <w:rPr>
          <w:rFonts w:ascii="Arial" w:hAnsi="Arial" w:cs="Arial"/>
          <w:bCs/>
          <w:iCs/>
          <w:sz w:val="24"/>
          <w:szCs w:val="24"/>
        </w:rPr>
        <w:t xml:space="preserve">Leading supplier #BI </w:t>
      </w:r>
      <w:r w:rsidR="00657F17">
        <w:rPr>
          <w:rFonts w:ascii="Arial" w:hAnsi="Arial" w:cs="Arial"/>
          <w:bCs/>
          <w:iCs/>
          <w:sz w:val="24"/>
          <w:szCs w:val="24"/>
        </w:rPr>
        <w:t xml:space="preserve">launched its </w:t>
      </w:r>
      <w:r w:rsidR="00657F17" w:rsidRPr="00657F17">
        <w:rPr>
          <w:rFonts w:ascii="Arial" w:hAnsi="Arial" w:cs="Arial"/>
          <w:bCs/>
          <w:iCs/>
          <w:sz w:val="24"/>
          <w:szCs w:val="24"/>
        </w:rPr>
        <w:t>e-commerce platform in May during Nampo</w:t>
      </w:r>
      <w:r w:rsidR="00657F17">
        <w:rPr>
          <w:rFonts w:ascii="Arial" w:hAnsi="Arial" w:cs="Arial"/>
          <w:bCs/>
          <w:iCs/>
          <w:sz w:val="24"/>
          <w:szCs w:val="24"/>
        </w:rPr>
        <w:t xml:space="preserve"> 2022</w:t>
      </w:r>
      <w:r w:rsidR="00657F17" w:rsidRPr="00657F17">
        <w:rPr>
          <w:rFonts w:ascii="Arial" w:hAnsi="Arial" w:cs="Arial"/>
          <w:bCs/>
          <w:iCs/>
          <w:sz w:val="24"/>
          <w:szCs w:val="24"/>
        </w:rPr>
        <w:t xml:space="preserve">. </w:t>
      </w:r>
      <w:r w:rsidR="00657F17">
        <w:rPr>
          <w:rFonts w:ascii="Arial" w:hAnsi="Arial" w:cs="Arial"/>
          <w:bCs/>
          <w:iCs/>
          <w:sz w:val="24"/>
          <w:szCs w:val="24"/>
        </w:rPr>
        <w:t xml:space="preserve">Look out for </w:t>
      </w:r>
      <w:r w:rsidR="00657F17" w:rsidRPr="00657F17">
        <w:rPr>
          <w:rFonts w:ascii="Arial" w:hAnsi="Arial" w:cs="Arial"/>
          <w:bCs/>
          <w:iCs/>
          <w:sz w:val="24"/>
          <w:szCs w:val="24"/>
        </w:rPr>
        <w:t>ongoing promotions offering special discounts in June.</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lastRenderedPageBreak/>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2AD5"/>
    <w:rsid w:val="00007A6A"/>
    <w:rsid w:val="000256E5"/>
    <w:rsid w:val="00062E06"/>
    <w:rsid w:val="00067A51"/>
    <w:rsid w:val="00071C83"/>
    <w:rsid w:val="000971BF"/>
    <w:rsid w:val="000A333E"/>
    <w:rsid w:val="000D4F85"/>
    <w:rsid w:val="000D5CDA"/>
    <w:rsid w:val="000E193B"/>
    <w:rsid w:val="00100904"/>
    <w:rsid w:val="001009C0"/>
    <w:rsid w:val="00103D22"/>
    <w:rsid w:val="001320E2"/>
    <w:rsid w:val="00134337"/>
    <w:rsid w:val="00195BF2"/>
    <w:rsid w:val="001B40A3"/>
    <w:rsid w:val="001D349C"/>
    <w:rsid w:val="001E3CCB"/>
    <w:rsid w:val="001E61E5"/>
    <w:rsid w:val="00216E68"/>
    <w:rsid w:val="00234EF8"/>
    <w:rsid w:val="00241764"/>
    <w:rsid w:val="00247A6C"/>
    <w:rsid w:val="00252814"/>
    <w:rsid w:val="002949B5"/>
    <w:rsid w:val="00294F67"/>
    <w:rsid w:val="002D5D6A"/>
    <w:rsid w:val="002E603A"/>
    <w:rsid w:val="002E60D8"/>
    <w:rsid w:val="00315ECA"/>
    <w:rsid w:val="00326243"/>
    <w:rsid w:val="00332E96"/>
    <w:rsid w:val="00336AA8"/>
    <w:rsid w:val="00346821"/>
    <w:rsid w:val="00355DFB"/>
    <w:rsid w:val="00357B3E"/>
    <w:rsid w:val="003600EA"/>
    <w:rsid w:val="0038521E"/>
    <w:rsid w:val="003B5729"/>
    <w:rsid w:val="003C3696"/>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85426"/>
    <w:rsid w:val="005936C3"/>
    <w:rsid w:val="0059450F"/>
    <w:rsid w:val="005A4AC1"/>
    <w:rsid w:val="005C0D8A"/>
    <w:rsid w:val="005C4F12"/>
    <w:rsid w:val="005D0A55"/>
    <w:rsid w:val="005F677B"/>
    <w:rsid w:val="00601240"/>
    <w:rsid w:val="006125A3"/>
    <w:rsid w:val="00652A52"/>
    <w:rsid w:val="00657F17"/>
    <w:rsid w:val="0067381F"/>
    <w:rsid w:val="00676E65"/>
    <w:rsid w:val="00694459"/>
    <w:rsid w:val="006B2073"/>
    <w:rsid w:val="0071739D"/>
    <w:rsid w:val="00720CC9"/>
    <w:rsid w:val="00722947"/>
    <w:rsid w:val="0077366D"/>
    <w:rsid w:val="007D24BB"/>
    <w:rsid w:val="007D57D6"/>
    <w:rsid w:val="00810769"/>
    <w:rsid w:val="008366E8"/>
    <w:rsid w:val="008368BB"/>
    <w:rsid w:val="008570C6"/>
    <w:rsid w:val="00890D9D"/>
    <w:rsid w:val="008A063D"/>
    <w:rsid w:val="008C0645"/>
    <w:rsid w:val="008C159D"/>
    <w:rsid w:val="008E1915"/>
    <w:rsid w:val="008E249F"/>
    <w:rsid w:val="008E64B9"/>
    <w:rsid w:val="009009F9"/>
    <w:rsid w:val="009604CF"/>
    <w:rsid w:val="00963FF2"/>
    <w:rsid w:val="00973DBF"/>
    <w:rsid w:val="00977B80"/>
    <w:rsid w:val="009809F4"/>
    <w:rsid w:val="00995186"/>
    <w:rsid w:val="009A6251"/>
    <w:rsid w:val="009A766A"/>
    <w:rsid w:val="009B01C9"/>
    <w:rsid w:val="009C1C24"/>
    <w:rsid w:val="009D569E"/>
    <w:rsid w:val="00A110E3"/>
    <w:rsid w:val="00A44D52"/>
    <w:rsid w:val="00A54F91"/>
    <w:rsid w:val="00A61D1D"/>
    <w:rsid w:val="00A707AC"/>
    <w:rsid w:val="00A81A5A"/>
    <w:rsid w:val="00A84163"/>
    <w:rsid w:val="00A847F8"/>
    <w:rsid w:val="00A9472A"/>
    <w:rsid w:val="00AA5DBD"/>
    <w:rsid w:val="00AC16BA"/>
    <w:rsid w:val="00AE1B3F"/>
    <w:rsid w:val="00AF3E45"/>
    <w:rsid w:val="00B048C1"/>
    <w:rsid w:val="00B06A84"/>
    <w:rsid w:val="00B246C6"/>
    <w:rsid w:val="00B45D6A"/>
    <w:rsid w:val="00BC51A3"/>
    <w:rsid w:val="00BD3AB2"/>
    <w:rsid w:val="00BE5D7C"/>
    <w:rsid w:val="00BE6357"/>
    <w:rsid w:val="00C20F8F"/>
    <w:rsid w:val="00C32F6E"/>
    <w:rsid w:val="00C40D7D"/>
    <w:rsid w:val="00C41E73"/>
    <w:rsid w:val="00C73CC7"/>
    <w:rsid w:val="00C966CE"/>
    <w:rsid w:val="00CD6125"/>
    <w:rsid w:val="00CE09A1"/>
    <w:rsid w:val="00D6629A"/>
    <w:rsid w:val="00DD5E52"/>
    <w:rsid w:val="00DD76C0"/>
    <w:rsid w:val="00DE455C"/>
    <w:rsid w:val="00DF0CC4"/>
    <w:rsid w:val="00E1499D"/>
    <w:rsid w:val="00E14CFA"/>
    <w:rsid w:val="00E24453"/>
    <w:rsid w:val="00E52372"/>
    <w:rsid w:val="00E5767C"/>
    <w:rsid w:val="00E6332B"/>
    <w:rsid w:val="00E85F51"/>
    <w:rsid w:val="00EA3B0C"/>
    <w:rsid w:val="00ED44BE"/>
    <w:rsid w:val="00ED52D3"/>
    <w:rsid w:val="00ED6195"/>
    <w:rsid w:val="00EE1536"/>
    <w:rsid w:val="00EF3C55"/>
    <w:rsid w:val="00F03845"/>
    <w:rsid w:val="00F109FB"/>
    <w:rsid w:val="00F312DA"/>
    <w:rsid w:val="00F33D54"/>
    <w:rsid w:val="00F55E3F"/>
    <w:rsid w:val="00F70F1A"/>
    <w:rsid w:val="00F776E1"/>
    <w:rsid w:val="00F93642"/>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5040</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4</cp:revision>
  <cp:lastPrinted>2022-02-24T11:55:00Z</cp:lastPrinted>
  <dcterms:created xsi:type="dcterms:W3CDTF">2022-05-24T05:19:00Z</dcterms:created>
  <dcterms:modified xsi:type="dcterms:W3CDTF">2022-06-01T13:43:00Z</dcterms:modified>
</cp:coreProperties>
</file>