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B26D" w14:textId="537713C5" w:rsidR="00CC444E" w:rsidRDefault="005B6308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  <w:bookmarkStart w:id="0" w:name="_GoBack"/>
      <w:bookmarkEnd w:id="0"/>
    </w:p>
    <w:p w14:paraId="41E4DCBC" w14:textId="19A7D71D" w:rsidR="006547AF" w:rsidRPr="006C19C8" w:rsidRDefault="006A4068" w:rsidP="00D7329E">
      <w:pPr>
        <w:spacing w:line="240" w:lineRule="auto"/>
        <w:rPr>
          <w:rFonts w:ascii="Arial" w:hAnsi="Arial" w:cs="Arial"/>
          <w:sz w:val="28"/>
          <w:szCs w:val="28"/>
        </w:rPr>
      </w:pPr>
      <w:r w:rsidRPr="006A4068">
        <w:rPr>
          <w:rFonts w:ascii="Arial" w:hAnsi="Arial" w:cs="Arial"/>
          <w:sz w:val="28"/>
          <w:szCs w:val="28"/>
        </w:rPr>
        <w:t>AECOM</w:t>
      </w:r>
      <w:r w:rsidR="003522DA">
        <w:rPr>
          <w:rFonts w:ascii="Arial" w:hAnsi="Arial" w:cs="Arial"/>
          <w:sz w:val="28"/>
          <w:szCs w:val="28"/>
        </w:rPr>
        <w:t xml:space="preserve"> </w:t>
      </w:r>
      <w:r w:rsidR="00FC1033">
        <w:rPr>
          <w:rFonts w:ascii="Arial" w:hAnsi="Arial" w:cs="Arial"/>
          <w:sz w:val="28"/>
          <w:szCs w:val="28"/>
        </w:rPr>
        <w:t xml:space="preserve">supports </w:t>
      </w:r>
      <w:r w:rsidR="003522DA">
        <w:rPr>
          <w:rFonts w:ascii="Arial" w:hAnsi="Arial" w:cs="Arial"/>
          <w:sz w:val="28"/>
          <w:szCs w:val="28"/>
        </w:rPr>
        <w:t xml:space="preserve">healthcare provider </w:t>
      </w:r>
      <w:r w:rsidRPr="006A4068">
        <w:rPr>
          <w:rFonts w:ascii="Arial" w:hAnsi="Arial" w:cs="Arial"/>
          <w:sz w:val="28"/>
          <w:szCs w:val="28"/>
        </w:rPr>
        <w:t>to go green</w:t>
      </w:r>
    </w:p>
    <w:p w14:paraId="3298BA69" w14:textId="6B369312" w:rsidR="006A4068" w:rsidRDefault="006A4068" w:rsidP="006A4068">
      <w:pPr>
        <w:spacing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 xml:space="preserve">Netcare wins four gold medals in </w:t>
      </w:r>
      <w:r w:rsidRPr="006A4068">
        <w:rPr>
          <w:rFonts w:cs="Arial"/>
          <w:b/>
          <w:iCs/>
        </w:rPr>
        <w:t>global Healthcare Climate Challenge Awards</w:t>
      </w:r>
    </w:p>
    <w:p w14:paraId="5ECA80E0" w14:textId="19938FB0" w:rsidR="00D308BF" w:rsidRDefault="00DD49B6" w:rsidP="006A4068">
      <w:pPr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 xml:space="preserve">10 May </w:t>
      </w:r>
      <w:r w:rsidR="00CE15D5" w:rsidRPr="006C19C8">
        <w:rPr>
          <w:rFonts w:cs="Arial"/>
          <w:b/>
          <w:iCs/>
        </w:rPr>
        <w:t>20</w:t>
      </w:r>
      <w:r w:rsidR="00D144AD">
        <w:rPr>
          <w:rFonts w:cs="Arial"/>
          <w:b/>
          <w:iCs/>
        </w:rPr>
        <w:t>22</w:t>
      </w:r>
      <w:r w:rsidR="006547AF" w:rsidRPr="006C19C8">
        <w:rPr>
          <w:rFonts w:cs="Arial"/>
          <w:b/>
          <w:iCs/>
        </w:rPr>
        <w:t>:</w:t>
      </w:r>
      <w:r w:rsidR="00E40DED" w:rsidRPr="006C19C8">
        <w:rPr>
          <w:rFonts w:cs="Arial"/>
          <w:iCs/>
        </w:rPr>
        <w:t xml:space="preserve"> </w:t>
      </w:r>
      <w:r w:rsidR="00D308BF">
        <w:rPr>
          <w:rFonts w:cs="Arial"/>
          <w:iCs/>
        </w:rPr>
        <w:t>G</w:t>
      </w:r>
      <w:r w:rsidR="00D308BF" w:rsidRPr="003522DA">
        <w:rPr>
          <w:rFonts w:cs="Arial"/>
          <w:iCs/>
        </w:rPr>
        <w:t xml:space="preserve">lobal trusted infrastructure consulting firm </w:t>
      </w:r>
      <w:hyperlink r:id="rId7" w:history="1">
        <w:r w:rsidR="00D308BF" w:rsidRPr="004D1BB0">
          <w:rPr>
            <w:rStyle w:val="Hyperlink"/>
            <w:rFonts w:cs="Arial"/>
            <w:iCs/>
          </w:rPr>
          <w:t>AECOM</w:t>
        </w:r>
      </w:hyperlink>
      <w:r w:rsidR="00D308BF">
        <w:rPr>
          <w:rFonts w:cs="Arial"/>
          <w:iCs/>
        </w:rPr>
        <w:t xml:space="preserve"> </w:t>
      </w:r>
      <w:r w:rsidR="00D308BF" w:rsidRPr="00D308BF">
        <w:rPr>
          <w:rFonts w:cs="Arial"/>
          <w:iCs/>
        </w:rPr>
        <w:t xml:space="preserve"> has carried out a project management role for the Netcare </w:t>
      </w:r>
      <w:r w:rsidR="004107AF">
        <w:rPr>
          <w:rFonts w:cs="Arial"/>
          <w:iCs/>
        </w:rPr>
        <w:t>environmental s</w:t>
      </w:r>
      <w:r w:rsidR="00D308BF" w:rsidRPr="00D308BF">
        <w:rPr>
          <w:rFonts w:cs="Arial"/>
          <w:iCs/>
        </w:rPr>
        <w:t xml:space="preserve">ustainability </w:t>
      </w:r>
      <w:r w:rsidR="004107AF">
        <w:rPr>
          <w:rFonts w:cs="Arial"/>
          <w:iCs/>
        </w:rPr>
        <w:t>division</w:t>
      </w:r>
      <w:r w:rsidR="004107AF" w:rsidRPr="00D308BF">
        <w:rPr>
          <w:rFonts w:cs="Arial"/>
          <w:iCs/>
        </w:rPr>
        <w:t xml:space="preserve"> </w:t>
      </w:r>
      <w:r w:rsidR="00D308BF" w:rsidRPr="00D308BF">
        <w:rPr>
          <w:rFonts w:cs="Arial"/>
          <w:iCs/>
        </w:rPr>
        <w:t xml:space="preserve">since 2015, </w:t>
      </w:r>
      <w:r w:rsidR="00D308BF">
        <w:rPr>
          <w:rFonts w:cs="Arial"/>
          <w:iCs/>
        </w:rPr>
        <w:t xml:space="preserve">in conjunction with project management specialist </w:t>
      </w:r>
      <w:hyperlink r:id="rId8" w:history="1">
        <w:r w:rsidR="00D308BF" w:rsidRPr="004D1BB0">
          <w:rPr>
            <w:rStyle w:val="Hyperlink"/>
            <w:rFonts w:cs="Arial"/>
            <w:iCs/>
          </w:rPr>
          <w:t>That Interesting Company</w:t>
        </w:r>
      </w:hyperlink>
      <w:r w:rsidR="00D308BF">
        <w:rPr>
          <w:rFonts w:cs="Arial"/>
          <w:iCs/>
        </w:rPr>
        <w:t>.</w:t>
      </w:r>
      <w:r w:rsidR="00AF3B5B">
        <w:rPr>
          <w:rFonts w:cs="Arial"/>
          <w:iCs/>
        </w:rPr>
        <w:t xml:space="preserve"> The team </w:t>
      </w:r>
      <w:r w:rsidR="00D308BF" w:rsidRPr="00D308BF">
        <w:rPr>
          <w:rFonts w:cs="Arial"/>
          <w:iCs/>
        </w:rPr>
        <w:t>identif</w:t>
      </w:r>
      <w:r w:rsidR="00AF3B5B">
        <w:rPr>
          <w:rFonts w:cs="Arial"/>
          <w:iCs/>
        </w:rPr>
        <w:t>ies</w:t>
      </w:r>
      <w:r w:rsidR="00D308BF" w:rsidRPr="00D308BF">
        <w:rPr>
          <w:rFonts w:cs="Arial"/>
          <w:iCs/>
        </w:rPr>
        <w:t xml:space="preserve"> and shepherd</w:t>
      </w:r>
      <w:r w:rsidR="00AF3B5B">
        <w:rPr>
          <w:rFonts w:cs="Arial"/>
          <w:iCs/>
        </w:rPr>
        <w:t>s</w:t>
      </w:r>
      <w:r w:rsidR="005C7B4B">
        <w:rPr>
          <w:rFonts w:cs="Arial"/>
          <w:iCs/>
        </w:rPr>
        <w:t xml:space="preserve"> </w:t>
      </w:r>
      <w:r w:rsidR="00AF3B5B">
        <w:rPr>
          <w:rFonts w:cs="Arial"/>
          <w:iCs/>
        </w:rPr>
        <w:t xml:space="preserve">projects </w:t>
      </w:r>
      <w:r w:rsidR="00D308BF" w:rsidRPr="00D308BF">
        <w:rPr>
          <w:rFonts w:cs="Arial"/>
          <w:iCs/>
        </w:rPr>
        <w:t xml:space="preserve">through feasibility </w:t>
      </w:r>
      <w:r w:rsidR="00183EE6">
        <w:rPr>
          <w:rFonts w:cs="Arial"/>
          <w:iCs/>
        </w:rPr>
        <w:t>to</w:t>
      </w:r>
      <w:r w:rsidR="00D308BF" w:rsidRPr="00D308BF">
        <w:rPr>
          <w:rFonts w:cs="Arial"/>
          <w:iCs/>
        </w:rPr>
        <w:t xml:space="preserve"> implementation. </w:t>
      </w:r>
      <w:r w:rsidR="00183EE6">
        <w:rPr>
          <w:rFonts w:cs="Arial"/>
          <w:iCs/>
        </w:rPr>
        <w:t xml:space="preserve">The </w:t>
      </w:r>
      <w:r w:rsidR="00D308BF" w:rsidRPr="00D308BF">
        <w:rPr>
          <w:rFonts w:cs="Arial"/>
          <w:iCs/>
        </w:rPr>
        <w:t>projects relate to water and energy savings</w:t>
      </w:r>
      <w:r w:rsidR="00183EE6">
        <w:rPr>
          <w:rFonts w:cs="Arial"/>
          <w:iCs/>
        </w:rPr>
        <w:t>, renewable energy</w:t>
      </w:r>
      <w:r w:rsidR="005C7B4B">
        <w:rPr>
          <w:rFonts w:cs="Arial"/>
          <w:iCs/>
        </w:rPr>
        <w:t>,</w:t>
      </w:r>
      <w:r w:rsidR="00D308BF" w:rsidRPr="00D308BF">
        <w:rPr>
          <w:rFonts w:cs="Arial"/>
          <w:iCs/>
        </w:rPr>
        <w:t xml:space="preserve"> and waste reduction at </w:t>
      </w:r>
      <w:r w:rsidR="00AF3B5B">
        <w:rPr>
          <w:rFonts w:cs="Arial"/>
          <w:iCs/>
        </w:rPr>
        <w:t xml:space="preserve">healthcare provider </w:t>
      </w:r>
      <w:r w:rsidR="00D308BF" w:rsidRPr="00D308BF">
        <w:rPr>
          <w:rFonts w:cs="Arial"/>
          <w:iCs/>
        </w:rPr>
        <w:t>Netcare’s local network of facilities. Yearly targets in terms of anticipated savings are compiled and tracked to monitor progress.</w:t>
      </w:r>
    </w:p>
    <w:p w14:paraId="3A6BD184" w14:textId="6DECAF48" w:rsidR="00AF3B5B" w:rsidRDefault="00AF3B5B" w:rsidP="00AF3B5B">
      <w:pPr>
        <w:spacing w:line="240" w:lineRule="auto"/>
        <w:rPr>
          <w:rFonts w:cs="Arial"/>
          <w:iCs/>
        </w:rPr>
      </w:pPr>
      <w:r w:rsidRPr="004D1BB0">
        <w:rPr>
          <w:rFonts w:cs="Arial"/>
          <w:iCs/>
        </w:rPr>
        <w:t xml:space="preserve">“This is a Netcare initiative driven by Netcare. We play a role in being part of a much larger team that delivers the actual projects. It is a </w:t>
      </w:r>
      <w:r>
        <w:rPr>
          <w:rFonts w:cs="Arial"/>
          <w:iCs/>
        </w:rPr>
        <w:t xml:space="preserve">highly collaborative </w:t>
      </w:r>
      <w:r w:rsidRPr="004D1BB0">
        <w:rPr>
          <w:rFonts w:cs="Arial"/>
          <w:iCs/>
        </w:rPr>
        <w:t>effort to get the projects through the various stages, which in</w:t>
      </w:r>
      <w:r>
        <w:rPr>
          <w:rFonts w:cs="Arial"/>
          <w:iCs/>
        </w:rPr>
        <w:t>volves</w:t>
      </w:r>
      <w:r w:rsidRPr="004D1BB0">
        <w:rPr>
          <w:rFonts w:cs="Arial"/>
          <w:iCs/>
        </w:rPr>
        <w:t xml:space="preserve"> </w:t>
      </w:r>
      <w:r w:rsidR="00DD12B0">
        <w:rPr>
          <w:rFonts w:cs="Arial"/>
          <w:iCs/>
        </w:rPr>
        <w:t xml:space="preserve">numerous </w:t>
      </w:r>
      <w:r w:rsidRPr="004D1BB0">
        <w:rPr>
          <w:rFonts w:cs="Arial"/>
          <w:iCs/>
        </w:rPr>
        <w:t>Netcare resources, in addition to our own project management services,”</w:t>
      </w:r>
      <w:r w:rsidRPr="004D1BB0">
        <w:t xml:space="preserve"> </w:t>
      </w:r>
      <w:r>
        <w:t xml:space="preserve">says </w:t>
      </w:r>
      <w:r w:rsidRPr="004D1BB0">
        <w:rPr>
          <w:rFonts w:cs="Arial"/>
          <w:iCs/>
        </w:rPr>
        <w:t xml:space="preserve">AECOM Programme Manager </w:t>
      </w:r>
      <w:r w:rsidRPr="004D1BB0">
        <w:rPr>
          <w:rFonts w:cs="Arial"/>
          <w:b/>
          <w:bCs/>
          <w:iCs/>
        </w:rPr>
        <w:t>Carl Erasmus</w:t>
      </w:r>
      <w:r w:rsidRPr="004D1BB0">
        <w:rPr>
          <w:rFonts w:cs="Arial"/>
          <w:iCs/>
        </w:rPr>
        <w:t>.</w:t>
      </w:r>
    </w:p>
    <w:p w14:paraId="04A3FC41" w14:textId="65E8A575" w:rsidR="00AF3B5B" w:rsidRDefault="00AF3B5B" w:rsidP="006A4068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Such has been the success of Netcare’s </w:t>
      </w:r>
      <w:r w:rsidR="00E045BF">
        <w:rPr>
          <w:rFonts w:cs="Arial"/>
          <w:iCs/>
        </w:rPr>
        <w:t xml:space="preserve">environmental </w:t>
      </w:r>
      <w:r>
        <w:rPr>
          <w:rFonts w:cs="Arial"/>
          <w:iCs/>
        </w:rPr>
        <w:t xml:space="preserve">sustainability drive that it </w:t>
      </w:r>
      <w:bookmarkStart w:id="1" w:name="_Hlk101850833"/>
      <w:r w:rsidR="006A4068" w:rsidRPr="006A4068">
        <w:rPr>
          <w:rFonts w:cs="Arial"/>
          <w:iCs/>
        </w:rPr>
        <w:t>w</w:t>
      </w:r>
      <w:r w:rsidR="00E442A6">
        <w:rPr>
          <w:rFonts w:cs="Arial"/>
          <w:iCs/>
        </w:rPr>
        <w:t>o</w:t>
      </w:r>
      <w:r w:rsidR="006A4068" w:rsidRPr="006A4068">
        <w:rPr>
          <w:rFonts w:cs="Arial"/>
          <w:iCs/>
        </w:rPr>
        <w:t xml:space="preserve">n gold medals in all four categories in the latest </w:t>
      </w:r>
      <w:r w:rsidR="00E045BF">
        <w:rPr>
          <w:rFonts w:cs="Arial"/>
          <w:iCs/>
        </w:rPr>
        <w:t xml:space="preserve">(2021) </w:t>
      </w:r>
      <w:r w:rsidR="006A4068" w:rsidRPr="006A4068">
        <w:rPr>
          <w:rFonts w:cs="Arial"/>
          <w:iCs/>
        </w:rPr>
        <w:t xml:space="preserve">global Healthcare Climate Challenge Awards. </w:t>
      </w:r>
      <w:bookmarkEnd w:id="1"/>
      <w:r w:rsidR="006A4068" w:rsidRPr="006A4068">
        <w:rPr>
          <w:rFonts w:cs="Arial"/>
          <w:iCs/>
        </w:rPr>
        <w:t>The annual awards are organised by Global</w:t>
      </w:r>
      <w:r w:rsidR="006A4068">
        <w:rPr>
          <w:rFonts w:cs="Arial"/>
          <w:iCs/>
        </w:rPr>
        <w:t xml:space="preserve"> </w:t>
      </w:r>
      <w:r w:rsidR="006A4068" w:rsidRPr="006A4068">
        <w:rPr>
          <w:rFonts w:cs="Arial"/>
          <w:iCs/>
        </w:rPr>
        <w:t>Green and Healthy Hospitals (GGHH), an initiative of Health Care Without Harm (HCWH).</w:t>
      </w:r>
      <w:r>
        <w:rPr>
          <w:rFonts w:cs="Arial"/>
          <w:iCs/>
        </w:rPr>
        <w:t xml:space="preserve"> </w:t>
      </w:r>
      <w:r w:rsidR="006A4068" w:rsidRPr="006A4068">
        <w:rPr>
          <w:rFonts w:cs="Arial"/>
          <w:iCs/>
        </w:rPr>
        <w:t>The categories are Greenhouse Gas Reduction (Energy), Renewable Energy, Climate Resilience, and</w:t>
      </w:r>
      <w:r w:rsidR="006A4068">
        <w:rPr>
          <w:rFonts w:cs="Arial"/>
          <w:iCs/>
        </w:rPr>
        <w:t xml:space="preserve"> </w:t>
      </w:r>
      <w:r w:rsidR="006A4068" w:rsidRPr="006A4068">
        <w:rPr>
          <w:rFonts w:cs="Arial"/>
          <w:iCs/>
        </w:rPr>
        <w:t>Climate Leadership.</w:t>
      </w:r>
    </w:p>
    <w:p w14:paraId="456A9C84" w14:textId="1D855B42" w:rsidR="00E045BF" w:rsidRDefault="006A4068" w:rsidP="007E6ACA">
      <w:pPr>
        <w:spacing w:line="240" w:lineRule="auto"/>
        <w:rPr>
          <w:rFonts w:cs="Arial"/>
          <w:iCs/>
        </w:rPr>
      </w:pPr>
      <w:r w:rsidRPr="006A4068">
        <w:rPr>
          <w:rFonts w:cs="Arial"/>
          <w:iCs/>
        </w:rPr>
        <w:t>In 2020, Netcare became the first and only participating healthcare institution</w:t>
      </w:r>
      <w:r>
        <w:rPr>
          <w:rFonts w:cs="Arial"/>
          <w:iCs/>
        </w:rPr>
        <w:t xml:space="preserve"> </w:t>
      </w:r>
      <w:r w:rsidRPr="006A4068">
        <w:rPr>
          <w:rFonts w:cs="Arial"/>
          <w:iCs/>
        </w:rPr>
        <w:t>to be awarded gold medals in each categor</w:t>
      </w:r>
      <w:r>
        <w:rPr>
          <w:rFonts w:cs="Arial"/>
          <w:iCs/>
        </w:rPr>
        <w:t>y</w:t>
      </w:r>
      <w:r w:rsidR="007A1CC0">
        <w:rPr>
          <w:rFonts w:cs="Arial"/>
          <w:iCs/>
        </w:rPr>
        <w:t>,</w:t>
      </w:r>
      <w:r w:rsidRPr="006A4068">
        <w:rPr>
          <w:rFonts w:cs="Arial"/>
          <w:iCs/>
        </w:rPr>
        <w:t xml:space="preserve"> </w:t>
      </w:r>
      <w:r w:rsidR="007A1CC0">
        <w:rPr>
          <w:rFonts w:cs="Arial"/>
          <w:iCs/>
        </w:rPr>
        <w:t xml:space="preserve">a </w:t>
      </w:r>
      <w:r w:rsidR="00BA6BB4">
        <w:rPr>
          <w:rFonts w:cs="Arial"/>
          <w:iCs/>
        </w:rPr>
        <w:t xml:space="preserve">feat repeated in 2021. </w:t>
      </w:r>
      <w:r w:rsidRPr="006A4068">
        <w:rPr>
          <w:rFonts w:cs="Arial"/>
          <w:iCs/>
        </w:rPr>
        <w:t>The GGHH network comprises over 1</w:t>
      </w:r>
      <w:r>
        <w:rPr>
          <w:rFonts w:cs="Arial"/>
          <w:iCs/>
        </w:rPr>
        <w:t xml:space="preserve"> </w:t>
      </w:r>
      <w:r w:rsidRPr="006A4068">
        <w:rPr>
          <w:rFonts w:cs="Arial"/>
          <w:iCs/>
        </w:rPr>
        <w:t>450 members in 72 countries, representing the interests of over 43 000 hospitals and health centres.</w:t>
      </w:r>
      <w:r w:rsidR="00AF3B5B">
        <w:rPr>
          <w:rFonts w:cs="Arial"/>
          <w:iCs/>
        </w:rPr>
        <w:t xml:space="preserve"> </w:t>
      </w:r>
    </w:p>
    <w:p w14:paraId="498AC5C3" w14:textId="34BE96D8" w:rsidR="007E6ACA" w:rsidRDefault="007E6ACA" w:rsidP="007E6ACA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>Last year</w:t>
      </w:r>
      <w:r w:rsidRPr="007E6ACA">
        <w:rPr>
          <w:rFonts w:cs="Arial"/>
          <w:iCs/>
        </w:rPr>
        <w:t xml:space="preserve">, Netcare was </w:t>
      </w:r>
      <w:r w:rsidR="00065E3F">
        <w:rPr>
          <w:rFonts w:cs="Arial"/>
          <w:iCs/>
        </w:rPr>
        <w:t xml:space="preserve">also </w:t>
      </w:r>
      <w:r w:rsidRPr="007E6ACA">
        <w:rPr>
          <w:rFonts w:cs="Arial"/>
          <w:iCs/>
        </w:rPr>
        <w:t xml:space="preserve">the first private healthcare institution in Africa to join the </w:t>
      </w:r>
      <w:r>
        <w:rPr>
          <w:rFonts w:cs="Arial"/>
          <w:iCs/>
        </w:rPr>
        <w:t>‘</w:t>
      </w:r>
      <w:r w:rsidRPr="007E6ACA">
        <w:rPr>
          <w:rFonts w:cs="Arial"/>
          <w:iCs/>
        </w:rPr>
        <w:t>Race to Zero</w:t>
      </w:r>
      <w:r>
        <w:rPr>
          <w:rFonts w:cs="Arial"/>
          <w:iCs/>
        </w:rPr>
        <w:t>’</w:t>
      </w:r>
      <w:r w:rsidRPr="007E6ACA">
        <w:rPr>
          <w:rFonts w:cs="Arial"/>
          <w:iCs/>
        </w:rPr>
        <w:t xml:space="preserve"> global campaign</w:t>
      </w:r>
      <w:r>
        <w:rPr>
          <w:rFonts w:cs="Arial"/>
          <w:iCs/>
        </w:rPr>
        <w:t>,</w:t>
      </w:r>
      <w:r w:rsidRPr="007E6ACA">
        <w:rPr>
          <w:rFonts w:cs="Arial"/>
          <w:iCs/>
        </w:rPr>
        <w:t xml:space="preserve"> which strives to rally leadership and support from businesses, cities, </w:t>
      </w:r>
      <w:r w:rsidR="008352AC" w:rsidRPr="007E6ACA">
        <w:rPr>
          <w:rFonts w:cs="Arial"/>
          <w:iCs/>
        </w:rPr>
        <w:t>regions,</w:t>
      </w:r>
      <w:r w:rsidRPr="007E6ACA">
        <w:rPr>
          <w:rFonts w:cs="Arial"/>
          <w:iCs/>
        </w:rPr>
        <w:t xml:space="preserve"> and investors for a healthy resilient, zero carbon recovery that prevents future threats, </w:t>
      </w:r>
      <w:r>
        <w:rPr>
          <w:rFonts w:cs="Arial"/>
          <w:iCs/>
        </w:rPr>
        <w:t xml:space="preserve">generates </w:t>
      </w:r>
      <w:r w:rsidR="008352AC">
        <w:rPr>
          <w:rFonts w:cs="Arial"/>
          <w:iCs/>
        </w:rPr>
        <w:t>employment,</w:t>
      </w:r>
      <w:r w:rsidRPr="007E6ACA">
        <w:rPr>
          <w:rFonts w:cs="Arial"/>
          <w:iCs/>
        </w:rPr>
        <w:t xml:space="preserve"> and unlocks inclusive sustainable growth.</w:t>
      </w:r>
    </w:p>
    <w:p w14:paraId="4C5E1F60" w14:textId="200AC793" w:rsidR="00054214" w:rsidRDefault="00054214" w:rsidP="007E6ACA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To further emphasise Netcare’s contribution to sustainability, Netcare was awarded </w:t>
      </w:r>
      <w:r w:rsidRPr="009715F3">
        <w:rPr>
          <w:rFonts w:cs="Arial"/>
          <w:iCs/>
        </w:rPr>
        <w:t>Commercial Corporate Company of the Year</w:t>
      </w:r>
      <w:r>
        <w:rPr>
          <w:rFonts w:cs="Arial"/>
          <w:iCs/>
        </w:rPr>
        <w:t xml:space="preserve"> for 2021 by </w:t>
      </w:r>
      <w:r w:rsidRPr="009715F3">
        <w:rPr>
          <w:rFonts w:cs="Arial"/>
          <w:iCs/>
        </w:rPr>
        <w:t>the Southern African Energy Efficiency Confederations (SAEE), the South African chapter of the Association of Energy Engineers (AEE).</w:t>
      </w:r>
      <w:r>
        <w:rPr>
          <w:rFonts w:cs="Arial"/>
          <w:iCs/>
        </w:rPr>
        <w:t xml:space="preserve"> </w:t>
      </w:r>
      <w:r w:rsidRPr="009715F3">
        <w:rPr>
          <w:rFonts w:cs="Arial"/>
          <w:b/>
          <w:bCs/>
          <w:iCs/>
        </w:rPr>
        <w:t>Andre Nortje</w:t>
      </w:r>
      <w:r>
        <w:rPr>
          <w:rFonts w:cs="Arial"/>
          <w:iCs/>
        </w:rPr>
        <w:t>,</w:t>
      </w:r>
      <w:r w:rsidRPr="009715F3">
        <w:rPr>
          <w:rFonts w:cs="Arial"/>
          <w:iCs/>
        </w:rPr>
        <w:t xml:space="preserve"> </w:t>
      </w:r>
      <w:r>
        <w:rPr>
          <w:rFonts w:cs="Arial"/>
          <w:iCs/>
        </w:rPr>
        <w:t xml:space="preserve">Netcare’s </w:t>
      </w:r>
      <w:r w:rsidRPr="009715F3">
        <w:rPr>
          <w:rFonts w:cs="Arial"/>
          <w:iCs/>
        </w:rPr>
        <w:t>National Environmental Sustainability Manager</w:t>
      </w:r>
      <w:r>
        <w:rPr>
          <w:rFonts w:cs="Arial"/>
          <w:iCs/>
        </w:rPr>
        <w:t xml:space="preserve">, was awarded </w:t>
      </w:r>
      <w:r w:rsidRPr="009715F3">
        <w:rPr>
          <w:rFonts w:cs="Arial"/>
          <w:iCs/>
        </w:rPr>
        <w:t>Young Energy Professional of the Year</w:t>
      </w:r>
      <w:r>
        <w:rPr>
          <w:rFonts w:cs="Arial"/>
          <w:iCs/>
        </w:rPr>
        <w:t xml:space="preserve"> for 2021.</w:t>
      </w:r>
    </w:p>
    <w:p w14:paraId="6A3561B4" w14:textId="1239BEEC" w:rsidR="00AF3B5B" w:rsidRDefault="000540C9" w:rsidP="007E6ACA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Due to </w:t>
      </w:r>
      <w:r w:rsidR="00AF3B5B" w:rsidRPr="006A4068">
        <w:rPr>
          <w:rFonts w:cs="Arial"/>
          <w:iCs/>
        </w:rPr>
        <w:t xml:space="preserve">AECOM’s involvement with Netcare extending to well before the pandemic, Erasmus says </w:t>
      </w:r>
      <w:r w:rsidR="00AF3B5B">
        <w:rPr>
          <w:rFonts w:cs="Arial"/>
          <w:iCs/>
        </w:rPr>
        <w:t xml:space="preserve">the consultancy </w:t>
      </w:r>
      <w:r w:rsidR="00AF3B5B" w:rsidRPr="006A4068">
        <w:rPr>
          <w:rFonts w:cs="Arial"/>
          <w:iCs/>
        </w:rPr>
        <w:t xml:space="preserve">was able to adjust quickly to remote working and get onboard </w:t>
      </w:r>
      <w:r>
        <w:rPr>
          <w:rFonts w:cs="Arial"/>
          <w:iCs/>
        </w:rPr>
        <w:t>to</w:t>
      </w:r>
      <w:r w:rsidR="00AF3B5B" w:rsidRPr="006A4068">
        <w:rPr>
          <w:rFonts w:cs="Arial"/>
          <w:iCs/>
        </w:rPr>
        <w:t xml:space="preserve"> assist hospitals to </w:t>
      </w:r>
      <w:r w:rsidR="004107AF">
        <w:rPr>
          <w:rFonts w:cs="Arial"/>
          <w:iCs/>
        </w:rPr>
        <w:t xml:space="preserve">prepare certain infrastructure, for example additional oxygen supply to be able to meet the additional demands brought about during the </w:t>
      </w:r>
      <w:r w:rsidR="00AF3B5B" w:rsidRPr="006A4068">
        <w:rPr>
          <w:rFonts w:cs="Arial"/>
          <w:iCs/>
        </w:rPr>
        <w:t>Covid-19</w:t>
      </w:r>
      <w:r w:rsidR="00054214">
        <w:rPr>
          <w:rFonts w:cs="Arial"/>
          <w:iCs/>
        </w:rPr>
        <w:t xml:space="preserve"> </w:t>
      </w:r>
      <w:r w:rsidR="004107AF">
        <w:rPr>
          <w:rFonts w:cs="Arial"/>
          <w:iCs/>
        </w:rPr>
        <w:t>pandemic</w:t>
      </w:r>
      <w:r w:rsidR="00AF3B5B" w:rsidRPr="006A4068">
        <w:rPr>
          <w:rFonts w:cs="Arial"/>
          <w:iCs/>
        </w:rPr>
        <w:t>. “We were able to integrate this process successfully with our project management work on the sustainability side,” says Erasmus.</w:t>
      </w:r>
    </w:p>
    <w:p w14:paraId="6ED2BB29" w14:textId="75A8FE3F" w:rsidR="006A4068" w:rsidRPr="006A4068" w:rsidRDefault="0087527A" w:rsidP="006A4068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“We have </w:t>
      </w:r>
      <w:r w:rsidR="00215739">
        <w:rPr>
          <w:rFonts w:cs="Arial"/>
          <w:iCs/>
        </w:rPr>
        <w:t xml:space="preserve">considerable </w:t>
      </w:r>
      <w:r w:rsidR="006A4068" w:rsidRPr="006A4068">
        <w:rPr>
          <w:rFonts w:cs="Arial"/>
          <w:iCs/>
        </w:rPr>
        <w:t>experience and expertise in the healthcare sector,</w:t>
      </w:r>
      <w:r>
        <w:rPr>
          <w:rFonts w:cs="Arial"/>
          <w:iCs/>
        </w:rPr>
        <w:t>”</w:t>
      </w:r>
      <w:r w:rsidR="006A4068" w:rsidRPr="006A4068">
        <w:rPr>
          <w:rFonts w:cs="Arial"/>
          <w:iCs/>
        </w:rPr>
        <w:t xml:space="preserve"> highlights Healthcare Architectural Planner </w:t>
      </w:r>
      <w:r w:rsidR="006A4068" w:rsidRPr="006A4068">
        <w:rPr>
          <w:rFonts w:cs="Arial"/>
          <w:b/>
          <w:bCs/>
          <w:iCs/>
        </w:rPr>
        <w:t>Janet Traut</w:t>
      </w:r>
      <w:r w:rsidR="006A4068" w:rsidRPr="006A4068">
        <w:rPr>
          <w:rFonts w:cs="Arial"/>
          <w:iCs/>
        </w:rPr>
        <w:t>. Focusing on the Africa and Middle East region, Traut is part of a global network of specialists in key healthcare markets from the Americas to the UK.</w:t>
      </w:r>
      <w:r>
        <w:rPr>
          <w:rFonts w:cs="Arial"/>
          <w:iCs/>
        </w:rPr>
        <w:t xml:space="preserve"> AECOM</w:t>
      </w:r>
      <w:r w:rsidR="00986FB2">
        <w:rPr>
          <w:rFonts w:cs="Arial"/>
          <w:iCs/>
        </w:rPr>
        <w:t>’s</w:t>
      </w:r>
      <w:r w:rsidR="006A4068" w:rsidRPr="006A4068">
        <w:rPr>
          <w:rFonts w:cs="Arial"/>
          <w:iCs/>
        </w:rPr>
        <w:t xml:space="preserve"> global </w:t>
      </w:r>
      <w:r w:rsidR="00986FB2">
        <w:rPr>
          <w:rFonts w:cs="Arial"/>
          <w:iCs/>
        </w:rPr>
        <w:t xml:space="preserve">reach </w:t>
      </w:r>
      <w:r w:rsidR="006A4068" w:rsidRPr="006A4068">
        <w:rPr>
          <w:rFonts w:cs="Arial"/>
          <w:iCs/>
        </w:rPr>
        <w:t xml:space="preserve">allows </w:t>
      </w:r>
      <w:r>
        <w:rPr>
          <w:rFonts w:cs="Arial"/>
          <w:iCs/>
        </w:rPr>
        <w:t>it</w:t>
      </w:r>
      <w:r w:rsidR="006A4068" w:rsidRPr="006A4068">
        <w:rPr>
          <w:rFonts w:cs="Arial"/>
          <w:iCs/>
        </w:rPr>
        <w:t xml:space="preserve"> to pull in any skillset imaginable, from acoustics to vertical transportation.</w:t>
      </w:r>
    </w:p>
    <w:p w14:paraId="1F1DDEB7" w14:textId="363DE0DE" w:rsidR="00AF3B5B" w:rsidRDefault="006A4068" w:rsidP="006A4068">
      <w:pPr>
        <w:spacing w:line="240" w:lineRule="auto"/>
        <w:rPr>
          <w:rFonts w:cs="Arial"/>
          <w:iCs/>
        </w:rPr>
      </w:pPr>
      <w:r w:rsidRPr="006A4068">
        <w:rPr>
          <w:rFonts w:cs="Arial"/>
          <w:iCs/>
        </w:rPr>
        <w:t xml:space="preserve">Working with BIM 360 and </w:t>
      </w:r>
      <w:r w:rsidR="00EB03CD">
        <w:rPr>
          <w:rFonts w:cs="Arial"/>
          <w:iCs/>
        </w:rPr>
        <w:t xml:space="preserve">Autodesk </w:t>
      </w:r>
      <w:r w:rsidRPr="006A4068">
        <w:rPr>
          <w:rFonts w:cs="Arial"/>
          <w:iCs/>
        </w:rPr>
        <w:t xml:space="preserve">software allows AECOM to offer a global </w:t>
      </w:r>
      <w:r w:rsidR="00986FB2">
        <w:rPr>
          <w:rFonts w:cs="Arial"/>
          <w:iCs/>
        </w:rPr>
        <w:t xml:space="preserve">best practice </w:t>
      </w:r>
      <w:r w:rsidRPr="006A4068">
        <w:rPr>
          <w:rFonts w:cs="Arial"/>
          <w:iCs/>
        </w:rPr>
        <w:t>approach to healthcare that can be tailored to local market</w:t>
      </w:r>
      <w:r>
        <w:rPr>
          <w:rFonts w:cs="Arial"/>
          <w:iCs/>
        </w:rPr>
        <w:t xml:space="preserve"> requirements</w:t>
      </w:r>
      <w:r w:rsidRPr="006A4068">
        <w:rPr>
          <w:rFonts w:cs="Arial"/>
          <w:iCs/>
        </w:rPr>
        <w:t xml:space="preserve">, especially in response to challenges posed by the public and private sectors. While Traut herself slots into the architectural </w:t>
      </w:r>
      <w:r w:rsidRPr="006A4068">
        <w:rPr>
          <w:rFonts w:cs="Arial"/>
          <w:iCs/>
        </w:rPr>
        <w:lastRenderedPageBreak/>
        <w:t>team, this has a multi</w:t>
      </w:r>
      <w:r w:rsidR="000452D9">
        <w:rPr>
          <w:rFonts w:cs="Arial"/>
          <w:iCs/>
        </w:rPr>
        <w:t>di</w:t>
      </w:r>
      <w:r w:rsidRPr="006A4068">
        <w:rPr>
          <w:rFonts w:cs="Arial"/>
          <w:iCs/>
        </w:rPr>
        <w:t>s</w:t>
      </w:r>
      <w:r w:rsidR="000452D9">
        <w:rPr>
          <w:rFonts w:cs="Arial"/>
          <w:iCs/>
        </w:rPr>
        <w:t>ciplinary</w:t>
      </w:r>
      <w:r w:rsidRPr="006A4068">
        <w:rPr>
          <w:rFonts w:cs="Arial"/>
          <w:iCs/>
        </w:rPr>
        <w:t xml:space="preserve"> function in providing complete project solutions and a single point of contact for clients.</w:t>
      </w:r>
    </w:p>
    <w:p w14:paraId="58769539" w14:textId="3603FEE8" w:rsidR="006A4068" w:rsidRPr="006A4068" w:rsidRDefault="006A4068" w:rsidP="006A4068">
      <w:pPr>
        <w:spacing w:line="240" w:lineRule="auto"/>
        <w:rPr>
          <w:rFonts w:cs="Arial"/>
          <w:iCs/>
        </w:rPr>
      </w:pPr>
      <w:r w:rsidRPr="006A4068">
        <w:rPr>
          <w:rFonts w:cs="Arial"/>
          <w:iCs/>
        </w:rPr>
        <w:t xml:space="preserve">“The challenge with healthcare </w:t>
      </w:r>
      <w:r w:rsidR="00346496">
        <w:rPr>
          <w:rFonts w:cs="Arial"/>
          <w:iCs/>
        </w:rPr>
        <w:t xml:space="preserve">projects </w:t>
      </w:r>
      <w:r w:rsidRPr="006A4068">
        <w:rPr>
          <w:rFonts w:cs="Arial"/>
          <w:iCs/>
        </w:rPr>
        <w:t xml:space="preserve">is that </w:t>
      </w:r>
      <w:r>
        <w:rPr>
          <w:rFonts w:cs="Arial"/>
          <w:iCs/>
        </w:rPr>
        <w:t xml:space="preserve">work is </w:t>
      </w:r>
      <w:r w:rsidRPr="006A4068">
        <w:rPr>
          <w:rFonts w:cs="Arial"/>
          <w:iCs/>
        </w:rPr>
        <w:t xml:space="preserve">usually </w:t>
      </w:r>
      <w:r w:rsidR="008352AC" w:rsidRPr="006A4068">
        <w:rPr>
          <w:rFonts w:cs="Arial"/>
          <w:iCs/>
        </w:rPr>
        <w:t>conducted</w:t>
      </w:r>
      <w:r w:rsidRPr="006A4068">
        <w:rPr>
          <w:rFonts w:cs="Arial"/>
          <w:iCs/>
        </w:rPr>
        <w:t xml:space="preserve"> in existing operational facilities. A lot of upfront planning is </w:t>
      </w:r>
      <w:r w:rsidR="008352AC" w:rsidRPr="006A4068">
        <w:rPr>
          <w:rFonts w:cs="Arial"/>
          <w:iCs/>
        </w:rPr>
        <w:t>required,</w:t>
      </w:r>
      <w:r w:rsidRPr="006A4068">
        <w:rPr>
          <w:rFonts w:cs="Arial"/>
          <w:iCs/>
        </w:rPr>
        <w:t xml:space="preserve"> </w:t>
      </w:r>
      <w:r w:rsidR="00693DEF">
        <w:rPr>
          <w:rFonts w:cs="Arial"/>
          <w:iCs/>
        </w:rPr>
        <w:t>and a wide range of services and functions need to be considered;</w:t>
      </w:r>
      <w:r w:rsidR="00693DEF" w:rsidRPr="006A4068">
        <w:rPr>
          <w:rFonts w:cs="Arial"/>
          <w:iCs/>
        </w:rPr>
        <w:t xml:space="preserve"> </w:t>
      </w:r>
      <w:r w:rsidRPr="006A4068">
        <w:rPr>
          <w:rFonts w:cs="Arial"/>
          <w:iCs/>
        </w:rPr>
        <w:t xml:space="preserve">from patients on life support to </w:t>
      </w:r>
      <w:r w:rsidR="00693DEF">
        <w:rPr>
          <w:rFonts w:cs="Arial"/>
          <w:iCs/>
        </w:rPr>
        <w:t xml:space="preserve">smaller details like the </w:t>
      </w:r>
      <w:r w:rsidRPr="006A4068">
        <w:rPr>
          <w:rFonts w:cs="Arial"/>
          <w:iCs/>
        </w:rPr>
        <w:t xml:space="preserve">type of paint selected for the walls. Healthcare </w:t>
      </w:r>
      <w:r w:rsidR="00346496">
        <w:rPr>
          <w:rFonts w:cs="Arial"/>
          <w:iCs/>
        </w:rPr>
        <w:t xml:space="preserve">facilities are some of </w:t>
      </w:r>
      <w:r w:rsidRPr="006A4068">
        <w:rPr>
          <w:rFonts w:cs="Arial"/>
          <w:iCs/>
        </w:rPr>
        <w:t>the most complex building type</w:t>
      </w:r>
      <w:r w:rsidR="00346496">
        <w:rPr>
          <w:rFonts w:cs="Arial"/>
          <w:iCs/>
        </w:rPr>
        <w:t>s</w:t>
      </w:r>
      <w:r w:rsidRPr="006A4068">
        <w:rPr>
          <w:rFonts w:cs="Arial"/>
          <w:iCs/>
        </w:rPr>
        <w:t xml:space="preserve">; there is nothing simple </w:t>
      </w:r>
      <w:r>
        <w:rPr>
          <w:rFonts w:cs="Arial"/>
          <w:iCs/>
        </w:rPr>
        <w:t>about</w:t>
      </w:r>
      <w:r w:rsidRPr="006A4068">
        <w:rPr>
          <w:rFonts w:cs="Arial"/>
          <w:iCs/>
        </w:rPr>
        <w:t xml:space="preserve"> a hospital,” says Traut.</w:t>
      </w:r>
    </w:p>
    <w:p w14:paraId="37D41962" w14:textId="22E38A8C" w:rsidR="006A4068" w:rsidRPr="00215739" w:rsidRDefault="006A4068" w:rsidP="006A4068">
      <w:pPr>
        <w:spacing w:line="240" w:lineRule="auto"/>
        <w:rPr>
          <w:rFonts w:cs="Arial"/>
          <w:iCs/>
        </w:rPr>
      </w:pPr>
      <w:r w:rsidRPr="00215739">
        <w:rPr>
          <w:rFonts w:cs="Arial"/>
          <w:iCs/>
        </w:rPr>
        <w:t xml:space="preserve">AECOM’s longstanding partnership with Netcare is testament to the value it has been able to add to the healthcare provider through constant collaboration and adoption of global best practice, says </w:t>
      </w:r>
      <w:r w:rsidR="002B4862" w:rsidRPr="00215739">
        <w:rPr>
          <w:rFonts w:cs="Arial"/>
          <w:iCs/>
        </w:rPr>
        <w:t>Erasmus</w:t>
      </w:r>
      <w:r w:rsidRPr="00215739">
        <w:rPr>
          <w:rFonts w:cs="Arial"/>
          <w:iCs/>
        </w:rPr>
        <w:t xml:space="preserve">. “Even as an external consultant, we are part of the entire Netcare </w:t>
      </w:r>
      <w:r w:rsidR="004107AF">
        <w:rPr>
          <w:rFonts w:cs="Arial"/>
          <w:iCs/>
        </w:rPr>
        <w:t>environmental s</w:t>
      </w:r>
      <w:r w:rsidRPr="00215739">
        <w:rPr>
          <w:rFonts w:cs="Arial"/>
          <w:iCs/>
        </w:rPr>
        <w:t>ustainability</w:t>
      </w:r>
      <w:r w:rsidR="000540C9">
        <w:rPr>
          <w:rFonts w:cs="Arial"/>
          <w:iCs/>
        </w:rPr>
        <w:t xml:space="preserve"> </w:t>
      </w:r>
      <w:r w:rsidR="004107AF">
        <w:rPr>
          <w:rFonts w:cs="Arial"/>
          <w:iCs/>
        </w:rPr>
        <w:t>division</w:t>
      </w:r>
      <w:r w:rsidRPr="00215739">
        <w:rPr>
          <w:rFonts w:cs="Arial"/>
          <w:iCs/>
        </w:rPr>
        <w:t>. We work closely with the rest of the professional team, from project management to engineering and energy monitoring.”</w:t>
      </w:r>
    </w:p>
    <w:p w14:paraId="5B99EF65" w14:textId="0E46D6C8" w:rsidR="0027514C" w:rsidRDefault="006A4068" w:rsidP="006A4068">
      <w:pPr>
        <w:spacing w:line="240" w:lineRule="auto"/>
        <w:rPr>
          <w:rFonts w:cs="Arial"/>
          <w:iCs/>
        </w:rPr>
      </w:pPr>
      <w:r w:rsidRPr="006A4068">
        <w:rPr>
          <w:rFonts w:cs="Arial"/>
          <w:iCs/>
        </w:rPr>
        <w:t xml:space="preserve">Commenting on the latest trends in project management, </w:t>
      </w:r>
      <w:r w:rsidR="002B4862">
        <w:rPr>
          <w:rFonts w:cs="Arial"/>
          <w:iCs/>
        </w:rPr>
        <w:t>Erasmus</w:t>
      </w:r>
      <w:r w:rsidRPr="006A4068">
        <w:rPr>
          <w:rFonts w:cs="Arial"/>
          <w:iCs/>
        </w:rPr>
        <w:t xml:space="preserve"> contends that its contribution to value engineering and cost and risk management is only </w:t>
      </w:r>
      <w:r>
        <w:rPr>
          <w:rFonts w:cs="Arial"/>
          <w:iCs/>
        </w:rPr>
        <w:t xml:space="preserve">now </w:t>
      </w:r>
      <w:r w:rsidRPr="006A4068">
        <w:rPr>
          <w:rFonts w:cs="Arial"/>
          <w:iCs/>
        </w:rPr>
        <w:t>being acknowledged. “From the perspective of the South African construction industry, project management is a robust sector show</w:t>
      </w:r>
      <w:r w:rsidR="000540C9">
        <w:rPr>
          <w:rFonts w:cs="Arial"/>
          <w:iCs/>
        </w:rPr>
        <w:t>ing</w:t>
      </w:r>
      <w:r w:rsidRPr="006A4068">
        <w:rPr>
          <w:rFonts w:cs="Arial"/>
          <w:iCs/>
        </w:rPr>
        <w:t xml:space="preserve"> </w:t>
      </w:r>
      <w:r w:rsidR="00DD12B0">
        <w:rPr>
          <w:rFonts w:cs="Arial"/>
          <w:iCs/>
        </w:rPr>
        <w:t>growth</w:t>
      </w:r>
      <w:r w:rsidRPr="006A4068">
        <w:rPr>
          <w:rFonts w:cs="Arial"/>
          <w:iCs/>
        </w:rPr>
        <w:t xml:space="preserve">. We believe our expertise and experience is what has allowed our </w:t>
      </w:r>
      <w:r w:rsidR="000452D9" w:rsidRPr="006A4068">
        <w:rPr>
          <w:rFonts w:cs="Arial"/>
          <w:iCs/>
        </w:rPr>
        <w:t>partnership</w:t>
      </w:r>
      <w:r w:rsidRPr="006A4068">
        <w:rPr>
          <w:rFonts w:cs="Arial"/>
          <w:iCs/>
        </w:rPr>
        <w:t xml:space="preserve"> with </w:t>
      </w:r>
      <w:r w:rsidR="000540C9">
        <w:rPr>
          <w:rFonts w:cs="Arial"/>
          <w:iCs/>
        </w:rPr>
        <w:t xml:space="preserve">the </w:t>
      </w:r>
      <w:r w:rsidRPr="006A4068">
        <w:rPr>
          <w:rFonts w:cs="Arial"/>
          <w:iCs/>
        </w:rPr>
        <w:t xml:space="preserve">Netcare </w:t>
      </w:r>
      <w:r w:rsidR="000540C9">
        <w:rPr>
          <w:rFonts w:cs="Arial"/>
          <w:iCs/>
        </w:rPr>
        <w:t xml:space="preserve">Sustainability Unit </w:t>
      </w:r>
      <w:r w:rsidRPr="006A4068">
        <w:rPr>
          <w:rFonts w:cs="Arial"/>
          <w:iCs/>
        </w:rPr>
        <w:t xml:space="preserve">to </w:t>
      </w:r>
      <w:r>
        <w:rPr>
          <w:rFonts w:cs="Arial"/>
          <w:iCs/>
        </w:rPr>
        <w:t>flourish</w:t>
      </w:r>
      <w:r w:rsidRPr="006A4068">
        <w:rPr>
          <w:rFonts w:cs="Arial"/>
          <w:iCs/>
        </w:rPr>
        <w:t xml:space="preserve"> over the years</w:t>
      </w:r>
      <w:r w:rsidR="000540C9">
        <w:rPr>
          <w:rFonts w:cs="Arial"/>
          <w:iCs/>
        </w:rPr>
        <w:t>,</w:t>
      </w:r>
      <w:r w:rsidRPr="006A4068">
        <w:rPr>
          <w:rFonts w:cs="Arial"/>
          <w:iCs/>
        </w:rPr>
        <w:t>”</w:t>
      </w:r>
      <w:r w:rsidR="000540C9">
        <w:rPr>
          <w:rFonts w:cs="Arial"/>
          <w:iCs/>
        </w:rPr>
        <w:t xml:space="preserve"> he concludes.</w:t>
      </w:r>
    </w:p>
    <w:p w14:paraId="16E5CA07" w14:textId="77777777" w:rsidR="005C7B4B" w:rsidRPr="00627044" w:rsidRDefault="005C7B4B" w:rsidP="005C7B4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627044">
        <w:rPr>
          <w:rFonts w:ascii="Arial" w:hAnsi="Arial" w:cs="Arial"/>
          <w:b/>
          <w:iCs/>
          <w:sz w:val="24"/>
          <w:szCs w:val="24"/>
        </w:rPr>
        <w:t>Pull quote</w:t>
      </w:r>
    </w:p>
    <w:p w14:paraId="088426D1" w14:textId="0E915FE7" w:rsidR="005C7B4B" w:rsidRPr="00627044" w:rsidRDefault="005C7B4B" w:rsidP="005C7B4B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627044">
        <w:rPr>
          <w:rFonts w:ascii="Arial" w:hAnsi="Arial" w:cs="Arial"/>
          <w:bCs/>
          <w:iCs/>
          <w:sz w:val="24"/>
          <w:szCs w:val="24"/>
        </w:rPr>
        <w:t>“</w:t>
      </w:r>
      <w:r w:rsidRPr="005C7B4B">
        <w:rPr>
          <w:rFonts w:ascii="Arial" w:hAnsi="Arial" w:cs="Arial"/>
          <w:bCs/>
          <w:iCs/>
          <w:sz w:val="24"/>
          <w:szCs w:val="24"/>
        </w:rPr>
        <w:t>It is a highly collaborative effort to get the projects through the various stages, which involves numerous Netcare resources, in addition to our own project management services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5C7B4B">
        <w:rPr>
          <w:rFonts w:ascii="Arial" w:hAnsi="Arial" w:cs="Arial"/>
          <w:bCs/>
          <w:iCs/>
          <w:sz w:val="24"/>
          <w:szCs w:val="24"/>
        </w:rPr>
        <w:t>”</w:t>
      </w:r>
      <w:r>
        <w:rPr>
          <w:rFonts w:ascii="Arial" w:hAnsi="Arial" w:cs="Arial"/>
          <w:bCs/>
          <w:iCs/>
          <w:sz w:val="24"/>
          <w:szCs w:val="24"/>
        </w:rPr>
        <w:t xml:space="preserve"> – </w:t>
      </w:r>
      <w:r w:rsidRPr="005C7B4B">
        <w:rPr>
          <w:rFonts w:ascii="Arial" w:hAnsi="Arial" w:cs="Arial"/>
          <w:bCs/>
          <w:iCs/>
          <w:sz w:val="24"/>
          <w:szCs w:val="24"/>
        </w:rPr>
        <w:t xml:space="preserve">AECOM Programme Manager </w:t>
      </w:r>
      <w:r w:rsidRPr="005C7B4B">
        <w:rPr>
          <w:rFonts w:ascii="Arial" w:hAnsi="Arial" w:cs="Arial"/>
          <w:b/>
          <w:iCs/>
          <w:sz w:val="24"/>
          <w:szCs w:val="24"/>
        </w:rPr>
        <w:t>Carl Erasmus</w:t>
      </w:r>
    </w:p>
    <w:p w14:paraId="50D1E336" w14:textId="77777777" w:rsidR="005C7B4B" w:rsidRPr="00627044" w:rsidRDefault="005C7B4B" w:rsidP="005C7B4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627044">
        <w:rPr>
          <w:rFonts w:ascii="Arial" w:hAnsi="Arial" w:cs="Arial"/>
          <w:b/>
          <w:iCs/>
          <w:sz w:val="24"/>
          <w:szCs w:val="24"/>
        </w:rPr>
        <w:t>Do you want to use this press release on social media?</w:t>
      </w:r>
    </w:p>
    <w:p w14:paraId="1F066CCE" w14:textId="77777777" w:rsidR="005C7B4B" w:rsidRPr="00627044" w:rsidRDefault="005C7B4B" w:rsidP="005C7B4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27044">
        <w:rPr>
          <w:rFonts w:ascii="Arial" w:hAnsi="Arial" w:cs="Arial"/>
          <w:b/>
          <w:i/>
          <w:sz w:val="24"/>
          <w:szCs w:val="24"/>
        </w:rPr>
        <w:t>Twitter</w:t>
      </w:r>
    </w:p>
    <w:p w14:paraId="0D43F9E8" w14:textId="55AAD322" w:rsidR="005C7B4B" w:rsidRPr="009715F3" w:rsidRDefault="005C7B4B" w:rsidP="005C7B4B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5C7B4B">
        <w:rPr>
          <w:rFonts w:ascii="Arial" w:hAnsi="Arial" w:cs="Arial"/>
          <w:bCs/>
          <w:iCs/>
          <w:sz w:val="24"/>
          <w:szCs w:val="24"/>
        </w:rPr>
        <w:t xml:space="preserve">Global trusted infrastructure consulting firm </w:t>
      </w:r>
      <w:r w:rsidR="009715F3">
        <w:rPr>
          <w:rFonts w:ascii="Arial" w:hAnsi="Arial" w:cs="Arial"/>
          <w:bCs/>
          <w:iCs/>
          <w:sz w:val="24"/>
          <w:szCs w:val="24"/>
        </w:rPr>
        <w:t>#</w:t>
      </w:r>
      <w:r w:rsidRPr="005C7B4B">
        <w:rPr>
          <w:rFonts w:ascii="Arial" w:hAnsi="Arial" w:cs="Arial"/>
          <w:bCs/>
          <w:iCs/>
          <w:sz w:val="24"/>
          <w:szCs w:val="24"/>
        </w:rPr>
        <w:t>AECOM</w:t>
      </w:r>
      <w:r w:rsidR="009715F3">
        <w:rPr>
          <w:rFonts w:ascii="Arial" w:hAnsi="Arial" w:cs="Arial"/>
          <w:bCs/>
          <w:iCs/>
          <w:sz w:val="24"/>
          <w:szCs w:val="24"/>
        </w:rPr>
        <w:t xml:space="preserve"> is proud that its PM client #Netcare </w:t>
      </w:r>
      <w:r w:rsidR="009715F3" w:rsidRPr="009715F3">
        <w:rPr>
          <w:rFonts w:ascii="Arial" w:hAnsi="Arial" w:cs="Arial"/>
          <w:bCs/>
          <w:iCs/>
          <w:sz w:val="24"/>
          <w:szCs w:val="24"/>
        </w:rPr>
        <w:t>won gold medals in all four categories in the 2021 global Healthcare Climate Challenge Awards.</w:t>
      </w:r>
    </w:p>
    <w:p w14:paraId="5F1B3F55" w14:textId="77777777" w:rsidR="00B10B90" w:rsidRDefault="00CE3E01" w:rsidP="00B10B90">
      <w:pPr>
        <w:spacing w:line="240" w:lineRule="auto"/>
        <w:rPr>
          <w:rFonts w:eastAsia="Calibri"/>
          <w:b/>
          <w:i/>
          <w:lang w:eastAsia="en-US"/>
        </w:rPr>
      </w:pPr>
      <w:r w:rsidRPr="007A38C2">
        <w:rPr>
          <w:rFonts w:eastAsia="Calibri"/>
          <w:b/>
          <w:i/>
          <w:lang w:eastAsia="en-US"/>
        </w:rPr>
        <w:t>Ends</w:t>
      </w:r>
    </w:p>
    <w:p w14:paraId="492995B6" w14:textId="77777777" w:rsidR="00B10B90" w:rsidRDefault="00CE3E01" w:rsidP="00B10B90">
      <w:pPr>
        <w:spacing w:after="0" w:line="240" w:lineRule="auto"/>
        <w:rPr>
          <w:rFonts w:cs="Arial"/>
        </w:rPr>
      </w:pPr>
      <w:r w:rsidRPr="007A38C2">
        <w:rPr>
          <w:rFonts w:eastAsia="Calibri"/>
          <w:b/>
          <w:lang w:eastAsia="en-US"/>
        </w:rPr>
        <w:t>Notes to the editor</w:t>
      </w:r>
    </w:p>
    <w:p w14:paraId="7C5BED7D" w14:textId="6DB2DAAE" w:rsidR="003C7DAB" w:rsidRPr="003C7DAB" w:rsidRDefault="00CE3E01" w:rsidP="003C7DAB">
      <w:pPr>
        <w:spacing w:line="240" w:lineRule="auto"/>
        <w:rPr>
          <w:rFonts w:cs="Arial"/>
        </w:rPr>
      </w:pPr>
      <w:r w:rsidRPr="007A38C2">
        <w:rPr>
          <w:rFonts w:eastAsia="Calibri"/>
          <w:lang w:eastAsia="en-US"/>
        </w:rPr>
        <w:t xml:space="preserve">To download hi-res images for this release, please visit </w:t>
      </w:r>
      <w:hyperlink r:id="rId9" w:history="1">
        <w:r w:rsidRPr="007A38C2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7A38C2">
        <w:rPr>
          <w:rFonts w:eastAsia="Calibri"/>
          <w:lang w:eastAsia="en-US"/>
        </w:rPr>
        <w:t xml:space="preserve"> and click on the AECOM link to view the company’s press office.</w:t>
      </w:r>
    </w:p>
    <w:p w14:paraId="74451B59" w14:textId="688CCB30" w:rsidR="003C7DAB" w:rsidRDefault="00CE3E01" w:rsidP="003C7DAB">
      <w:pPr>
        <w:spacing w:after="0" w:line="240" w:lineRule="auto"/>
        <w:rPr>
          <w:rFonts w:eastAsia="Calibri" w:cs="Calibri"/>
          <w:b/>
          <w:bCs/>
          <w:lang w:val="en-US" w:eastAsia="en-US"/>
        </w:rPr>
      </w:pPr>
      <w:r w:rsidRPr="006D30CF">
        <w:rPr>
          <w:rFonts w:eastAsia="Calibri" w:cs="Calibri"/>
          <w:b/>
          <w:bCs/>
          <w:lang w:val="en-US" w:eastAsia="en-US"/>
        </w:rPr>
        <w:t>About AECOM</w:t>
      </w:r>
    </w:p>
    <w:p w14:paraId="1411787A" w14:textId="163C7B94" w:rsidR="00E07BE3" w:rsidRDefault="00E07BE3" w:rsidP="003C7DAB">
      <w:pPr>
        <w:spacing w:line="240" w:lineRule="auto"/>
        <w:rPr>
          <w:rFonts w:eastAsia="Calibri" w:cs="Calibri"/>
          <w:lang w:eastAsia="en-US"/>
        </w:rPr>
      </w:pPr>
      <w:r w:rsidRPr="00E07BE3">
        <w:rPr>
          <w:rFonts w:eastAsia="Calibri" w:cs="Calibri"/>
          <w:lang w:eastAsia="en-US"/>
        </w:rPr>
        <w:t>AECOM is the world’s trusted infrastructure consulting firm, delivering professional services throughout the project lifecycle – from planning, design and engineering to program and construction management. On projects spanning transportation, buildings, water, new energy and the environment, our public- and private-sector clients trust us to solve their most complex challenges. Our teams are driven by a common purpose to deliver a better world through our unriva</w:t>
      </w:r>
      <w:r w:rsidR="003C7DAB">
        <w:rPr>
          <w:rFonts w:eastAsia="Calibri" w:cs="Calibri"/>
          <w:lang w:eastAsia="en-US"/>
        </w:rPr>
        <w:t>l</w:t>
      </w:r>
      <w:r w:rsidRPr="00E07BE3">
        <w:rPr>
          <w:rFonts w:eastAsia="Calibri" w:cs="Calibri"/>
          <w:lang w:eastAsia="en-US"/>
        </w:rPr>
        <w:t>led technical expertise and innovation, a culture of equity, diversity and inclusion, and a commitment to environmental, social and governance priorities. AECOM is a Fortune 500 firm and its Professional Services business had revenue of $13.3 billion in fiscal year 2021. See how we are delivering sustainable legacies for generations to come at aecom.com and @AECOM.</w:t>
      </w:r>
    </w:p>
    <w:p w14:paraId="173D2D71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666E39">
        <w:rPr>
          <w:rFonts w:asciiTheme="minorHAnsi" w:eastAsia="Calibri" w:hAnsiTheme="minorHAnsi" w:cstheme="minorHAnsi"/>
          <w:b/>
          <w:bCs/>
          <w:lang w:val="en-US" w:eastAsia="en-US"/>
        </w:rPr>
        <w:t>AECOM Contact</w:t>
      </w:r>
    </w:p>
    <w:p w14:paraId="2104FF93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Faye Bastow</w:t>
      </w:r>
    </w:p>
    <w:p w14:paraId="57CD74BB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Director, Marketing &amp; Communications, MEA </w:t>
      </w:r>
    </w:p>
    <w:p w14:paraId="00040AF8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Strategy &amp; Growth</w:t>
      </w:r>
    </w:p>
    <w:p w14:paraId="36258830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Phone: +971-2-613-4410</w:t>
      </w:r>
    </w:p>
    <w:p w14:paraId="58E666D7" w14:textId="77777777" w:rsidR="004663F7" w:rsidRPr="00666E39" w:rsidRDefault="004663F7" w:rsidP="004663F7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Cell: +971-56-996-3851</w:t>
      </w:r>
    </w:p>
    <w:p w14:paraId="295D9663" w14:textId="37144AEC" w:rsidR="004663F7" w:rsidRPr="004663F7" w:rsidRDefault="004663F7" w:rsidP="003C7DAB">
      <w:pPr>
        <w:spacing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lastRenderedPageBreak/>
        <w:t xml:space="preserve">Email: </w:t>
      </w:r>
      <w:hyperlink r:id="rId10" w:history="1">
        <w:r w:rsidRPr="00666E39">
          <w:rPr>
            <w:rStyle w:val="Hyperlink"/>
            <w:rFonts w:asciiTheme="minorHAnsi" w:eastAsia="Calibri" w:hAnsiTheme="minorHAnsi" w:cstheme="minorHAnsi"/>
            <w:lang w:val="en-US" w:eastAsia="en-US"/>
          </w:rPr>
          <w:t>faye.bastow@aecom.com</w:t>
        </w:r>
      </w:hyperlink>
      <w:r w:rsidRPr="00666E39">
        <w:rPr>
          <w:rFonts w:asciiTheme="minorHAnsi" w:eastAsia="Calibri" w:hAnsiTheme="minorHAnsi" w:cstheme="minorHAnsi"/>
          <w:lang w:val="en-US" w:eastAsia="en-US"/>
        </w:rPr>
        <w:t xml:space="preserve"> </w:t>
      </w:r>
    </w:p>
    <w:p w14:paraId="6A151961" w14:textId="77777777" w:rsidR="00B355FF" w:rsidRPr="00B355FF" w:rsidRDefault="00B355FF" w:rsidP="00B355FF">
      <w:pPr>
        <w:shd w:val="clear" w:color="auto" w:fill="FFFFFF"/>
        <w:spacing w:line="240" w:lineRule="auto"/>
        <w:rPr>
          <w:rFonts w:eastAsia="Calibri"/>
          <w:lang w:eastAsia="en-US"/>
        </w:rPr>
      </w:pPr>
      <w:r w:rsidRPr="00B355FF">
        <w:rPr>
          <w:b/>
        </w:rPr>
        <w:t>Media Contact</w:t>
      </w:r>
      <w:r w:rsidRPr="00B355FF">
        <w:rPr>
          <w:b/>
        </w:rPr>
        <w:br/>
      </w:r>
      <w:r w:rsidRPr="00B355FF">
        <w:t>Rachel Megkwe</w:t>
      </w:r>
      <w:r w:rsidRPr="00B355FF">
        <w:rPr>
          <w:b/>
        </w:rPr>
        <w:br/>
      </w:r>
      <w:r w:rsidRPr="00B355FF">
        <w:t xml:space="preserve">NGAGE Public Relations </w:t>
      </w:r>
      <w:r w:rsidRPr="00B355FF">
        <w:rPr>
          <w:b/>
        </w:rPr>
        <w:br/>
      </w:r>
      <w:r w:rsidRPr="00B355FF">
        <w:t>Phone: (011) 867-7763</w:t>
      </w:r>
      <w:r w:rsidRPr="00B355FF">
        <w:rPr>
          <w:b/>
        </w:rPr>
        <w:br/>
      </w:r>
      <w:r w:rsidRPr="00B355FF">
        <w:t>Fax: 074 212 1422</w:t>
      </w:r>
      <w:r w:rsidRPr="00B355FF">
        <w:rPr>
          <w:b/>
        </w:rPr>
        <w:br/>
      </w:r>
      <w:r w:rsidRPr="00B355FF">
        <w:t>Cell: 082 562 5088</w:t>
      </w:r>
      <w:r w:rsidRPr="00B355FF">
        <w:rPr>
          <w:b/>
        </w:rPr>
        <w:br/>
      </w:r>
      <w:r w:rsidRPr="00B355FF">
        <w:t xml:space="preserve">Email: </w:t>
      </w:r>
      <w:hyperlink r:id="rId11" w:history="1">
        <w:r w:rsidRPr="00B355FF">
          <w:rPr>
            <w:color w:val="0563C1"/>
            <w:u w:val="single"/>
          </w:rPr>
          <w:t>rachel@ngage.co.za</w:t>
        </w:r>
      </w:hyperlink>
      <w:r w:rsidRPr="00B355FF">
        <w:t xml:space="preserve"> </w:t>
      </w:r>
      <w:r w:rsidRPr="00B355FF">
        <w:rPr>
          <w:b/>
        </w:rPr>
        <w:br/>
      </w:r>
      <w:r w:rsidRPr="00B355FF">
        <w:t xml:space="preserve">Web: </w:t>
      </w:r>
      <w:hyperlink r:id="rId12" w:history="1">
        <w:r w:rsidRPr="00B355FF">
          <w:rPr>
            <w:color w:val="0563C1"/>
            <w:u w:val="single"/>
          </w:rPr>
          <w:t>www.ngage.co.za</w:t>
        </w:r>
      </w:hyperlink>
    </w:p>
    <w:p w14:paraId="085765E1" w14:textId="0C04BBC8" w:rsidR="006547AF" w:rsidRPr="00B355FF" w:rsidRDefault="00B355FF" w:rsidP="00B355FF">
      <w:pPr>
        <w:spacing w:after="0"/>
        <w:rPr>
          <w:bCs/>
        </w:rPr>
      </w:pPr>
      <w:r w:rsidRPr="00B355FF">
        <w:rPr>
          <w:rFonts w:eastAsia="Calibri"/>
          <w:lang w:eastAsia="en-US"/>
        </w:rPr>
        <w:t xml:space="preserve">Browse the </w:t>
      </w:r>
      <w:r w:rsidRPr="00B355FF">
        <w:rPr>
          <w:rFonts w:eastAsia="Calibri"/>
          <w:b/>
          <w:lang w:eastAsia="en-US"/>
        </w:rPr>
        <w:t>NGAGE Media Zone</w:t>
      </w:r>
      <w:r w:rsidRPr="00B355FF">
        <w:rPr>
          <w:rFonts w:eastAsia="Calibri"/>
          <w:lang w:eastAsia="en-US"/>
        </w:rPr>
        <w:t xml:space="preserve"> for more client press releases and photographs at </w:t>
      </w:r>
      <w:hyperlink r:id="rId13" w:history="1">
        <w:r w:rsidRPr="00B355FF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6547AF" w:rsidRPr="00B3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CC4B" w14:textId="77777777" w:rsidR="004C279B" w:rsidRDefault="004C279B" w:rsidP="00224F24">
      <w:pPr>
        <w:spacing w:after="0" w:line="240" w:lineRule="auto"/>
      </w:pPr>
      <w:r>
        <w:separator/>
      </w:r>
    </w:p>
  </w:endnote>
  <w:endnote w:type="continuationSeparator" w:id="0">
    <w:p w14:paraId="59716774" w14:textId="77777777" w:rsidR="004C279B" w:rsidRDefault="004C279B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75E4" w14:textId="77777777" w:rsidR="004C279B" w:rsidRDefault="004C279B" w:rsidP="00224F24">
      <w:pPr>
        <w:spacing w:after="0" w:line="240" w:lineRule="auto"/>
      </w:pPr>
      <w:r>
        <w:separator/>
      </w:r>
    </w:p>
  </w:footnote>
  <w:footnote w:type="continuationSeparator" w:id="0">
    <w:p w14:paraId="72BFADFC" w14:textId="77777777" w:rsidR="004C279B" w:rsidRDefault="004C279B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DF9"/>
    <w:multiLevelType w:val="hybridMultilevel"/>
    <w:tmpl w:val="91DE62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jE0tjCyNLE0MrZU0lEKTi0uzszPAykwqgUAOT0g3CwAAAA="/>
  </w:docVars>
  <w:rsids>
    <w:rsidRoot w:val="006547AF"/>
    <w:rsid w:val="00007AEE"/>
    <w:rsid w:val="000218BE"/>
    <w:rsid w:val="00021A06"/>
    <w:rsid w:val="00030A2F"/>
    <w:rsid w:val="000452D9"/>
    <w:rsid w:val="00052C11"/>
    <w:rsid w:val="000540C9"/>
    <w:rsid w:val="00054214"/>
    <w:rsid w:val="00065E3F"/>
    <w:rsid w:val="00074478"/>
    <w:rsid w:val="00074FEB"/>
    <w:rsid w:val="00086D89"/>
    <w:rsid w:val="0009537B"/>
    <w:rsid w:val="00095CAA"/>
    <w:rsid w:val="0009675C"/>
    <w:rsid w:val="000969B7"/>
    <w:rsid w:val="000A1ED1"/>
    <w:rsid w:val="000A1FDA"/>
    <w:rsid w:val="000B40DF"/>
    <w:rsid w:val="000B47EC"/>
    <w:rsid w:val="000B62E2"/>
    <w:rsid w:val="000C1423"/>
    <w:rsid w:val="000D1F9F"/>
    <w:rsid w:val="001118BA"/>
    <w:rsid w:val="001138DB"/>
    <w:rsid w:val="001345D4"/>
    <w:rsid w:val="001376E0"/>
    <w:rsid w:val="00137AE0"/>
    <w:rsid w:val="00144825"/>
    <w:rsid w:val="0015580E"/>
    <w:rsid w:val="0015627B"/>
    <w:rsid w:val="0016048D"/>
    <w:rsid w:val="001659B0"/>
    <w:rsid w:val="00166674"/>
    <w:rsid w:val="00171CE6"/>
    <w:rsid w:val="0018097C"/>
    <w:rsid w:val="0018116F"/>
    <w:rsid w:val="00183EE6"/>
    <w:rsid w:val="00194E82"/>
    <w:rsid w:val="001A4A0C"/>
    <w:rsid w:val="001A7BD5"/>
    <w:rsid w:val="0020036B"/>
    <w:rsid w:val="00207665"/>
    <w:rsid w:val="00215739"/>
    <w:rsid w:val="00224017"/>
    <w:rsid w:val="00224F24"/>
    <w:rsid w:val="002261F1"/>
    <w:rsid w:val="00233A59"/>
    <w:rsid w:val="00241042"/>
    <w:rsid w:val="002526FF"/>
    <w:rsid w:val="00253F80"/>
    <w:rsid w:val="002614AE"/>
    <w:rsid w:val="002634A0"/>
    <w:rsid w:val="0027514C"/>
    <w:rsid w:val="00276ED8"/>
    <w:rsid w:val="00281DA4"/>
    <w:rsid w:val="0028515C"/>
    <w:rsid w:val="002869E8"/>
    <w:rsid w:val="00286A85"/>
    <w:rsid w:val="00291528"/>
    <w:rsid w:val="002B4862"/>
    <w:rsid w:val="002C0443"/>
    <w:rsid w:val="002C2B83"/>
    <w:rsid w:val="002C73C0"/>
    <w:rsid w:val="002E211A"/>
    <w:rsid w:val="002F1488"/>
    <w:rsid w:val="002F41F2"/>
    <w:rsid w:val="002F503B"/>
    <w:rsid w:val="002F6B7C"/>
    <w:rsid w:val="00341AD3"/>
    <w:rsid w:val="00342C35"/>
    <w:rsid w:val="0034576D"/>
    <w:rsid w:val="0034641E"/>
    <w:rsid w:val="00346496"/>
    <w:rsid w:val="003522DA"/>
    <w:rsid w:val="003550F1"/>
    <w:rsid w:val="003550F4"/>
    <w:rsid w:val="00356DC4"/>
    <w:rsid w:val="0036320D"/>
    <w:rsid w:val="003647A7"/>
    <w:rsid w:val="003C634E"/>
    <w:rsid w:val="003C63DB"/>
    <w:rsid w:val="003C7DAB"/>
    <w:rsid w:val="003D0BEA"/>
    <w:rsid w:val="003D6BB5"/>
    <w:rsid w:val="003E06B7"/>
    <w:rsid w:val="00400F61"/>
    <w:rsid w:val="004107AF"/>
    <w:rsid w:val="00421BED"/>
    <w:rsid w:val="004222F2"/>
    <w:rsid w:val="00422B0C"/>
    <w:rsid w:val="00460000"/>
    <w:rsid w:val="004660C0"/>
    <w:rsid w:val="004663F7"/>
    <w:rsid w:val="0048314D"/>
    <w:rsid w:val="004864B1"/>
    <w:rsid w:val="0048798B"/>
    <w:rsid w:val="00493C3C"/>
    <w:rsid w:val="004B3B78"/>
    <w:rsid w:val="004C279B"/>
    <w:rsid w:val="004D1BB0"/>
    <w:rsid w:val="004D1E4F"/>
    <w:rsid w:val="004D2476"/>
    <w:rsid w:val="004D2BF6"/>
    <w:rsid w:val="004D69A4"/>
    <w:rsid w:val="005060E0"/>
    <w:rsid w:val="00507CFE"/>
    <w:rsid w:val="00516058"/>
    <w:rsid w:val="00516482"/>
    <w:rsid w:val="00517297"/>
    <w:rsid w:val="00537284"/>
    <w:rsid w:val="005428B4"/>
    <w:rsid w:val="005477EB"/>
    <w:rsid w:val="00550C34"/>
    <w:rsid w:val="00570E1F"/>
    <w:rsid w:val="00571164"/>
    <w:rsid w:val="00585535"/>
    <w:rsid w:val="005B6308"/>
    <w:rsid w:val="005C7B4B"/>
    <w:rsid w:val="00611CE7"/>
    <w:rsid w:val="0063123E"/>
    <w:rsid w:val="006315D7"/>
    <w:rsid w:val="006334A7"/>
    <w:rsid w:val="006343D4"/>
    <w:rsid w:val="006349D9"/>
    <w:rsid w:val="0064604F"/>
    <w:rsid w:val="006547AF"/>
    <w:rsid w:val="0065690A"/>
    <w:rsid w:val="00662404"/>
    <w:rsid w:val="0067230C"/>
    <w:rsid w:val="0068174D"/>
    <w:rsid w:val="00693DEF"/>
    <w:rsid w:val="006958FB"/>
    <w:rsid w:val="006A4068"/>
    <w:rsid w:val="006B1256"/>
    <w:rsid w:val="006C19C8"/>
    <w:rsid w:val="006D0AFE"/>
    <w:rsid w:val="006D4CD0"/>
    <w:rsid w:val="0070267A"/>
    <w:rsid w:val="00702F6D"/>
    <w:rsid w:val="00712866"/>
    <w:rsid w:val="00724E8A"/>
    <w:rsid w:val="007328E0"/>
    <w:rsid w:val="00742D8E"/>
    <w:rsid w:val="0075333F"/>
    <w:rsid w:val="00754F3B"/>
    <w:rsid w:val="00756971"/>
    <w:rsid w:val="00785AB7"/>
    <w:rsid w:val="007A1CC0"/>
    <w:rsid w:val="007C0CD1"/>
    <w:rsid w:val="007C780A"/>
    <w:rsid w:val="007D7D63"/>
    <w:rsid w:val="007E4535"/>
    <w:rsid w:val="007E6ACA"/>
    <w:rsid w:val="007F2E90"/>
    <w:rsid w:val="00825EB7"/>
    <w:rsid w:val="008306C2"/>
    <w:rsid w:val="00834475"/>
    <w:rsid w:val="008352AC"/>
    <w:rsid w:val="008439A0"/>
    <w:rsid w:val="0087527A"/>
    <w:rsid w:val="00883033"/>
    <w:rsid w:val="008868A9"/>
    <w:rsid w:val="0089048A"/>
    <w:rsid w:val="008A077D"/>
    <w:rsid w:val="008A460E"/>
    <w:rsid w:val="008A7420"/>
    <w:rsid w:val="008C0BBE"/>
    <w:rsid w:val="008C567E"/>
    <w:rsid w:val="008E317D"/>
    <w:rsid w:val="008F21D5"/>
    <w:rsid w:val="008F5AF0"/>
    <w:rsid w:val="008F62A5"/>
    <w:rsid w:val="00903B6F"/>
    <w:rsid w:val="00904AEA"/>
    <w:rsid w:val="00907405"/>
    <w:rsid w:val="00933A01"/>
    <w:rsid w:val="009453D0"/>
    <w:rsid w:val="009553CE"/>
    <w:rsid w:val="00957A5F"/>
    <w:rsid w:val="00957BAE"/>
    <w:rsid w:val="00966801"/>
    <w:rsid w:val="009715F3"/>
    <w:rsid w:val="00986FB2"/>
    <w:rsid w:val="00993402"/>
    <w:rsid w:val="009970E0"/>
    <w:rsid w:val="009A0F8F"/>
    <w:rsid w:val="009A3A68"/>
    <w:rsid w:val="009B6CA7"/>
    <w:rsid w:val="009C2002"/>
    <w:rsid w:val="009D6D1E"/>
    <w:rsid w:val="009F050A"/>
    <w:rsid w:val="009F2387"/>
    <w:rsid w:val="009F4229"/>
    <w:rsid w:val="00A04F81"/>
    <w:rsid w:val="00A050A9"/>
    <w:rsid w:val="00A173AC"/>
    <w:rsid w:val="00A2528F"/>
    <w:rsid w:val="00A30800"/>
    <w:rsid w:val="00A30ABF"/>
    <w:rsid w:val="00A3237A"/>
    <w:rsid w:val="00A3301E"/>
    <w:rsid w:val="00A33569"/>
    <w:rsid w:val="00A500B6"/>
    <w:rsid w:val="00A566DB"/>
    <w:rsid w:val="00A66723"/>
    <w:rsid w:val="00A73FDC"/>
    <w:rsid w:val="00A8577B"/>
    <w:rsid w:val="00AA4195"/>
    <w:rsid w:val="00AB24C6"/>
    <w:rsid w:val="00AB65F1"/>
    <w:rsid w:val="00AF2036"/>
    <w:rsid w:val="00AF3B4B"/>
    <w:rsid w:val="00AF3B5B"/>
    <w:rsid w:val="00AF4716"/>
    <w:rsid w:val="00AF561B"/>
    <w:rsid w:val="00B10B90"/>
    <w:rsid w:val="00B13081"/>
    <w:rsid w:val="00B260D3"/>
    <w:rsid w:val="00B355FF"/>
    <w:rsid w:val="00B356D9"/>
    <w:rsid w:val="00B44DF1"/>
    <w:rsid w:val="00B528D8"/>
    <w:rsid w:val="00B541B2"/>
    <w:rsid w:val="00B70FF5"/>
    <w:rsid w:val="00B75981"/>
    <w:rsid w:val="00B75C00"/>
    <w:rsid w:val="00B908AE"/>
    <w:rsid w:val="00BA0410"/>
    <w:rsid w:val="00BA5A79"/>
    <w:rsid w:val="00BA6BB4"/>
    <w:rsid w:val="00BB2645"/>
    <w:rsid w:val="00BB3AB8"/>
    <w:rsid w:val="00BB6E62"/>
    <w:rsid w:val="00BD3482"/>
    <w:rsid w:val="00BD4283"/>
    <w:rsid w:val="00BD5AAB"/>
    <w:rsid w:val="00C01D59"/>
    <w:rsid w:val="00C1331E"/>
    <w:rsid w:val="00C25517"/>
    <w:rsid w:val="00C25C3A"/>
    <w:rsid w:val="00C3554D"/>
    <w:rsid w:val="00C617B6"/>
    <w:rsid w:val="00C657B0"/>
    <w:rsid w:val="00C76779"/>
    <w:rsid w:val="00C856EC"/>
    <w:rsid w:val="00C96A6B"/>
    <w:rsid w:val="00CA3D29"/>
    <w:rsid w:val="00CC444E"/>
    <w:rsid w:val="00CD6458"/>
    <w:rsid w:val="00CE15D5"/>
    <w:rsid w:val="00CE3E01"/>
    <w:rsid w:val="00CF7097"/>
    <w:rsid w:val="00D02833"/>
    <w:rsid w:val="00D144AD"/>
    <w:rsid w:val="00D178ED"/>
    <w:rsid w:val="00D200DC"/>
    <w:rsid w:val="00D25FFF"/>
    <w:rsid w:val="00D308BF"/>
    <w:rsid w:val="00D40716"/>
    <w:rsid w:val="00D42134"/>
    <w:rsid w:val="00D52788"/>
    <w:rsid w:val="00D57390"/>
    <w:rsid w:val="00D5789D"/>
    <w:rsid w:val="00D619ED"/>
    <w:rsid w:val="00D704D7"/>
    <w:rsid w:val="00D7329E"/>
    <w:rsid w:val="00D74A83"/>
    <w:rsid w:val="00D7541A"/>
    <w:rsid w:val="00D9057D"/>
    <w:rsid w:val="00D97E37"/>
    <w:rsid w:val="00DA3470"/>
    <w:rsid w:val="00DA5AC9"/>
    <w:rsid w:val="00DC1874"/>
    <w:rsid w:val="00DD12B0"/>
    <w:rsid w:val="00DD49B6"/>
    <w:rsid w:val="00DE0029"/>
    <w:rsid w:val="00E0236E"/>
    <w:rsid w:val="00E045BF"/>
    <w:rsid w:val="00E07BE3"/>
    <w:rsid w:val="00E10D79"/>
    <w:rsid w:val="00E1258E"/>
    <w:rsid w:val="00E131DF"/>
    <w:rsid w:val="00E16735"/>
    <w:rsid w:val="00E23C5E"/>
    <w:rsid w:val="00E40DED"/>
    <w:rsid w:val="00E442A6"/>
    <w:rsid w:val="00E47B25"/>
    <w:rsid w:val="00E560F8"/>
    <w:rsid w:val="00E77D7D"/>
    <w:rsid w:val="00EA0F12"/>
    <w:rsid w:val="00EA48D5"/>
    <w:rsid w:val="00EB03CD"/>
    <w:rsid w:val="00EC1574"/>
    <w:rsid w:val="00ED4E89"/>
    <w:rsid w:val="00ED6756"/>
    <w:rsid w:val="00EE3B57"/>
    <w:rsid w:val="00EE61E0"/>
    <w:rsid w:val="00EE7767"/>
    <w:rsid w:val="00EF3C84"/>
    <w:rsid w:val="00F00B2B"/>
    <w:rsid w:val="00F0763D"/>
    <w:rsid w:val="00F143C0"/>
    <w:rsid w:val="00F1673A"/>
    <w:rsid w:val="00F2442A"/>
    <w:rsid w:val="00F2477D"/>
    <w:rsid w:val="00F3398E"/>
    <w:rsid w:val="00F35675"/>
    <w:rsid w:val="00F5453C"/>
    <w:rsid w:val="00F54ACF"/>
    <w:rsid w:val="00F65FFF"/>
    <w:rsid w:val="00F67F5C"/>
    <w:rsid w:val="00F70AF8"/>
    <w:rsid w:val="00F716C4"/>
    <w:rsid w:val="00F73F79"/>
    <w:rsid w:val="00F76F26"/>
    <w:rsid w:val="00F918A6"/>
    <w:rsid w:val="00F92413"/>
    <w:rsid w:val="00F94D91"/>
    <w:rsid w:val="00FA5835"/>
    <w:rsid w:val="00FC1033"/>
    <w:rsid w:val="00FC49F5"/>
    <w:rsid w:val="00FC538B"/>
    <w:rsid w:val="00FC546D"/>
    <w:rsid w:val="00FD3D40"/>
    <w:rsid w:val="00FE2232"/>
    <w:rsid w:val="00FF4BB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D62780"/>
  <w15:chartTrackingRefBased/>
  <w15:docId w15:val="{6A51B1FC-D21F-4190-BE60-A467937C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1A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3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C34"/>
    <w:pPr>
      <w:spacing w:before="100" w:beforeAutospacing="1" w:after="100" w:afterAutospacing="1" w:line="240" w:lineRule="auto"/>
    </w:pPr>
    <w:rPr>
      <w:rFonts w:eastAsiaTheme="minorHAnsi" w:cs="Calibri"/>
      <w:lang w:eastAsia="en-ZA"/>
    </w:rPr>
  </w:style>
  <w:style w:type="paragraph" w:styleId="ListParagraph">
    <w:name w:val="List Paragraph"/>
    <w:basedOn w:val="Normal"/>
    <w:uiPriority w:val="34"/>
    <w:qFormat/>
    <w:rsid w:val="00A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interestingcompany.com/" TargetMode="External"/><Relationship Id="rId13" Type="http://schemas.openxmlformats.org/officeDocument/2006/relationships/hyperlink" Target="http://media.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com.com" TargetMode="External"/><Relationship Id="rId12" Type="http://schemas.openxmlformats.org/officeDocument/2006/relationships/hyperlink" Target="http://www.nga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hel@ngage.co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ye.bastow@a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ngage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7352</CharactersWithSpaces>
  <SharedDoc>false</SharedDoc>
  <HLinks>
    <vt:vector size="36" baseType="variant"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http://www.aecom.com/</vt:lpwstr>
      </vt:variant>
      <vt:variant>
        <vt:lpwstr/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mailto:lara.lombard@aecom.com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Zwivhuya Matidza</cp:lastModifiedBy>
  <cp:revision>4</cp:revision>
  <cp:lastPrinted>2022-01-25T12:50:00Z</cp:lastPrinted>
  <dcterms:created xsi:type="dcterms:W3CDTF">2022-05-05T08:08:00Z</dcterms:created>
  <dcterms:modified xsi:type="dcterms:W3CDTF">2022-05-09T13:48:00Z</dcterms:modified>
</cp:coreProperties>
</file>