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4E" w:rsidRPr="008C384E" w:rsidRDefault="00CD2E4E" w:rsidP="00CD2E4E">
      <w:pPr>
        <w:shd w:val="clear" w:color="auto" w:fill="FFFFFF"/>
        <w:rPr>
          <w:rFonts w:asciiTheme="minorHAnsi" w:eastAsia="Times New Roman" w:hAnsiTheme="minorHAnsi" w:cstheme="minorHAnsi"/>
          <w:color w:val="212121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REMARKS BY PRESIDENT CYRIL RAMAPHOSA AT THE OFFICIAL OPENING OF THE COROBRIK KWASTINA FACILITY, DRIEFONTEIN, GAUTENG, 4 MAY 2022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Programme Director,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Minister of Trade, Industry and Competition, Mr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Ebrahim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Patel,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Premier of Gauteng, Mr David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Makhura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Executive Mayor of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Merafong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Municipality, Ms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Nozuko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Best,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Chairman of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, Mr Peter du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Trevou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Chief Executive Officer of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, Mr Nick Booth,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Chief Operations Officer, Mr Dirk Meyer,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Directors and Staff of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Representatives of organised labour,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Distinguished Guests,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Ladies and Gentlemen,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I am truly delighted to be here today.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At the 4th South Africa Investment Conference in March this year I said that we want to see investment commitments fast being turned into projects.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We want to see foundations being sunk, to hear the sound of bricks being laid and seeing cranes dotting the skyline.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We want to see factories being built and production lines being expanded.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We want to see people being employed and skills being developed.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And here today at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Kwastina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we are seeing the fulfilment of such investment commitments.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Here today, we are seeing the results of the R800 million investment pledged by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at the 2019 South Africa Investment Conference.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This facility is indeed impressive.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 am told it is the largest brickmaking project in the world outside of China.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It joins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Corobrik’s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extensive operations in the country, which include 13 clay brick plants and 14 kilns.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This investment is an example of the productive partnerships that have been forged between business and government to grow our economy and create jobs.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Since its founding in 1902,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has been a household name in South Africa.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The company is known for being a pioneer in the manufacture and supply of material for the commercial and household construction industry.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In support of our national investment drive, the investment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made in 2019 has now increased to R1 billion, as the company made an additional R200 million investment to expand its concrete operations in KwaZulu-Natal.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lastRenderedPageBreak/>
        <w:t>The manufacturing sector is one of the priority industries in our economy and continues to play a pivotal role in the creation of employment opportunities.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The construction of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Kwastina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created temporary employment opportunities for 1,000 people.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Of particular significance is that 30 people from the surrounding community participated as bricklayers after receiving training on this project.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At a time when the COVID-19 pandemic has had such a detrimental impact on livelihoods and income security, I wish to commend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for being a reliable employer of some 2,500 people at your various facilities across the country.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Great companies are built by investing in people, and we are greatly encouraged by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Corobrik’s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efforts to empower its workers.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 am told all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employees are shareholders in the business through the Staff Trust, in which 26% of the company’s share capital resides.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This staff shareholding has fostered a common interest in the well-being and continued performance of the company, all the while providing a stable employment environment.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 wish to commend you for investing in the next generation through a bursary scheme for children of staff, your Building Training Centres and your sponsorship of the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Architectural Student of the Year Programme.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I am particularly pleased to hear about your efforts to reduce the company’s carbon footprint.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 understand that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Kwastina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will generate 20 per cent of its electricity needs from renewable resources and there are plans to reduce natural gas consumption for the kilns by at least two-thirds.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has also embraced the Fourth Industrial Revolution, by pursuing new technology that will enhance human-machine interaction for efficient production.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The new fully-automated production line acquired by the company means that new skills will be developed.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It is significant that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Kwastina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– with a production capacity of 100 million bricks per annum – will allow the company to broaden its export market to countries such as Botswana, Malawi, Mauritius, Namibia, Zambia and Zimbabwe.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In the context of the African Continental Free Trade Area,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has the potential to double its footprint and use the plentiful economic opportunities on the continent to create more job opportunities for sustainable growth.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Infrastructure is the flywheel of economic growth and development.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Infrastructure projects are vital to our economic recovery due to its multiplier effect throughout the economy and throughout society.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Two years ago, Cabinet approved the Infrastructure Investment Plan, which is made up of 62 projects from all three spheres of government, state owned entities and the private sector.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Government’s public infrastructure expenditure programme will provide an impetus for growth in the sale of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products.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continues to play a key role in government’s infrastructure initiatives through the construction of public institutions such as the Nelson Mandela University Faculty of Law, the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uMkhumbane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Cultural and Heritage Museum, the North West University Vaal Administration Building, the Nelson Mandela Children's Hospital and the Sol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Plaatje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University.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As we proceed with the implementation of our infrastructure plan, the demand for building materials will grow substantially.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It is our intention that as much of these materials as is possible should be sourced locally.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Corobrik’s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investment has made an important contribution to our ambitious investment drive of R1.2 trillion over five years.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Importantly, it has made a significant contribution to our efforts to extract greater value from our natural resources, by making its bricks from raw materials extracted from South African soil.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This is an important part of government’s efforts to support localisation, supplier and enterprise development, as well as empowerment. 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is making a vital contribution – in a very literal sense – to rebuilding South Africa’s economy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We look forward to having continuous engagements with </w:t>
      </w:r>
      <w:proofErr w:type="spellStart"/>
      <w:r w:rsidRPr="008C384E">
        <w:rPr>
          <w:rFonts w:asciiTheme="minorHAnsi" w:eastAsia="Times New Roman" w:hAnsiTheme="minorHAnsi" w:cstheme="minorHAnsi"/>
          <w:sz w:val="22"/>
          <w:szCs w:val="22"/>
        </w:rPr>
        <w:t>Corobrik</w:t>
      </w:r>
      <w:proofErr w:type="spellEnd"/>
      <w:r w:rsidRPr="008C384E">
        <w:rPr>
          <w:rFonts w:asciiTheme="minorHAnsi" w:eastAsia="Times New Roman" w:hAnsiTheme="minorHAnsi" w:cstheme="minorHAnsi"/>
          <w:sz w:val="22"/>
          <w:szCs w:val="22"/>
        </w:rPr>
        <w:t xml:space="preserve"> and other companies in the manufacturing and infrastructure sectors to unlock further opportunities and economic value. 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I thank you.</w:t>
      </w: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D2E4E" w:rsidRPr="008C384E" w:rsidRDefault="00CD2E4E" w:rsidP="00CD2E4E">
      <w:pPr>
        <w:rPr>
          <w:rFonts w:asciiTheme="minorHAnsi" w:eastAsia="Times New Roman" w:hAnsiTheme="minorHAnsi" w:cstheme="minorHAnsi"/>
          <w:sz w:val="22"/>
          <w:szCs w:val="22"/>
        </w:rPr>
      </w:pPr>
      <w:r w:rsidRPr="008C384E">
        <w:rPr>
          <w:rFonts w:asciiTheme="minorHAnsi" w:eastAsia="Times New Roman" w:hAnsiTheme="minorHAnsi" w:cstheme="minorHAnsi"/>
          <w:sz w:val="22"/>
          <w:szCs w:val="22"/>
        </w:rPr>
        <w:t>ISSUED BY THE PRESIDENCY OF T</w:t>
      </w:r>
      <w:r w:rsidRPr="008C384E">
        <w:rPr>
          <w:rFonts w:asciiTheme="minorHAnsi" w:eastAsia="Times New Roman" w:hAnsiTheme="minorHAnsi" w:cstheme="minorHAnsi"/>
          <w:sz w:val="22"/>
          <w:szCs w:val="22"/>
        </w:rPr>
        <w:t>HE REPUBLIC OF SOUTH AFRICA</w:t>
      </w:r>
    </w:p>
    <w:p w:rsidR="003B401E" w:rsidRPr="008C384E" w:rsidRDefault="003B401E">
      <w:pPr>
        <w:rPr>
          <w:rFonts w:asciiTheme="minorHAnsi" w:hAnsiTheme="minorHAnsi" w:cstheme="minorHAnsi"/>
          <w:sz w:val="22"/>
          <w:szCs w:val="22"/>
        </w:rPr>
      </w:pPr>
    </w:p>
    <w:sectPr w:rsidR="003B401E" w:rsidRPr="008C3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E"/>
    <w:rsid w:val="003B401E"/>
    <w:rsid w:val="008C384E"/>
    <w:rsid w:val="00C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2400EC-A031-4E35-861E-38DEAB68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4E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Nomvelo Buthelezi</dc:creator>
  <cp:keywords/>
  <dc:description/>
  <cp:lastModifiedBy>Nomvelo Buthelezi</cp:lastModifiedBy>
  <cp:revision>2</cp:revision>
  <dcterms:created xsi:type="dcterms:W3CDTF">2022-05-04T14:01:00Z</dcterms:created>
  <dcterms:modified xsi:type="dcterms:W3CDTF">2022-05-04T14:04:00Z</dcterms:modified>
</cp:coreProperties>
</file>