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162" w14:textId="24E1DF2F" w:rsidR="00243EC8" w:rsidRDefault="00A96974" w:rsidP="00243EC8">
      <w:pPr>
        <w:pStyle w:val="CategoryTitle"/>
        <w:rPr>
          <w:lang w:val="en-US"/>
        </w:rPr>
      </w:pPr>
      <w:r>
        <w:rPr>
          <w:lang w:val="en-US"/>
        </w:rPr>
        <w:t>johannesburg, south africa,</w:t>
      </w:r>
      <w:r w:rsidR="0080621A">
        <w:rPr>
          <w:lang w:val="en-US"/>
        </w:rPr>
        <w:t xml:space="preserve"> </w:t>
      </w:r>
      <w:r w:rsidR="000A1DC0">
        <w:rPr>
          <w:lang w:val="en-US"/>
        </w:rPr>
        <w:t>22</w:t>
      </w:r>
      <w:r w:rsidR="001739A5">
        <w:rPr>
          <w:lang w:val="en-US"/>
        </w:rPr>
        <w:t xml:space="preserve"> april</w:t>
      </w:r>
      <w:r>
        <w:rPr>
          <w:lang w:val="en-US"/>
        </w:rPr>
        <w:t xml:space="preserve"> 202</w:t>
      </w:r>
      <w:r w:rsidR="00836045">
        <w:rPr>
          <w:lang w:val="en-US"/>
        </w:rPr>
        <w:t>2</w:t>
      </w:r>
    </w:p>
    <w:p w14:paraId="3EC92BC0" w14:textId="4E583CA9" w:rsidR="004834B0" w:rsidRPr="004834B0" w:rsidRDefault="00886FF1" w:rsidP="004834B0">
      <w:pPr>
        <w:pStyle w:val="Title"/>
        <w:rPr>
          <w:lang w:val="en-US"/>
        </w:rPr>
      </w:pPr>
      <w:r w:rsidRPr="00886FF1">
        <w:rPr>
          <w:lang w:val="en-US"/>
        </w:rPr>
        <w:t>Turning on Earth Day with digital switchgear</w:t>
      </w:r>
      <w:bookmarkStart w:id="0" w:name="_GoBack"/>
      <w:bookmarkEnd w:id="0"/>
    </w:p>
    <w:p w14:paraId="4EF2F2B0" w14:textId="77777777" w:rsidR="00886FF1" w:rsidRPr="00886FF1" w:rsidRDefault="00886FF1" w:rsidP="00886FF1">
      <w:pPr>
        <w:pStyle w:val="ListParagraph"/>
        <w:numPr>
          <w:ilvl w:val="0"/>
          <w:numId w:val="39"/>
        </w:numPr>
        <w:rPr>
          <w:b/>
          <w:bCs/>
        </w:rPr>
      </w:pPr>
      <w:r w:rsidRPr="00886FF1">
        <w:rPr>
          <w:b/>
          <w:bCs/>
        </w:rPr>
        <w:t>ABB recognises that new solutions are needed to manage the pressures being placed on our environment</w:t>
      </w:r>
    </w:p>
    <w:p w14:paraId="5955170A" w14:textId="77777777" w:rsidR="00886FF1" w:rsidRPr="00886FF1" w:rsidRDefault="00886FF1" w:rsidP="00886FF1">
      <w:pPr>
        <w:pStyle w:val="ListParagraph"/>
        <w:numPr>
          <w:ilvl w:val="0"/>
          <w:numId w:val="39"/>
        </w:numPr>
        <w:rPr>
          <w:b/>
          <w:bCs/>
        </w:rPr>
      </w:pPr>
      <w:r w:rsidRPr="00886FF1">
        <w:rPr>
          <w:b/>
          <w:bCs/>
        </w:rPr>
        <w:t>The reliability of switchgear is directly linked to the reliability of the entire power supply system</w:t>
      </w:r>
    </w:p>
    <w:p w14:paraId="063EC51B" w14:textId="40C794F3" w:rsidR="004834B0" w:rsidRPr="004834B0" w:rsidRDefault="00886FF1" w:rsidP="00886FF1">
      <w:pPr>
        <w:pStyle w:val="ListParagraph"/>
        <w:numPr>
          <w:ilvl w:val="0"/>
          <w:numId w:val="39"/>
        </w:numPr>
        <w:rPr>
          <w:b/>
          <w:bCs/>
        </w:rPr>
      </w:pPr>
      <w:r w:rsidRPr="00886FF1">
        <w:rPr>
          <w:b/>
          <w:bCs/>
        </w:rPr>
        <w:t>The latest trend is digital switchgear from ABB, which combines proven technologies with digital components and software solutions</w:t>
      </w:r>
    </w:p>
    <w:p w14:paraId="7EB0CAD5" w14:textId="4A19DC30" w:rsidR="00886FF1" w:rsidRPr="00886FF1" w:rsidRDefault="00886FF1" w:rsidP="00886FF1">
      <w:pPr>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 xml:space="preserve">ABB recognises that new solutions are needed to manage the pressures being placed on our environment. In acknowledgement of </w:t>
      </w:r>
      <w:hyperlink r:id="rId11" w:history="1">
        <w:r w:rsidRPr="007C63D1">
          <w:rPr>
            <w:rStyle w:val="Hyperlink"/>
            <w:color w:val="FF0000"/>
          </w:rPr>
          <w:t>Earth Day</w:t>
        </w:r>
      </w:hyperlink>
      <w:r w:rsidRPr="00485EF0">
        <w:t xml:space="preserve"> on 2</w:t>
      </w:r>
      <w:r>
        <w:t>2 April</w:t>
      </w:r>
      <w:r w:rsidRPr="00485EF0">
        <w:t xml:space="preserve">, </w:t>
      </w:r>
      <w:hyperlink r:id="rId12" w:history="1">
        <w:r w:rsidRPr="007C63D1">
          <w:rPr>
            <w:rStyle w:val="Hyperlink"/>
            <w:color w:val="FF0000"/>
          </w:rPr>
          <w:t>ABB</w:t>
        </w:r>
      </w:hyperlink>
      <w:r w:rsidRPr="00485EF0">
        <w:t xml:space="preserve"> </w:t>
      </w:r>
      <w:r w:rsidRPr="00886FF1">
        <w:rPr>
          <w:rFonts w:ascii="Calibri" w:eastAsia="Calibri" w:hAnsi="Calibri" w:cs="Times New Roman"/>
          <w:kern w:val="0"/>
          <w:sz w:val="22"/>
          <w:szCs w:val="22"/>
          <w:lang w:val="en-ZA"/>
        </w:rPr>
        <w:t xml:space="preserve"> is showcasing the benefits of digital switchgear. Switchgear is used to distribute electrical energy with electrical devices to control, protect, and isolate electrical equipment.</w:t>
      </w:r>
    </w:p>
    <w:p w14:paraId="5F623B7C" w14:textId="7777777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Growing out of the first Earth Day in 1970, Earthday.org is the world’s largest recruiter to the environmental movement, working with more than 150 000 partners in over 192 countries to drive positive action for the planet.</w:t>
      </w:r>
    </w:p>
    <w:p w14:paraId="5690EE12" w14:textId="1370A1D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“Our aim is to help make a safe, smart, and sustainable world possible with technologies that reduce energy consumption, eliminate emissions in industry, infrastructure</w:t>
      </w:r>
      <w:r w:rsidR="001739A5">
        <w:rPr>
          <w:rFonts w:ascii="Calibri" w:eastAsia="Calibri" w:hAnsi="Calibri" w:cs="Times New Roman"/>
          <w:kern w:val="0"/>
          <w:sz w:val="22"/>
          <w:szCs w:val="22"/>
          <w:lang w:val="en-ZA"/>
        </w:rPr>
        <w:t>,</w:t>
      </w:r>
      <w:r w:rsidRPr="00886FF1">
        <w:rPr>
          <w:rFonts w:ascii="Calibri" w:eastAsia="Calibri" w:hAnsi="Calibri" w:cs="Times New Roman"/>
          <w:kern w:val="0"/>
          <w:sz w:val="22"/>
          <w:szCs w:val="22"/>
          <w:lang w:val="en-ZA"/>
        </w:rPr>
        <w:t xml:space="preserve"> and transport, and improve quality of life,” says </w:t>
      </w:r>
      <w:r w:rsidRPr="00886FF1">
        <w:rPr>
          <w:rFonts w:ascii="Calibri" w:eastAsia="Calibri" w:hAnsi="Calibri" w:cs="Times New Roman"/>
          <w:b/>
          <w:bCs/>
          <w:kern w:val="0"/>
          <w:sz w:val="22"/>
          <w:szCs w:val="22"/>
          <w:lang w:val="en-ZA"/>
        </w:rPr>
        <w:t>Graham Abrahams</w:t>
      </w:r>
      <w:r w:rsidRPr="00886FF1">
        <w:rPr>
          <w:rFonts w:ascii="Calibri" w:eastAsia="Calibri" w:hAnsi="Calibri" w:cs="Times New Roman"/>
          <w:kern w:val="0"/>
          <w:sz w:val="22"/>
          <w:szCs w:val="22"/>
          <w:lang w:val="en-ZA"/>
        </w:rPr>
        <w:t>, Senior Vice President, Electrification Products Division at ABB South Africa.</w:t>
      </w:r>
    </w:p>
    <w:p w14:paraId="110A0335" w14:textId="7777777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As an alternative to our traditional AIS or GIS with SF6, ABB’s sustainable switchgear solutions use AirPlus™, a groundbreaking, climate-friendly gas mixture. Since its introduction, ABB’s AirPlus™ solutions have been performing successfully in several customer installations.</w:t>
      </w:r>
    </w:p>
    <w:p w14:paraId="4829B37D" w14:textId="7777777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The latest trend is digital switchgear, which combines proven technologies with digital components and software solutions to enhance safety and reduce installation cost, while significantly reducing space needed and optimising operational cost while constantly detecting condition and maintenance needs.</w:t>
      </w:r>
    </w:p>
    <w:p w14:paraId="02D794D6" w14:textId="7777777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By using multiple sensors to measure temperature and humidity, and by monitoring utilisation and operating cycles of electrical devices, digital switchgear can monitor its own health and indicate when conditions change. Hence it can predict potential failures before they occur or alert when maintenance is needed, avoiding costly or unnecessary downtime.</w:t>
      </w:r>
    </w:p>
    <w:p w14:paraId="237581BA" w14:textId="77777777" w:rsidR="00886FF1"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In addition, ABB Ability™ condition monitoring solutions collect, analyse, and visualise various data to provide valuable process insights. Most of ABB’s low-voltage and medium-voltage switchgear is available in digital versions.</w:t>
      </w:r>
    </w:p>
    <w:p w14:paraId="23F6CD44" w14:textId="7418FF8A" w:rsidR="00A262E8" w:rsidRPr="00886FF1" w:rsidRDefault="00886FF1" w:rsidP="00886FF1">
      <w:pPr>
        <w:suppressAutoHyphens w:val="0"/>
        <w:spacing w:after="160" w:line="259" w:lineRule="auto"/>
        <w:rPr>
          <w:rFonts w:ascii="Calibri" w:eastAsia="Calibri" w:hAnsi="Calibri" w:cs="Times New Roman"/>
          <w:kern w:val="0"/>
          <w:sz w:val="22"/>
          <w:szCs w:val="22"/>
          <w:lang w:val="en-ZA"/>
        </w:rPr>
      </w:pPr>
      <w:r w:rsidRPr="00886FF1">
        <w:rPr>
          <w:rFonts w:ascii="Calibri" w:eastAsia="Calibri" w:hAnsi="Calibri" w:cs="Times New Roman"/>
          <w:kern w:val="0"/>
          <w:sz w:val="22"/>
          <w:szCs w:val="22"/>
          <w:lang w:val="en-ZA"/>
        </w:rPr>
        <w:t xml:space="preserve">Every Earth Day can drive a year of energy, enthusiasm, and commitment to create a new plan of action for our planet. ABB not only acknowledges that the world needs transformational change, especially in terms of power generation and energy mix, but that technological advances in specific </w:t>
      </w:r>
      <w:r>
        <w:rPr>
          <w:rFonts w:ascii="Calibri" w:eastAsia="Calibri" w:hAnsi="Calibri" w:cs="Times New Roman"/>
          <w:kern w:val="0"/>
          <w:sz w:val="22"/>
          <w:szCs w:val="22"/>
          <w:lang w:val="en-ZA"/>
        </w:rPr>
        <w:t>areas</w:t>
      </w:r>
      <w:r w:rsidRPr="00886FF1">
        <w:rPr>
          <w:rFonts w:ascii="Calibri" w:eastAsia="Calibri" w:hAnsi="Calibri" w:cs="Times New Roman"/>
          <w:kern w:val="0"/>
          <w:sz w:val="22"/>
          <w:szCs w:val="22"/>
          <w:lang w:val="en-ZA"/>
        </w:rPr>
        <w:t xml:space="preserve"> such as switchgear play a key role.</w:t>
      </w:r>
    </w:p>
    <w:p w14:paraId="0B12FF1C" w14:textId="5AB17C89" w:rsidR="00A96974" w:rsidRPr="00A96974" w:rsidRDefault="00A96974" w:rsidP="007D5B53">
      <w:pPr>
        <w:pStyle w:val="BodyFirstParagraph"/>
      </w:pPr>
      <w:r w:rsidRPr="00A96974">
        <w:rPr>
          <w:color w:val="000000"/>
        </w:rPr>
        <w:lastRenderedPageBreak/>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3" w:history="1">
        <w:r w:rsidRPr="00A96974">
          <w:t>www.abb.com</w:t>
        </w:r>
      </w:hyperlink>
      <w:r w:rsidR="00B02ED3">
        <w:t xml:space="preserve"> </w:t>
      </w:r>
      <w:r w:rsidRPr="00A96974">
        <w:rPr>
          <w:color w:val="00000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77777777" w:rsidR="00A96974" w:rsidRPr="00A96974" w:rsidRDefault="00A96974" w:rsidP="00A96974">
            <w:pPr>
              <w:keepNext/>
              <w:keepLines w:val="0"/>
              <w:suppressAutoHyphens w:val="0"/>
              <w:spacing w:line="220" w:lineRule="atLeast"/>
              <w:rPr>
                <w:b/>
                <w:bCs/>
                <w:sz w:val="16"/>
              </w:rPr>
            </w:pP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4"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5"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6"/>
      <w:footerReference w:type="default" r:id="rId17"/>
      <w:headerReference w:type="first" r:id="rId18"/>
      <w:footerReference w:type="first" r:id="rId19"/>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110A" w14:textId="77777777" w:rsidR="00BD7035" w:rsidRDefault="00BD7035" w:rsidP="00C60D54">
      <w:pPr>
        <w:pStyle w:val="Endnotentrennlinie"/>
      </w:pPr>
    </w:p>
  </w:endnote>
  <w:endnote w:type="continuationSeparator" w:id="0">
    <w:p w14:paraId="229D0951" w14:textId="77777777" w:rsidR="00BD7035" w:rsidRDefault="00BD7035" w:rsidP="00C60D54">
      <w:pPr>
        <w:pStyle w:val="Endnoten-Fortsetzungstrennlinie"/>
      </w:pPr>
    </w:p>
  </w:endnote>
  <w:endnote w:type="continuationNotice" w:id="1">
    <w:p w14:paraId="7B794A15" w14:textId="77777777" w:rsidR="00BD7035" w:rsidRDefault="00BD703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5ED8" w14:textId="65935D38" w:rsidR="00A6595C" w:rsidRDefault="00090F4E">
    <w:pPr>
      <w:pStyle w:val="Footer"/>
    </w:pPr>
    <w:fldSimple w:instr=" STYLEREF  DocTitle ">
      <w:r w:rsidR="000A1DC0">
        <w:rPr>
          <w:noProof/>
        </w:rPr>
        <w:t>Turning on Earth Day with digital switchgear</w:t>
      </w:r>
    </w:fldSimple>
    <w:r w:rsidR="00F65052">
      <w:tab/>
    </w:r>
    <w:r w:rsidR="00F65052">
      <w:fldChar w:fldCharType="begin"/>
    </w:r>
    <w:r w:rsidR="00F65052" w:rsidRPr="00BF035B">
      <w:instrText xml:space="preserve"> PAGE   \* MERGEFORMAT </w:instrText>
    </w:r>
    <w:r w:rsidR="00F65052">
      <w:fldChar w:fldCharType="separate"/>
    </w:r>
    <w:r w:rsidR="000A1DC0">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0A1DC0">
      <w:rPr>
        <w:noProof/>
      </w:rPr>
      <w:t>2</w:t>
    </w:r>
    <w:r w:rsidR="00F65052">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ADFC" w14:textId="5A3ABD71"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0A1DC0">
      <w:rPr>
        <w:noProof/>
      </w:rPr>
      <w:t>1</w:t>
    </w:r>
    <w:r w:rsidR="00A6595C">
      <w:fldChar w:fldCharType="end"/>
    </w:r>
    <w:r w:rsidR="002A3B13">
      <w:t>/</w:t>
    </w:r>
    <w:r w:rsidR="00BD7035">
      <w:fldChar w:fldCharType="begin"/>
    </w:r>
    <w:r w:rsidR="00BD7035">
      <w:instrText xml:space="preserve"> NUMPAGES   \* MERGEFORMAT </w:instrText>
    </w:r>
    <w:r w:rsidR="00BD7035">
      <w:fldChar w:fldCharType="separate"/>
    </w:r>
    <w:r w:rsidR="000A1DC0">
      <w:rPr>
        <w:noProof/>
      </w:rPr>
      <w:t>2</w:t>
    </w:r>
    <w:r w:rsidR="00BD703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C969" w14:textId="77777777" w:rsidR="00BD7035" w:rsidRDefault="00BD7035" w:rsidP="004266B9">
      <w:pPr>
        <w:pStyle w:val="Funotentrennline"/>
      </w:pPr>
    </w:p>
  </w:footnote>
  <w:footnote w:type="continuationSeparator" w:id="0">
    <w:p w14:paraId="2432A44E" w14:textId="77777777" w:rsidR="00BD7035" w:rsidRDefault="00BD7035" w:rsidP="004266B9">
      <w:pPr>
        <w:pStyle w:val="Funoten-Fortsetzungstrennlinie"/>
      </w:pPr>
    </w:p>
  </w:footnote>
  <w:footnote w:type="continuationNotice" w:id="1">
    <w:p w14:paraId="3C79B945" w14:textId="77777777" w:rsidR="00BD7035" w:rsidRDefault="00BD7035" w:rsidP="004266B9">
      <w:pPr>
        <w:pStyle w:val="Funoten-Fortsetzungshinweis"/>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9EC8"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813B2D"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577E47D0"/>
    <w:multiLevelType w:val="multilevel"/>
    <w:tmpl w:val="ED067ED2"/>
    <w:numStyleLink w:val="NummerierteListe"/>
  </w:abstractNum>
  <w:abstractNum w:abstractNumId="23" w15:restartNumberingAfterBreak="0">
    <w:nsid w:val="58FF09BE"/>
    <w:multiLevelType w:val="multilevel"/>
    <w:tmpl w:val="FF6C9BCA"/>
    <w:numStyleLink w:val="Aufzhlungsliste"/>
  </w:abstractNum>
  <w:abstractNum w:abstractNumId="24"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ADC24BC"/>
    <w:multiLevelType w:val="multilevel"/>
    <w:tmpl w:val="ED067ED2"/>
    <w:numStyleLink w:val="NummerierteListe"/>
  </w:abstractNum>
  <w:num w:numId="1">
    <w:abstractNumId w:val="2"/>
  </w:num>
  <w:num w:numId="2">
    <w:abstractNumId w:val="20"/>
  </w:num>
  <w:num w:numId="3">
    <w:abstractNumId w:val="15"/>
  </w:num>
  <w:num w:numId="4">
    <w:abstractNumId w:val="3"/>
  </w:num>
  <w:num w:numId="5">
    <w:abstractNumId w:val="27"/>
  </w:num>
  <w:num w:numId="6">
    <w:abstractNumId w:val="5"/>
  </w:num>
  <w:num w:numId="7">
    <w:abstractNumId w:val="1"/>
  </w:num>
  <w:num w:numId="8">
    <w:abstractNumId w:val="21"/>
  </w:num>
  <w:num w:numId="9">
    <w:abstractNumId w:val="30"/>
  </w:num>
  <w:num w:numId="10">
    <w:abstractNumId w:val="28"/>
  </w:num>
  <w:num w:numId="11">
    <w:abstractNumId w:val="8"/>
  </w:num>
  <w:num w:numId="12">
    <w:abstractNumId w:val="4"/>
  </w:num>
  <w:num w:numId="13">
    <w:abstractNumId w:val="10"/>
  </w:num>
  <w:num w:numId="14">
    <w:abstractNumId w:val="14"/>
  </w:num>
  <w:num w:numId="15">
    <w:abstractNumId w:val="13"/>
  </w:num>
  <w:num w:numId="16">
    <w:abstractNumId w:val="23"/>
  </w:num>
  <w:num w:numId="17">
    <w:abstractNumId w:val="16"/>
  </w:num>
  <w:num w:numId="18">
    <w:abstractNumId w:val="24"/>
  </w:num>
  <w:num w:numId="19">
    <w:abstractNumId w:val="26"/>
  </w:num>
  <w:num w:numId="20">
    <w:abstractNumId w:val="17"/>
  </w:num>
  <w:num w:numId="21">
    <w:abstractNumId w:val="0"/>
  </w:num>
  <w:num w:numId="22">
    <w:abstractNumId w:val="7"/>
  </w:num>
  <w:num w:numId="23">
    <w:abstractNumId w:val="31"/>
  </w:num>
  <w:num w:numId="24">
    <w:abstractNumId w:val="22"/>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2"/>
  </w:num>
  <w:num w:numId="32">
    <w:abstractNumId w:val="22"/>
  </w:num>
  <w:num w:numId="33">
    <w:abstractNumId w:val="20"/>
  </w:num>
  <w:num w:numId="34">
    <w:abstractNumId w:val="18"/>
  </w:num>
  <w:num w:numId="35">
    <w:abstractNumId w:val="12"/>
  </w:num>
  <w:num w:numId="36">
    <w:abstractNumId w:val="25"/>
  </w:num>
  <w:num w:numId="37">
    <w:abstractNumId w:val="19"/>
  </w:num>
  <w:num w:numId="38">
    <w:abstractNumId w:val="6"/>
  </w:num>
  <w:num w:numId="3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42"/>
    <w:rsid w:val="00001506"/>
    <w:rsid w:val="000024F0"/>
    <w:rsid w:val="00010B2C"/>
    <w:rsid w:val="00012122"/>
    <w:rsid w:val="00025FD5"/>
    <w:rsid w:val="000316EC"/>
    <w:rsid w:val="00032B92"/>
    <w:rsid w:val="000347E3"/>
    <w:rsid w:val="000349BC"/>
    <w:rsid w:val="00034C65"/>
    <w:rsid w:val="000377AB"/>
    <w:rsid w:val="00047D44"/>
    <w:rsid w:val="00047F92"/>
    <w:rsid w:val="00053E6C"/>
    <w:rsid w:val="0005548E"/>
    <w:rsid w:val="0005574C"/>
    <w:rsid w:val="00057D3C"/>
    <w:rsid w:val="000718C1"/>
    <w:rsid w:val="0008259C"/>
    <w:rsid w:val="00082633"/>
    <w:rsid w:val="00087DCA"/>
    <w:rsid w:val="00090D8F"/>
    <w:rsid w:val="00090F4E"/>
    <w:rsid w:val="00093778"/>
    <w:rsid w:val="000A1DC0"/>
    <w:rsid w:val="000A2575"/>
    <w:rsid w:val="000A3045"/>
    <w:rsid w:val="000A640E"/>
    <w:rsid w:val="000B5EBD"/>
    <w:rsid w:val="000C01C7"/>
    <w:rsid w:val="000C48BA"/>
    <w:rsid w:val="000D36F0"/>
    <w:rsid w:val="000E1C33"/>
    <w:rsid w:val="000E318C"/>
    <w:rsid w:val="000F18AF"/>
    <w:rsid w:val="000F5F2D"/>
    <w:rsid w:val="00103980"/>
    <w:rsid w:val="001166D7"/>
    <w:rsid w:val="001167A5"/>
    <w:rsid w:val="00134512"/>
    <w:rsid w:val="00140AEA"/>
    <w:rsid w:val="00144DCD"/>
    <w:rsid w:val="00150143"/>
    <w:rsid w:val="0015411E"/>
    <w:rsid w:val="00154ECF"/>
    <w:rsid w:val="00155560"/>
    <w:rsid w:val="00165CA0"/>
    <w:rsid w:val="00166C34"/>
    <w:rsid w:val="001716A3"/>
    <w:rsid w:val="001739A5"/>
    <w:rsid w:val="00186263"/>
    <w:rsid w:val="00192AAD"/>
    <w:rsid w:val="001A54AA"/>
    <w:rsid w:val="001C62B1"/>
    <w:rsid w:val="001C77EE"/>
    <w:rsid w:val="001D1CE0"/>
    <w:rsid w:val="001D30CF"/>
    <w:rsid w:val="001E06B2"/>
    <w:rsid w:val="001E0E38"/>
    <w:rsid w:val="001E41A1"/>
    <w:rsid w:val="001E4AED"/>
    <w:rsid w:val="001E64AB"/>
    <w:rsid w:val="001F10CC"/>
    <w:rsid w:val="001F4FAA"/>
    <w:rsid w:val="002159BC"/>
    <w:rsid w:val="00217A29"/>
    <w:rsid w:val="002209B2"/>
    <w:rsid w:val="00222B83"/>
    <w:rsid w:val="002237F9"/>
    <w:rsid w:val="00224E34"/>
    <w:rsid w:val="00232EDA"/>
    <w:rsid w:val="00233AEB"/>
    <w:rsid w:val="002435C0"/>
    <w:rsid w:val="00243EC8"/>
    <w:rsid w:val="00247D5A"/>
    <w:rsid w:val="00251AE9"/>
    <w:rsid w:val="002524DA"/>
    <w:rsid w:val="0025525C"/>
    <w:rsid w:val="0026612B"/>
    <w:rsid w:val="00267346"/>
    <w:rsid w:val="00270D25"/>
    <w:rsid w:val="00271245"/>
    <w:rsid w:val="00272B18"/>
    <w:rsid w:val="002730A2"/>
    <w:rsid w:val="00274159"/>
    <w:rsid w:val="0029009D"/>
    <w:rsid w:val="002929F6"/>
    <w:rsid w:val="002A033B"/>
    <w:rsid w:val="002A3B13"/>
    <w:rsid w:val="002A63F8"/>
    <w:rsid w:val="002C45F5"/>
    <w:rsid w:val="002C564B"/>
    <w:rsid w:val="002D08EC"/>
    <w:rsid w:val="002D2E8B"/>
    <w:rsid w:val="002D3DA9"/>
    <w:rsid w:val="002D41B0"/>
    <w:rsid w:val="002E53D2"/>
    <w:rsid w:val="002E76D1"/>
    <w:rsid w:val="002E7AE9"/>
    <w:rsid w:val="002F05A0"/>
    <w:rsid w:val="002F2D31"/>
    <w:rsid w:val="002F3A92"/>
    <w:rsid w:val="002F504A"/>
    <w:rsid w:val="002F64D8"/>
    <w:rsid w:val="00310AB3"/>
    <w:rsid w:val="00311F9E"/>
    <w:rsid w:val="00314D89"/>
    <w:rsid w:val="003150E5"/>
    <w:rsid w:val="0032711B"/>
    <w:rsid w:val="00332CBB"/>
    <w:rsid w:val="00342B97"/>
    <w:rsid w:val="00350B62"/>
    <w:rsid w:val="00351A44"/>
    <w:rsid w:val="00355101"/>
    <w:rsid w:val="00355B36"/>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437B"/>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837"/>
    <w:rsid w:val="004803B0"/>
    <w:rsid w:val="004834B0"/>
    <w:rsid w:val="00485EF0"/>
    <w:rsid w:val="004873F3"/>
    <w:rsid w:val="0049122E"/>
    <w:rsid w:val="00492E40"/>
    <w:rsid w:val="00493BE0"/>
    <w:rsid w:val="004965FF"/>
    <w:rsid w:val="004A50C0"/>
    <w:rsid w:val="004B250F"/>
    <w:rsid w:val="004B53EB"/>
    <w:rsid w:val="004C188B"/>
    <w:rsid w:val="004C2164"/>
    <w:rsid w:val="004C6F9C"/>
    <w:rsid w:val="004D3314"/>
    <w:rsid w:val="004D491B"/>
    <w:rsid w:val="004D6A3E"/>
    <w:rsid w:val="004E0614"/>
    <w:rsid w:val="004E1C3C"/>
    <w:rsid w:val="004E5AB2"/>
    <w:rsid w:val="004E5DF1"/>
    <w:rsid w:val="004F3B84"/>
    <w:rsid w:val="004F4735"/>
    <w:rsid w:val="004F541E"/>
    <w:rsid w:val="004F6000"/>
    <w:rsid w:val="004F7F7E"/>
    <w:rsid w:val="005010C4"/>
    <w:rsid w:val="00504E78"/>
    <w:rsid w:val="00514D3C"/>
    <w:rsid w:val="0051533B"/>
    <w:rsid w:val="00517842"/>
    <w:rsid w:val="00517B6A"/>
    <w:rsid w:val="00524045"/>
    <w:rsid w:val="00526933"/>
    <w:rsid w:val="00543FEE"/>
    <w:rsid w:val="0055263C"/>
    <w:rsid w:val="00556333"/>
    <w:rsid w:val="00566C97"/>
    <w:rsid w:val="00575BC3"/>
    <w:rsid w:val="005760AB"/>
    <w:rsid w:val="00577A98"/>
    <w:rsid w:val="005832C9"/>
    <w:rsid w:val="00590054"/>
    <w:rsid w:val="00590A3D"/>
    <w:rsid w:val="00596621"/>
    <w:rsid w:val="005A652C"/>
    <w:rsid w:val="005A74FC"/>
    <w:rsid w:val="005A7DAE"/>
    <w:rsid w:val="005B06ED"/>
    <w:rsid w:val="005B38C4"/>
    <w:rsid w:val="005B6102"/>
    <w:rsid w:val="005C6F93"/>
    <w:rsid w:val="005D4810"/>
    <w:rsid w:val="005D4BC5"/>
    <w:rsid w:val="005D5877"/>
    <w:rsid w:val="005F4B7C"/>
    <w:rsid w:val="00602C80"/>
    <w:rsid w:val="0060441D"/>
    <w:rsid w:val="00610DF2"/>
    <w:rsid w:val="00611069"/>
    <w:rsid w:val="00614267"/>
    <w:rsid w:val="0062686C"/>
    <w:rsid w:val="00640733"/>
    <w:rsid w:val="00640E5E"/>
    <w:rsid w:val="00650AE4"/>
    <w:rsid w:val="00652168"/>
    <w:rsid w:val="00653DB2"/>
    <w:rsid w:val="0065634B"/>
    <w:rsid w:val="00660EBD"/>
    <w:rsid w:val="00674F22"/>
    <w:rsid w:val="00675EAD"/>
    <w:rsid w:val="00696992"/>
    <w:rsid w:val="006A2528"/>
    <w:rsid w:val="006A3A29"/>
    <w:rsid w:val="006A4D9A"/>
    <w:rsid w:val="006A5AF6"/>
    <w:rsid w:val="006B1924"/>
    <w:rsid w:val="006B55B0"/>
    <w:rsid w:val="006D3684"/>
    <w:rsid w:val="006D3C5B"/>
    <w:rsid w:val="006E389A"/>
    <w:rsid w:val="006E7D9C"/>
    <w:rsid w:val="006F5679"/>
    <w:rsid w:val="0070365B"/>
    <w:rsid w:val="00704F6F"/>
    <w:rsid w:val="00711EF4"/>
    <w:rsid w:val="00713487"/>
    <w:rsid w:val="0071757B"/>
    <w:rsid w:val="00721CA3"/>
    <w:rsid w:val="00723910"/>
    <w:rsid w:val="00731F1A"/>
    <w:rsid w:val="00732D11"/>
    <w:rsid w:val="00740577"/>
    <w:rsid w:val="0074593E"/>
    <w:rsid w:val="007475B1"/>
    <w:rsid w:val="0076221A"/>
    <w:rsid w:val="0077154A"/>
    <w:rsid w:val="00773247"/>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80D"/>
    <w:rsid w:val="007F698E"/>
    <w:rsid w:val="0080172A"/>
    <w:rsid w:val="00801977"/>
    <w:rsid w:val="0080621A"/>
    <w:rsid w:val="00810D44"/>
    <w:rsid w:val="00823255"/>
    <w:rsid w:val="00827BEC"/>
    <w:rsid w:val="00830590"/>
    <w:rsid w:val="0083536E"/>
    <w:rsid w:val="00835AE5"/>
    <w:rsid w:val="00835BD4"/>
    <w:rsid w:val="00836045"/>
    <w:rsid w:val="0084316C"/>
    <w:rsid w:val="00851D6F"/>
    <w:rsid w:val="0085405F"/>
    <w:rsid w:val="00855DF0"/>
    <w:rsid w:val="00862159"/>
    <w:rsid w:val="008674E8"/>
    <w:rsid w:val="00871433"/>
    <w:rsid w:val="0087441E"/>
    <w:rsid w:val="008809C0"/>
    <w:rsid w:val="00886FF1"/>
    <w:rsid w:val="008954BD"/>
    <w:rsid w:val="0089632D"/>
    <w:rsid w:val="008A1D18"/>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518D"/>
    <w:rsid w:val="00970824"/>
    <w:rsid w:val="00970A24"/>
    <w:rsid w:val="009801E4"/>
    <w:rsid w:val="00981B36"/>
    <w:rsid w:val="00982697"/>
    <w:rsid w:val="00982E2F"/>
    <w:rsid w:val="00985248"/>
    <w:rsid w:val="009A0776"/>
    <w:rsid w:val="009A633C"/>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32308"/>
    <w:rsid w:val="00A34B84"/>
    <w:rsid w:val="00A50E00"/>
    <w:rsid w:val="00A513C2"/>
    <w:rsid w:val="00A5291F"/>
    <w:rsid w:val="00A5526C"/>
    <w:rsid w:val="00A56A47"/>
    <w:rsid w:val="00A5784C"/>
    <w:rsid w:val="00A6595C"/>
    <w:rsid w:val="00A65B9A"/>
    <w:rsid w:val="00A67342"/>
    <w:rsid w:val="00A67955"/>
    <w:rsid w:val="00A701E0"/>
    <w:rsid w:val="00A879AF"/>
    <w:rsid w:val="00A91D93"/>
    <w:rsid w:val="00A93461"/>
    <w:rsid w:val="00A94717"/>
    <w:rsid w:val="00A96974"/>
    <w:rsid w:val="00A96C23"/>
    <w:rsid w:val="00AA06CD"/>
    <w:rsid w:val="00AB3058"/>
    <w:rsid w:val="00AB4913"/>
    <w:rsid w:val="00AD1074"/>
    <w:rsid w:val="00AD5CD4"/>
    <w:rsid w:val="00AE105A"/>
    <w:rsid w:val="00AE40DA"/>
    <w:rsid w:val="00AE6303"/>
    <w:rsid w:val="00AF0C1D"/>
    <w:rsid w:val="00AF5ADF"/>
    <w:rsid w:val="00B0056D"/>
    <w:rsid w:val="00B01918"/>
    <w:rsid w:val="00B02ED3"/>
    <w:rsid w:val="00B15333"/>
    <w:rsid w:val="00B30099"/>
    <w:rsid w:val="00B35CBA"/>
    <w:rsid w:val="00B37A40"/>
    <w:rsid w:val="00B406F2"/>
    <w:rsid w:val="00B40F88"/>
    <w:rsid w:val="00B55542"/>
    <w:rsid w:val="00B60EF3"/>
    <w:rsid w:val="00B62667"/>
    <w:rsid w:val="00B63AB2"/>
    <w:rsid w:val="00B75271"/>
    <w:rsid w:val="00B77386"/>
    <w:rsid w:val="00B8201F"/>
    <w:rsid w:val="00B86C9F"/>
    <w:rsid w:val="00B92DF9"/>
    <w:rsid w:val="00B9361E"/>
    <w:rsid w:val="00B95460"/>
    <w:rsid w:val="00BA05F3"/>
    <w:rsid w:val="00BA62D2"/>
    <w:rsid w:val="00BA6FD0"/>
    <w:rsid w:val="00BB2EE1"/>
    <w:rsid w:val="00BB3ACE"/>
    <w:rsid w:val="00BC0CB8"/>
    <w:rsid w:val="00BC7205"/>
    <w:rsid w:val="00BD25D9"/>
    <w:rsid w:val="00BD5055"/>
    <w:rsid w:val="00BD5C58"/>
    <w:rsid w:val="00BD7035"/>
    <w:rsid w:val="00BE2F93"/>
    <w:rsid w:val="00BE6D20"/>
    <w:rsid w:val="00BF035B"/>
    <w:rsid w:val="00BF0B0E"/>
    <w:rsid w:val="00BF0FAD"/>
    <w:rsid w:val="00BF1E0D"/>
    <w:rsid w:val="00BF3393"/>
    <w:rsid w:val="00C0577D"/>
    <w:rsid w:val="00C13C2F"/>
    <w:rsid w:val="00C2068C"/>
    <w:rsid w:val="00C26018"/>
    <w:rsid w:val="00C32F19"/>
    <w:rsid w:val="00C33DF1"/>
    <w:rsid w:val="00C41FEB"/>
    <w:rsid w:val="00C53156"/>
    <w:rsid w:val="00C545D8"/>
    <w:rsid w:val="00C60D54"/>
    <w:rsid w:val="00C61325"/>
    <w:rsid w:val="00C651FB"/>
    <w:rsid w:val="00C659EB"/>
    <w:rsid w:val="00C70A31"/>
    <w:rsid w:val="00C80640"/>
    <w:rsid w:val="00C818B3"/>
    <w:rsid w:val="00C81F4F"/>
    <w:rsid w:val="00C83CBD"/>
    <w:rsid w:val="00C8685F"/>
    <w:rsid w:val="00CA3F01"/>
    <w:rsid w:val="00CB0329"/>
    <w:rsid w:val="00CB2F83"/>
    <w:rsid w:val="00CC0354"/>
    <w:rsid w:val="00CC25BB"/>
    <w:rsid w:val="00CC2961"/>
    <w:rsid w:val="00CC7CFA"/>
    <w:rsid w:val="00CE1DE5"/>
    <w:rsid w:val="00CF282D"/>
    <w:rsid w:val="00CF38FC"/>
    <w:rsid w:val="00CF4F50"/>
    <w:rsid w:val="00D03D0E"/>
    <w:rsid w:val="00D06DE5"/>
    <w:rsid w:val="00D17B0F"/>
    <w:rsid w:val="00D26AEF"/>
    <w:rsid w:val="00D277AE"/>
    <w:rsid w:val="00D40676"/>
    <w:rsid w:val="00D45EA2"/>
    <w:rsid w:val="00D47266"/>
    <w:rsid w:val="00D502B9"/>
    <w:rsid w:val="00D52662"/>
    <w:rsid w:val="00D52DAE"/>
    <w:rsid w:val="00D612C4"/>
    <w:rsid w:val="00D6377C"/>
    <w:rsid w:val="00D663F8"/>
    <w:rsid w:val="00D72B99"/>
    <w:rsid w:val="00D743BC"/>
    <w:rsid w:val="00D90C5F"/>
    <w:rsid w:val="00DA19D0"/>
    <w:rsid w:val="00DB2D8E"/>
    <w:rsid w:val="00DB65D4"/>
    <w:rsid w:val="00DC3945"/>
    <w:rsid w:val="00DC462D"/>
    <w:rsid w:val="00DC510D"/>
    <w:rsid w:val="00DD5377"/>
    <w:rsid w:val="00DE018C"/>
    <w:rsid w:val="00DE0613"/>
    <w:rsid w:val="00DE0B0A"/>
    <w:rsid w:val="00DE713E"/>
    <w:rsid w:val="00DE79CE"/>
    <w:rsid w:val="00DF0AA5"/>
    <w:rsid w:val="00DF1D9C"/>
    <w:rsid w:val="00DF6207"/>
    <w:rsid w:val="00DF6FCF"/>
    <w:rsid w:val="00E008C5"/>
    <w:rsid w:val="00E240D2"/>
    <w:rsid w:val="00E42B9E"/>
    <w:rsid w:val="00E42D42"/>
    <w:rsid w:val="00E44C41"/>
    <w:rsid w:val="00E50BCB"/>
    <w:rsid w:val="00E529F8"/>
    <w:rsid w:val="00E5474F"/>
    <w:rsid w:val="00E61328"/>
    <w:rsid w:val="00E702BA"/>
    <w:rsid w:val="00E73CA0"/>
    <w:rsid w:val="00E805D3"/>
    <w:rsid w:val="00E83F03"/>
    <w:rsid w:val="00E845EA"/>
    <w:rsid w:val="00E87835"/>
    <w:rsid w:val="00EA0807"/>
    <w:rsid w:val="00EA2F26"/>
    <w:rsid w:val="00EA42FD"/>
    <w:rsid w:val="00EA5568"/>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43FD"/>
    <w:rsid w:val="00F2197A"/>
    <w:rsid w:val="00F21A10"/>
    <w:rsid w:val="00F241D0"/>
    <w:rsid w:val="00F44F24"/>
    <w:rsid w:val="00F469ED"/>
    <w:rsid w:val="00F47E76"/>
    <w:rsid w:val="00F5253E"/>
    <w:rsid w:val="00F533DD"/>
    <w:rsid w:val="00F55096"/>
    <w:rsid w:val="00F5710D"/>
    <w:rsid w:val="00F603C5"/>
    <w:rsid w:val="00F65052"/>
    <w:rsid w:val="00F66F32"/>
    <w:rsid w:val="00F71466"/>
    <w:rsid w:val="00F8413F"/>
    <w:rsid w:val="00F87FAE"/>
    <w:rsid w:val="00F94EBD"/>
    <w:rsid w:val="00F97287"/>
    <w:rsid w:val="00FA349D"/>
    <w:rsid w:val="00FA4575"/>
    <w:rsid w:val="00FA56F5"/>
    <w:rsid w:val="00FA77DF"/>
    <w:rsid w:val="00FB0E8B"/>
    <w:rsid w:val="00FC3235"/>
    <w:rsid w:val="00FC7D30"/>
    <w:rsid w:val="00FC7FA2"/>
    <w:rsid w:val="00FD0C32"/>
    <w:rsid w:val="00FE2647"/>
    <w:rsid w:val="00FF6CF2"/>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
    <w:name w:val="Unresolved Mention"/>
    <w:basedOn w:val="DefaultParagraphFont"/>
    <w:uiPriority w:val="99"/>
    <w:semiHidden/>
    <w:unhideWhenUsed/>
    <w:rsid w:val="007C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b.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stainabilityreport.abb.com/2020/leading-technology/electrific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rthday.org/" TargetMode="External"/><Relationship Id="rId5" Type="http://schemas.openxmlformats.org/officeDocument/2006/relationships/numbering" Target="numbering.xml"/><Relationship Id="rId15" Type="http://schemas.openxmlformats.org/officeDocument/2006/relationships/hyperlink" Target="mailto:investor.relations@ch.abb.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sisiwe.molefe@za.abb.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413B94C9D434AA9070B3F6A46607A" ma:contentTypeVersion="13" ma:contentTypeDescription="Create a new document." ma:contentTypeScope="" ma:versionID="ee60e2e687cd0d19c9842e035c7cfb09">
  <xsd:schema xmlns:xsd="http://www.w3.org/2001/XMLSchema" xmlns:xs="http://www.w3.org/2001/XMLSchema" xmlns:p="http://schemas.microsoft.com/office/2006/metadata/properties" xmlns:ns2="5cf586a0-8382-46bb-acbd-e7a9d2c3fdb3" xmlns:ns3="64a8926b-7dc0-41e5-a516-dab421ee2b9b" targetNamespace="http://schemas.microsoft.com/office/2006/metadata/properties" ma:root="true" ma:fieldsID="ddb99ae6a7105136dcaba42dd5663876" ns2:_="" ns3:_="">
    <xsd:import namespace="5cf586a0-8382-46bb-acbd-e7a9d2c3fdb3"/>
    <xsd:import namespace="64a8926b-7dc0-41e5-a516-dab421ee2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86a0-8382-46bb-acbd-e7a9d2c3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8926b-7dc0-41e5-a516-dab421ee2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3298F-6EE3-4278-A4E9-E95105BB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86a0-8382-46bb-acbd-e7a9d2c3fdb3"/>
    <ds:schemaRef ds:uri="64a8926b-7dc0-41e5-a516-dab421ee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4.xml><?xml version="1.0" encoding="utf-8"?>
<ds:datastoreItem xmlns:ds="http://schemas.openxmlformats.org/officeDocument/2006/customXml" ds:itemID="{2F97F498-EF07-4DBB-83C1-5D56786D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Zwivhuya Matidza</cp:lastModifiedBy>
  <cp:revision>4</cp:revision>
  <cp:lastPrinted>2022-03-10T11:39:00Z</cp:lastPrinted>
  <dcterms:created xsi:type="dcterms:W3CDTF">2022-04-20T05:28:00Z</dcterms:created>
  <dcterms:modified xsi:type="dcterms:W3CDTF">2022-04-21T14:17:00Z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0x010100D1B413B94C9D434AA9070B3F6A46607A</vt:lpwstr>
  </property>
</Properties>
</file>