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6CB24E50" w:rsidR="00294F67" w:rsidRPr="00511659" w:rsidRDefault="00206A61" w:rsidP="00294F67">
      <w:pPr>
        <w:spacing w:line="240" w:lineRule="auto"/>
        <w:rPr>
          <w:rFonts w:ascii="Arial" w:eastAsia="MS Mincho" w:hAnsi="Arial" w:cs="Arial"/>
          <w:sz w:val="28"/>
          <w:szCs w:val="28"/>
          <w:lang w:eastAsia="ja-JP"/>
        </w:rPr>
      </w:pPr>
      <w:bookmarkStart w:id="0" w:name="_Hlk498605292"/>
      <w:r w:rsidRPr="00206A61">
        <w:rPr>
          <w:rFonts w:ascii="Arial" w:eastAsia="MS Mincho" w:hAnsi="Arial" w:cs="Arial"/>
          <w:sz w:val="28"/>
          <w:szCs w:val="28"/>
          <w:lang w:eastAsia="ja-JP"/>
        </w:rPr>
        <w:t>BI to showcase its leading brands and agri expertise at NAMPO 2022</w:t>
      </w:r>
    </w:p>
    <w:p w14:paraId="3074FB92" w14:textId="7C7288E1" w:rsidR="00206A61" w:rsidRPr="00206A61" w:rsidRDefault="00DA1768" w:rsidP="00206A61">
      <w:pPr>
        <w:rPr>
          <w:rFonts w:asciiTheme="minorHAnsi" w:eastAsiaTheme="minorHAnsi" w:hAnsiTheme="minorHAnsi" w:cs="Arial"/>
          <w:iCs/>
        </w:rPr>
      </w:pPr>
      <w:bookmarkStart w:id="1" w:name="_Hlk520714245"/>
      <w:r>
        <w:rPr>
          <w:rFonts w:cs="Arial"/>
          <w:b/>
          <w:iCs/>
        </w:rPr>
        <w:t>13</w:t>
      </w:r>
      <w:r w:rsidR="00553E24">
        <w:rPr>
          <w:rFonts w:cs="Arial"/>
          <w:b/>
          <w:iCs/>
        </w:rPr>
        <w:t xml:space="preserve"> April </w:t>
      </w:r>
      <w:r w:rsidR="0067381F">
        <w:rPr>
          <w:rFonts w:cs="Arial"/>
          <w:b/>
          <w:iCs/>
        </w:rPr>
        <w:t>202</w:t>
      </w:r>
      <w:r w:rsidR="00401B49">
        <w:rPr>
          <w:rFonts w:cs="Arial"/>
          <w:b/>
          <w:iCs/>
        </w:rPr>
        <w:t>2</w:t>
      </w:r>
      <w:r w:rsidR="00067A51" w:rsidRPr="00511659">
        <w:rPr>
          <w:rFonts w:cs="Arial"/>
          <w:b/>
          <w:iCs/>
        </w:rPr>
        <w:t xml:space="preserve">: </w:t>
      </w:r>
      <w:r w:rsidR="00206A61" w:rsidRPr="00206A61">
        <w:rPr>
          <w:rFonts w:asciiTheme="minorHAnsi" w:eastAsiaTheme="minorHAnsi" w:hAnsiTheme="minorHAnsi" w:cs="Arial"/>
          <w:iCs/>
        </w:rPr>
        <w:t xml:space="preserve">Leading supplier </w:t>
      </w:r>
      <w:hyperlink r:id="rId5" w:history="1">
        <w:r w:rsidR="00206A61" w:rsidRPr="00206A61">
          <w:rPr>
            <w:rStyle w:val="Hyperlink"/>
            <w:rFonts w:asciiTheme="minorHAnsi" w:eastAsiaTheme="minorHAnsi" w:hAnsiTheme="minorHAnsi" w:cs="Arial"/>
            <w:iCs/>
          </w:rPr>
          <w:t>Bearings International (BI)</w:t>
        </w:r>
      </w:hyperlink>
      <w:r w:rsidR="00206A61" w:rsidRPr="00206A61">
        <w:rPr>
          <w:rFonts w:asciiTheme="minorHAnsi" w:eastAsiaTheme="minorHAnsi" w:hAnsiTheme="minorHAnsi" w:cs="Arial"/>
          <w:iCs/>
        </w:rPr>
        <w:t xml:space="preserve"> sees </w:t>
      </w:r>
      <w:hyperlink r:id="rId6" w:history="1">
        <w:r w:rsidR="00206A61" w:rsidRPr="00206A61">
          <w:rPr>
            <w:rStyle w:val="Hyperlink"/>
            <w:rFonts w:asciiTheme="minorHAnsi" w:eastAsiaTheme="minorHAnsi" w:hAnsiTheme="minorHAnsi" w:cs="Arial"/>
            <w:iCs/>
          </w:rPr>
          <w:t>Grain SA’s NAMPO Harvest Day</w:t>
        </w:r>
      </w:hyperlink>
      <w:r w:rsidR="00206A61" w:rsidRPr="00206A61">
        <w:rPr>
          <w:rFonts w:asciiTheme="minorHAnsi" w:eastAsiaTheme="minorHAnsi" w:hAnsiTheme="minorHAnsi" w:cs="Arial"/>
          <w:iCs/>
        </w:rPr>
        <w:t xml:space="preserve"> from 16 to 20 May as an important platform to interact with customers, Original Equipment Manufacturers (OEMs) and end users from all over South Africa </w:t>
      </w:r>
      <w:r w:rsidR="00206A61">
        <w:rPr>
          <w:rFonts w:asciiTheme="minorHAnsi" w:eastAsiaTheme="minorHAnsi" w:hAnsiTheme="minorHAnsi" w:cs="Arial"/>
          <w:iCs/>
        </w:rPr>
        <w:t xml:space="preserve">and </w:t>
      </w:r>
      <w:r w:rsidR="00206A61" w:rsidRPr="00206A61">
        <w:rPr>
          <w:rFonts w:asciiTheme="minorHAnsi" w:eastAsiaTheme="minorHAnsi" w:hAnsiTheme="minorHAnsi" w:cs="Arial"/>
          <w:iCs/>
        </w:rPr>
        <w:t xml:space="preserve">showcase its comprehensive product range for the farming community, according to Area Business Unit Leader </w:t>
      </w:r>
      <w:r w:rsidR="00206A61" w:rsidRPr="00206A61">
        <w:rPr>
          <w:rFonts w:asciiTheme="minorHAnsi" w:eastAsiaTheme="minorHAnsi" w:hAnsiTheme="minorHAnsi" w:cs="Arial"/>
          <w:b/>
          <w:bCs/>
          <w:iCs/>
        </w:rPr>
        <w:t>Johann Streicher</w:t>
      </w:r>
      <w:r w:rsidR="00206A61" w:rsidRPr="00206A61">
        <w:rPr>
          <w:rFonts w:asciiTheme="minorHAnsi" w:eastAsiaTheme="minorHAnsi" w:hAnsiTheme="minorHAnsi" w:cs="Arial"/>
          <w:iCs/>
        </w:rPr>
        <w:t>.</w:t>
      </w:r>
    </w:p>
    <w:p w14:paraId="12E3DAF8" w14:textId="306DD716" w:rsidR="00206A61" w:rsidRPr="00206A61" w:rsidRDefault="00206A61" w:rsidP="00206A61">
      <w:pPr>
        <w:rPr>
          <w:rFonts w:asciiTheme="minorHAnsi" w:eastAsiaTheme="minorHAnsi" w:hAnsiTheme="minorHAnsi" w:cs="Arial"/>
          <w:iCs/>
        </w:rPr>
      </w:pPr>
      <w:r w:rsidRPr="00206A61">
        <w:rPr>
          <w:rFonts w:asciiTheme="minorHAnsi" w:eastAsiaTheme="minorHAnsi" w:hAnsiTheme="minorHAnsi" w:cs="Arial"/>
          <w:iCs/>
        </w:rPr>
        <w:t xml:space="preserve">Apart from OEMs and resellers, BI focuses on the following specific market segments: </w:t>
      </w:r>
      <w:r>
        <w:rPr>
          <w:rFonts w:asciiTheme="minorHAnsi" w:eastAsiaTheme="minorHAnsi" w:hAnsiTheme="minorHAnsi" w:cs="Arial"/>
          <w:iCs/>
        </w:rPr>
        <w:t>s</w:t>
      </w:r>
      <w:r w:rsidRPr="00206A61">
        <w:rPr>
          <w:rFonts w:asciiTheme="minorHAnsi" w:eastAsiaTheme="minorHAnsi" w:hAnsiTheme="minorHAnsi" w:cs="Arial"/>
          <w:iCs/>
        </w:rPr>
        <w:t>torage and processing, beef and poultry, irrigation and crop production, fruit and vegetable farming, fishing, tobacco and packhouses.</w:t>
      </w:r>
      <w:bookmarkStart w:id="2" w:name="_GoBack"/>
      <w:bookmarkEnd w:id="2"/>
    </w:p>
    <w:p w14:paraId="4A542825" w14:textId="207757CD" w:rsidR="00206A61" w:rsidRPr="00206A61" w:rsidRDefault="00206A61" w:rsidP="00206A61">
      <w:pPr>
        <w:rPr>
          <w:rFonts w:asciiTheme="minorHAnsi" w:eastAsiaTheme="minorHAnsi" w:hAnsiTheme="minorHAnsi" w:cs="Arial"/>
          <w:iCs/>
        </w:rPr>
      </w:pPr>
      <w:r w:rsidRPr="00206A61">
        <w:rPr>
          <w:rFonts w:asciiTheme="minorHAnsi" w:eastAsiaTheme="minorHAnsi" w:hAnsiTheme="minorHAnsi" w:cs="Arial"/>
          <w:iCs/>
        </w:rPr>
        <w:t>BI supplies bearings for agricultural equipment such as combine harvesters, planters, balers, tractors, spreaders, mixers</w:t>
      </w:r>
      <w:r w:rsidR="00590C16">
        <w:rPr>
          <w:rFonts w:asciiTheme="minorHAnsi" w:eastAsiaTheme="minorHAnsi" w:hAnsiTheme="minorHAnsi" w:cs="Arial"/>
          <w:iCs/>
        </w:rPr>
        <w:t>,</w:t>
      </w:r>
      <w:r w:rsidRPr="00206A61">
        <w:rPr>
          <w:rFonts w:asciiTheme="minorHAnsi" w:eastAsiaTheme="minorHAnsi" w:hAnsiTheme="minorHAnsi" w:cs="Arial"/>
          <w:iCs/>
        </w:rPr>
        <w:t xml:space="preserve"> and hammer mills. </w:t>
      </w:r>
      <w:r>
        <w:rPr>
          <w:rFonts w:asciiTheme="minorHAnsi" w:eastAsiaTheme="minorHAnsi" w:hAnsiTheme="minorHAnsi" w:cs="Arial"/>
          <w:iCs/>
        </w:rPr>
        <w:t>C</w:t>
      </w:r>
      <w:r w:rsidRPr="00206A61">
        <w:rPr>
          <w:rFonts w:asciiTheme="minorHAnsi" w:eastAsiaTheme="minorHAnsi" w:hAnsiTheme="minorHAnsi" w:cs="Arial"/>
          <w:iCs/>
        </w:rPr>
        <w:t>hains and accessories are available for major combine-harvester brands such as John Deere, Claas, Case, Clayson, Fahr, Laverda, Massey Ferguson</w:t>
      </w:r>
      <w:r w:rsidR="00590C16">
        <w:rPr>
          <w:rFonts w:asciiTheme="minorHAnsi" w:eastAsiaTheme="minorHAnsi" w:hAnsiTheme="minorHAnsi" w:cs="Arial"/>
          <w:iCs/>
        </w:rPr>
        <w:t>,</w:t>
      </w:r>
      <w:r w:rsidRPr="00206A61">
        <w:rPr>
          <w:rFonts w:asciiTheme="minorHAnsi" w:eastAsiaTheme="minorHAnsi" w:hAnsiTheme="minorHAnsi" w:cs="Arial"/>
          <w:iCs/>
        </w:rPr>
        <w:t xml:space="preserve"> and Slattery.</w:t>
      </w:r>
    </w:p>
    <w:p w14:paraId="1994FB4B" w14:textId="1D701DA7" w:rsidR="00206A61" w:rsidRPr="00206A61" w:rsidRDefault="00206A61" w:rsidP="00206A61">
      <w:pPr>
        <w:rPr>
          <w:rFonts w:asciiTheme="minorHAnsi" w:eastAsiaTheme="minorHAnsi" w:hAnsiTheme="minorHAnsi" w:cs="Arial"/>
          <w:iCs/>
        </w:rPr>
      </w:pPr>
      <w:r w:rsidRPr="00206A61">
        <w:rPr>
          <w:rFonts w:asciiTheme="minorHAnsi" w:eastAsiaTheme="minorHAnsi" w:hAnsiTheme="minorHAnsi" w:cs="Arial"/>
          <w:iCs/>
        </w:rPr>
        <w:t>A range of sprockets is available for most agricultural implements, in addition to standard V-pulleys with adaptor sleeve bosses and axle couplings. Gearboxes can be supplied for slashers and cutters, production equipment and other agricultural implements. Oils, hydraulic seals</w:t>
      </w:r>
      <w:r w:rsidR="00590C16">
        <w:rPr>
          <w:rFonts w:asciiTheme="minorHAnsi" w:eastAsiaTheme="minorHAnsi" w:hAnsiTheme="minorHAnsi" w:cs="Arial"/>
          <w:iCs/>
        </w:rPr>
        <w:t>,</w:t>
      </w:r>
      <w:r w:rsidRPr="00206A61">
        <w:rPr>
          <w:rFonts w:asciiTheme="minorHAnsi" w:eastAsiaTheme="minorHAnsi" w:hAnsiTheme="minorHAnsi" w:cs="Arial"/>
          <w:iCs/>
        </w:rPr>
        <w:t xml:space="preserve"> and hoses are also available, as well as power take-off (PTO) shafts and variable speed drives (VSDs).</w:t>
      </w:r>
    </w:p>
    <w:p w14:paraId="03793CA6" w14:textId="0CFD54C9" w:rsidR="00206A61" w:rsidRPr="00206A61" w:rsidRDefault="00206A61" w:rsidP="00206A61">
      <w:pPr>
        <w:rPr>
          <w:rFonts w:asciiTheme="minorHAnsi" w:eastAsiaTheme="minorHAnsi" w:hAnsiTheme="minorHAnsi" w:cs="Arial"/>
          <w:iCs/>
        </w:rPr>
      </w:pPr>
      <w:r w:rsidRPr="00206A61">
        <w:rPr>
          <w:rFonts w:asciiTheme="minorHAnsi" w:eastAsiaTheme="minorHAnsi" w:hAnsiTheme="minorHAnsi" w:cs="Arial"/>
          <w:iCs/>
        </w:rPr>
        <w:t>Main BI brands on display will include a new range of hub units designed and developed in conjunction with KML. Adhesives, sealants</w:t>
      </w:r>
      <w:r w:rsidR="00590C16">
        <w:rPr>
          <w:rFonts w:asciiTheme="minorHAnsi" w:eastAsiaTheme="minorHAnsi" w:hAnsiTheme="minorHAnsi" w:cs="Arial"/>
          <w:iCs/>
        </w:rPr>
        <w:t>,</w:t>
      </w:r>
      <w:r w:rsidRPr="00206A61">
        <w:rPr>
          <w:rFonts w:asciiTheme="minorHAnsi" w:eastAsiaTheme="minorHAnsi" w:hAnsiTheme="minorHAnsi" w:cs="Arial"/>
          <w:iCs/>
        </w:rPr>
        <w:t xml:space="preserve"> and surface treatment from Loctite </w:t>
      </w:r>
      <w:r w:rsidR="00590C16">
        <w:rPr>
          <w:rFonts w:asciiTheme="minorHAnsi" w:eastAsiaTheme="minorHAnsi" w:hAnsiTheme="minorHAnsi" w:cs="Arial"/>
          <w:iCs/>
        </w:rPr>
        <w:t>will</w:t>
      </w:r>
      <w:r w:rsidRPr="00206A61">
        <w:rPr>
          <w:rFonts w:asciiTheme="minorHAnsi" w:eastAsiaTheme="minorHAnsi" w:hAnsiTheme="minorHAnsi" w:cs="Arial"/>
          <w:iCs/>
        </w:rPr>
        <w:t xml:space="preserve"> also </w:t>
      </w:r>
      <w:r w:rsidR="00590C16">
        <w:rPr>
          <w:rFonts w:asciiTheme="minorHAnsi" w:eastAsiaTheme="minorHAnsi" w:hAnsiTheme="minorHAnsi" w:cs="Arial"/>
          <w:iCs/>
        </w:rPr>
        <w:t xml:space="preserve">be </w:t>
      </w:r>
      <w:r w:rsidRPr="00206A61">
        <w:rPr>
          <w:rFonts w:asciiTheme="minorHAnsi" w:eastAsiaTheme="minorHAnsi" w:hAnsiTheme="minorHAnsi" w:cs="Arial"/>
          <w:iCs/>
        </w:rPr>
        <w:t xml:space="preserve">represented, as </w:t>
      </w:r>
      <w:r w:rsidR="00590C16">
        <w:rPr>
          <w:rFonts w:asciiTheme="minorHAnsi" w:eastAsiaTheme="minorHAnsi" w:hAnsiTheme="minorHAnsi" w:cs="Arial"/>
          <w:iCs/>
        </w:rPr>
        <w:t xml:space="preserve">will </w:t>
      </w:r>
      <w:r w:rsidR="003B6BB3">
        <w:rPr>
          <w:rFonts w:asciiTheme="minorHAnsi" w:eastAsiaTheme="minorHAnsi" w:hAnsiTheme="minorHAnsi" w:cs="Arial"/>
          <w:iCs/>
        </w:rPr>
        <w:t>Alpha single-phase 230V and three-phase 380V and ABB motors</w:t>
      </w:r>
      <w:r w:rsidRPr="00206A61">
        <w:rPr>
          <w:rFonts w:asciiTheme="minorHAnsi" w:eastAsiaTheme="minorHAnsi" w:hAnsiTheme="minorHAnsi" w:cs="Arial"/>
          <w:iCs/>
        </w:rPr>
        <w:t>, Citronol environment-friendly hand cleaners and degreasers, Makita cordless power tools, Rocol lubricants, and Dodge housed bearings and shaft-mounted gearboxes.</w:t>
      </w:r>
    </w:p>
    <w:p w14:paraId="5D185BF5" w14:textId="0351AB85" w:rsidR="00206A61" w:rsidRPr="00206A61" w:rsidRDefault="00206A61" w:rsidP="00206A61">
      <w:pPr>
        <w:rPr>
          <w:rFonts w:asciiTheme="minorHAnsi" w:eastAsiaTheme="minorHAnsi" w:hAnsiTheme="minorHAnsi" w:cs="Arial"/>
          <w:iCs/>
        </w:rPr>
      </w:pPr>
      <w:r w:rsidRPr="00206A61">
        <w:rPr>
          <w:rFonts w:asciiTheme="minorHAnsi" w:eastAsiaTheme="minorHAnsi" w:hAnsiTheme="minorHAnsi" w:cs="Arial"/>
          <w:iCs/>
        </w:rPr>
        <w:t>“We not only have a comprehensive product line-up to meet the requirements of the South African agricultural sector, but have extensive experience and product knowledge to assist farmers to keep their farming equipment fully operational and well maintained. Our leading brands underline our promise of having the right product at the right price for every application in the agricultural industry,” says Streicher.</w:t>
      </w:r>
    </w:p>
    <w:p w14:paraId="0A8CB3ED" w14:textId="03C4E91B" w:rsidR="00206A61" w:rsidRPr="00206A61" w:rsidRDefault="00206A61" w:rsidP="00206A61">
      <w:pPr>
        <w:rPr>
          <w:rFonts w:asciiTheme="minorHAnsi" w:eastAsiaTheme="minorHAnsi" w:hAnsiTheme="minorHAnsi" w:cs="Arial"/>
          <w:iCs/>
        </w:rPr>
      </w:pPr>
      <w:r w:rsidRPr="00206A61">
        <w:rPr>
          <w:rFonts w:asciiTheme="minorHAnsi" w:eastAsiaTheme="minorHAnsi" w:hAnsiTheme="minorHAnsi" w:cs="Arial"/>
          <w:iCs/>
        </w:rPr>
        <w:t>“We do not compromise on quality, as downtime due to component failure is costly. Farmers are always under huge time pressure due to the seasonal constraints of the industry. We believe our customers need a service provider that not only ha</w:t>
      </w:r>
      <w:r>
        <w:rPr>
          <w:rFonts w:asciiTheme="minorHAnsi" w:eastAsiaTheme="minorHAnsi" w:hAnsiTheme="minorHAnsi" w:cs="Arial"/>
          <w:iCs/>
        </w:rPr>
        <w:t>s</w:t>
      </w:r>
      <w:r w:rsidRPr="00206A61">
        <w:rPr>
          <w:rFonts w:asciiTheme="minorHAnsi" w:eastAsiaTheme="minorHAnsi" w:hAnsiTheme="minorHAnsi" w:cs="Arial"/>
          <w:iCs/>
        </w:rPr>
        <w:t xml:space="preserve"> the right spares available whenever necessary, but which can assist with any technical aspects of our products,” says Streicher.</w:t>
      </w:r>
    </w:p>
    <w:p w14:paraId="52DF507B" w14:textId="3A6EDBB0" w:rsidR="00206A61" w:rsidRPr="00206A61" w:rsidRDefault="00206A61" w:rsidP="00206A61">
      <w:pPr>
        <w:rPr>
          <w:rFonts w:asciiTheme="minorHAnsi" w:eastAsiaTheme="minorHAnsi" w:hAnsiTheme="minorHAnsi" w:cs="Arial"/>
          <w:iCs/>
        </w:rPr>
      </w:pPr>
      <w:r w:rsidRPr="00206A61">
        <w:rPr>
          <w:rFonts w:asciiTheme="minorHAnsi" w:eastAsiaTheme="minorHAnsi" w:hAnsiTheme="minorHAnsi" w:cs="Arial"/>
          <w:iCs/>
        </w:rPr>
        <w:t>BI continues to develop new products specifically for the farming community. At NAMPO 2018</w:t>
      </w:r>
      <w:r w:rsidR="00590C16">
        <w:rPr>
          <w:rFonts w:asciiTheme="minorHAnsi" w:eastAsiaTheme="minorHAnsi" w:hAnsiTheme="minorHAnsi" w:cs="Arial"/>
          <w:iCs/>
        </w:rPr>
        <w:t>,</w:t>
      </w:r>
      <w:r w:rsidRPr="00206A61">
        <w:rPr>
          <w:rFonts w:asciiTheme="minorHAnsi" w:eastAsiaTheme="minorHAnsi" w:hAnsiTheme="minorHAnsi" w:cs="Arial"/>
          <w:iCs/>
        </w:rPr>
        <w:t xml:space="preserve"> it unveiled the latest design of its agricultural hub bearings and </w:t>
      </w:r>
      <w:r>
        <w:rPr>
          <w:rFonts w:asciiTheme="minorHAnsi" w:eastAsiaTheme="minorHAnsi" w:hAnsiTheme="minorHAnsi" w:cs="Arial"/>
          <w:iCs/>
        </w:rPr>
        <w:t xml:space="preserve">a special </w:t>
      </w:r>
      <w:r w:rsidRPr="00206A61">
        <w:rPr>
          <w:rFonts w:asciiTheme="minorHAnsi" w:eastAsiaTheme="minorHAnsi" w:hAnsiTheme="minorHAnsi" w:cs="Arial"/>
          <w:iCs/>
        </w:rPr>
        <w:t>Jonnesway toolbox with a selection of tools selected by farmers for farmers.</w:t>
      </w:r>
    </w:p>
    <w:p w14:paraId="2B03CEE7" w14:textId="7A5F4DBB" w:rsidR="003D7F77" w:rsidRPr="00206A61" w:rsidRDefault="00206A61" w:rsidP="00206A61">
      <w:pPr>
        <w:rPr>
          <w:rFonts w:asciiTheme="minorHAnsi" w:eastAsiaTheme="minorHAnsi" w:hAnsiTheme="minorHAnsi" w:cs="Arial"/>
          <w:b/>
          <w:bCs/>
          <w:iCs/>
        </w:rPr>
      </w:pPr>
      <w:r w:rsidRPr="00206A61">
        <w:rPr>
          <w:rFonts w:asciiTheme="minorHAnsi" w:eastAsiaTheme="minorHAnsi" w:hAnsiTheme="minorHAnsi" w:cs="Arial"/>
          <w:b/>
          <w:bCs/>
          <w:iCs/>
        </w:rPr>
        <w:t>Visit BI at Stands 45 and 46 at NAMPO 2022.</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7"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lastRenderedPageBreak/>
        <w:t>Notes to the Editor</w:t>
      </w:r>
      <w:r w:rsidRPr="00BB0ED2">
        <w:rPr>
          <w:lang w:val="en"/>
        </w:rPr>
        <w:br/>
        <w:t xml:space="preserve">To download a hi-res image for this release, please visit </w:t>
      </w:r>
      <w:hyperlink r:id="rId8"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9" w:history="1">
        <w:r>
          <w:rPr>
            <w:rStyle w:val="Hyperlink"/>
          </w:rPr>
          <w:t>info@bearings.co.za</w:t>
        </w:r>
      </w:hyperlink>
      <w:r>
        <w:t xml:space="preserve"> </w:t>
      </w:r>
      <w:r>
        <w:rPr>
          <w:b/>
          <w:bCs/>
        </w:rPr>
        <w:br/>
      </w:r>
      <w:r>
        <w:t xml:space="preserve">Web: </w:t>
      </w:r>
      <w:hyperlink r:id="rId10"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11"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2"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3"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54D0C"/>
    <w:rsid w:val="00062E06"/>
    <w:rsid w:val="00067A51"/>
    <w:rsid w:val="00071C83"/>
    <w:rsid w:val="000971BF"/>
    <w:rsid w:val="000B15E9"/>
    <w:rsid w:val="000D4F85"/>
    <w:rsid w:val="000D5CDA"/>
    <w:rsid w:val="000E193B"/>
    <w:rsid w:val="00100904"/>
    <w:rsid w:val="001009C0"/>
    <w:rsid w:val="00103D22"/>
    <w:rsid w:val="001320E2"/>
    <w:rsid w:val="00134337"/>
    <w:rsid w:val="00195BF2"/>
    <w:rsid w:val="001B40A3"/>
    <w:rsid w:val="001D349C"/>
    <w:rsid w:val="001E3CCB"/>
    <w:rsid w:val="00206A61"/>
    <w:rsid w:val="00216E68"/>
    <w:rsid w:val="00234EF8"/>
    <w:rsid w:val="00241764"/>
    <w:rsid w:val="00247A6C"/>
    <w:rsid w:val="00252814"/>
    <w:rsid w:val="002949B5"/>
    <w:rsid w:val="00294F67"/>
    <w:rsid w:val="002B2939"/>
    <w:rsid w:val="002D5D6A"/>
    <w:rsid w:val="002E603A"/>
    <w:rsid w:val="002E60D8"/>
    <w:rsid w:val="00315ECA"/>
    <w:rsid w:val="00326243"/>
    <w:rsid w:val="00332E96"/>
    <w:rsid w:val="00346821"/>
    <w:rsid w:val="00355DFB"/>
    <w:rsid w:val="00357B3E"/>
    <w:rsid w:val="003600EA"/>
    <w:rsid w:val="0038521E"/>
    <w:rsid w:val="003B5729"/>
    <w:rsid w:val="003B6BB3"/>
    <w:rsid w:val="003C3696"/>
    <w:rsid w:val="003D7F77"/>
    <w:rsid w:val="003F1699"/>
    <w:rsid w:val="00401B49"/>
    <w:rsid w:val="00401E7E"/>
    <w:rsid w:val="00421116"/>
    <w:rsid w:val="0044107F"/>
    <w:rsid w:val="004610F3"/>
    <w:rsid w:val="004645BE"/>
    <w:rsid w:val="004A6E73"/>
    <w:rsid w:val="004F1251"/>
    <w:rsid w:val="00511659"/>
    <w:rsid w:val="00540EDA"/>
    <w:rsid w:val="00553E24"/>
    <w:rsid w:val="0055744C"/>
    <w:rsid w:val="00573011"/>
    <w:rsid w:val="00585426"/>
    <w:rsid w:val="00590C16"/>
    <w:rsid w:val="005936C3"/>
    <w:rsid w:val="0059450F"/>
    <w:rsid w:val="005A4AC1"/>
    <w:rsid w:val="005C0D8A"/>
    <w:rsid w:val="005C4F12"/>
    <w:rsid w:val="005D0A55"/>
    <w:rsid w:val="005F677B"/>
    <w:rsid w:val="0060067A"/>
    <w:rsid w:val="00601240"/>
    <w:rsid w:val="006125A3"/>
    <w:rsid w:val="00652A52"/>
    <w:rsid w:val="0067381F"/>
    <w:rsid w:val="00676E65"/>
    <w:rsid w:val="00694459"/>
    <w:rsid w:val="006B2073"/>
    <w:rsid w:val="006F32D7"/>
    <w:rsid w:val="0071739D"/>
    <w:rsid w:val="00722947"/>
    <w:rsid w:val="007D24BB"/>
    <w:rsid w:val="007D57D6"/>
    <w:rsid w:val="00810769"/>
    <w:rsid w:val="008366E8"/>
    <w:rsid w:val="008368BB"/>
    <w:rsid w:val="008570C6"/>
    <w:rsid w:val="00890D9D"/>
    <w:rsid w:val="008A063D"/>
    <w:rsid w:val="008C0645"/>
    <w:rsid w:val="008C159D"/>
    <w:rsid w:val="008E249F"/>
    <w:rsid w:val="008E64B9"/>
    <w:rsid w:val="009009F9"/>
    <w:rsid w:val="00920EE0"/>
    <w:rsid w:val="009336CE"/>
    <w:rsid w:val="009604CF"/>
    <w:rsid w:val="00963FF2"/>
    <w:rsid w:val="00973DBF"/>
    <w:rsid w:val="00977B80"/>
    <w:rsid w:val="009809F4"/>
    <w:rsid w:val="009A6251"/>
    <w:rsid w:val="009A766A"/>
    <w:rsid w:val="009B01C9"/>
    <w:rsid w:val="009C1C24"/>
    <w:rsid w:val="009D569E"/>
    <w:rsid w:val="00A110E3"/>
    <w:rsid w:val="00A1193A"/>
    <w:rsid w:val="00A61D1D"/>
    <w:rsid w:val="00A707AC"/>
    <w:rsid w:val="00A81A5A"/>
    <w:rsid w:val="00A84163"/>
    <w:rsid w:val="00A847F8"/>
    <w:rsid w:val="00A9472A"/>
    <w:rsid w:val="00AA5DBD"/>
    <w:rsid w:val="00AE1B3F"/>
    <w:rsid w:val="00AF3E45"/>
    <w:rsid w:val="00B048C1"/>
    <w:rsid w:val="00B06A84"/>
    <w:rsid w:val="00B246C6"/>
    <w:rsid w:val="00B45D6A"/>
    <w:rsid w:val="00B808E9"/>
    <w:rsid w:val="00BC51A3"/>
    <w:rsid w:val="00BD3AB2"/>
    <w:rsid w:val="00BE5D7C"/>
    <w:rsid w:val="00BE6357"/>
    <w:rsid w:val="00C20F8F"/>
    <w:rsid w:val="00C32F6E"/>
    <w:rsid w:val="00C40D7D"/>
    <w:rsid w:val="00C41E73"/>
    <w:rsid w:val="00C73CC7"/>
    <w:rsid w:val="00CD6125"/>
    <w:rsid w:val="00CE09A1"/>
    <w:rsid w:val="00D6629A"/>
    <w:rsid w:val="00DA1768"/>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61FB2"/>
    <w:rsid w:val="00F70F1A"/>
    <w:rsid w:val="00F93642"/>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4">
    <w:name w:val="Unresolved Mention4"/>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linkedin.com/company/bearingsinternational/"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rainsa.co.za/pages/nampo/nampo-home" TargetMode="External"/><Relationship Id="rId11" Type="http://schemas.openxmlformats.org/officeDocument/2006/relationships/hyperlink" Target="mailto:rachel@ngage.co.za" TargetMode="External"/><Relationship Id="rId5" Type="http://schemas.openxmlformats.org/officeDocument/2006/relationships/hyperlink" Target="http://www.bearings.co.za" TargetMode="External"/><Relationship Id="rId15" Type="http://schemas.openxmlformats.org/officeDocument/2006/relationships/theme" Target="theme/theme1.xml"/><Relationship Id="rId10" Type="http://schemas.openxmlformats.org/officeDocument/2006/relationships/hyperlink" Target="http://www.bearings.co.za" TargetMode="External"/><Relationship Id="rId4" Type="http://schemas.openxmlformats.org/officeDocument/2006/relationships/webSettings" Target="webSettings.xml"/><Relationship Id="rId9" Type="http://schemas.openxmlformats.org/officeDocument/2006/relationships/hyperlink" Target="mailto:info@bearing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7FC3-84F9-40E5-84D8-52D4840D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4777</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Zwivhuya Matidza</cp:lastModifiedBy>
  <cp:revision>3</cp:revision>
  <cp:lastPrinted>2022-02-28T08:57:00Z</cp:lastPrinted>
  <dcterms:created xsi:type="dcterms:W3CDTF">2022-04-12T16:18:00Z</dcterms:created>
  <dcterms:modified xsi:type="dcterms:W3CDTF">2022-04-12T16:33:00Z</dcterms:modified>
</cp:coreProperties>
</file>