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417D2" w14:textId="1033977B" w:rsidR="00AE1618" w:rsidRPr="00384352" w:rsidRDefault="00CF5CAF" w:rsidP="00AE1618">
      <w:pPr>
        <w:pStyle w:val="Heading1"/>
        <w:tabs>
          <w:tab w:val="left" w:pos="2685"/>
        </w:tabs>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30A5A">
        <w:rPr>
          <w:sz w:val="20"/>
          <w:szCs w:val="20"/>
        </w:rPr>
        <w:t>10</w:t>
      </w:r>
      <w:bookmarkStart w:id="0" w:name="_GoBack"/>
      <w:bookmarkEnd w:id="0"/>
      <w:r w:rsidR="00C050A7">
        <w:rPr>
          <w:sz w:val="20"/>
          <w:szCs w:val="20"/>
        </w:rPr>
        <w:t xml:space="preserve"> March </w:t>
      </w:r>
      <w:r w:rsidR="00FB283C">
        <w:rPr>
          <w:sz w:val="20"/>
          <w:szCs w:val="20"/>
        </w:rPr>
        <w:t>202</w:t>
      </w:r>
      <w:r w:rsidR="00C050A7">
        <w:rPr>
          <w:sz w:val="20"/>
          <w:szCs w:val="20"/>
        </w:rPr>
        <w:t>2</w:t>
      </w:r>
    </w:p>
    <w:p w14:paraId="7952A94E" w14:textId="77777777" w:rsidR="00AE1618" w:rsidRPr="007A221F" w:rsidRDefault="00AE1618" w:rsidP="00AE1618">
      <w:pPr>
        <w:rPr>
          <w:rFonts w:ascii="Arial" w:hAnsi="Arial" w:cs="Arial"/>
          <w:bCs/>
          <w:sz w:val="20"/>
          <w:szCs w:val="20"/>
        </w:rPr>
      </w:pPr>
    </w:p>
    <w:p w14:paraId="73360341" w14:textId="52401182" w:rsidR="00AE1618" w:rsidRPr="00D030F6" w:rsidRDefault="002015FF" w:rsidP="009B6B5E">
      <w:pPr>
        <w:jc w:val="center"/>
        <w:rPr>
          <w:rFonts w:ascii="Arial" w:hAnsi="Arial" w:cs="Arial"/>
          <w:b/>
          <w:bCs/>
          <w:sz w:val="34"/>
          <w:szCs w:val="34"/>
        </w:rPr>
      </w:pPr>
      <w:r>
        <w:rPr>
          <w:rFonts w:ascii="Arial" w:hAnsi="Arial" w:cs="Arial"/>
          <w:b/>
          <w:bCs/>
          <w:sz w:val="34"/>
          <w:szCs w:val="34"/>
        </w:rPr>
        <w:t xml:space="preserve">A </w:t>
      </w:r>
      <w:r w:rsidR="00820F77">
        <w:rPr>
          <w:rFonts w:ascii="Arial" w:hAnsi="Arial" w:cs="Arial"/>
          <w:b/>
          <w:bCs/>
          <w:sz w:val="34"/>
          <w:szCs w:val="34"/>
        </w:rPr>
        <w:t xml:space="preserve">determined </w:t>
      </w:r>
      <w:r w:rsidRPr="002015FF">
        <w:rPr>
          <w:rFonts w:ascii="Arial" w:hAnsi="Arial" w:cs="Arial"/>
          <w:b/>
          <w:bCs/>
          <w:sz w:val="34"/>
          <w:szCs w:val="34"/>
        </w:rPr>
        <w:t xml:space="preserve">woman </w:t>
      </w:r>
      <w:r w:rsidR="00507018" w:rsidRPr="00507018">
        <w:rPr>
          <w:rFonts w:ascii="Arial" w:hAnsi="Arial" w:cs="Arial"/>
          <w:b/>
          <w:bCs/>
          <w:sz w:val="34"/>
          <w:szCs w:val="34"/>
        </w:rPr>
        <w:t>make</w:t>
      </w:r>
      <w:r w:rsidR="00507018">
        <w:rPr>
          <w:rFonts w:ascii="Arial" w:hAnsi="Arial" w:cs="Arial"/>
          <w:b/>
          <w:bCs/>
          <w:sz w:val="34"/>
          <w:szCs w:val="34"/>
        </w:rPr>
        <w:t>s</w:t>
      </w:r>
      <w:r w:rsidR="00507018" w:rsidRPr="00507018">
        <w:rPr>
          <w:rFonts w:ascii="Arial" w:hAnsi="Arial" w:cs="Arial"/>
          <w:b/>
          <w:bCs/>
          <w:sz w:val="34"/>
          <w:szCs w:val="34"/>
        </w:rPr>
        <w:t xml:space="preserve"> significant inroads</w:t>
      </w:r>
      <w:r w:rsidRPr="002015FF">
        <w:rPr>
          <w:rFonts w:ascii="Arial" w:hAnsi="Arial" w:cs="Arial"/>
          <w:b/>
          <w:bCs/>
          <w:sz w:val="34"/>
          <w:szCs w:val="34"/>
        </w:rPr>
        <w:t xml:space="preserve"> in </w:t>
      </w:r>
      <w:r w:rsidR="00883259">
        <w:rPr>
          <w:rFonts w:ascii="Arial" w:hAnsi="Arial" w:cs="Arial"/>
          <w:b/>
          <w:bCs/>
          <w:sz w:val="34"/>
          <w:szCs w:val="34"/>
        </w:rPr>
        <w:t>the</w:t>
      </w:r>
      <w:r w:rsidR="00906612">
        <w:rPr>
          <w:rFonts w:ascii="Arial" w:hAnsi="Arial" w:cs="Arial"/>
          <w:b/>
          <w:bCs/>
          <w:sz w:val="34"/>
          <w:szCs w:val="34"/>
        </w:rPr>
        <w:t xml:space="preserve"> Qatar </w:t>
      </w:r>
      <w:r w:rsidR="00507018">
        <w:rPr>
          <w:rFonts w:ascii="Arial" w:hAnsi="Arial" w:cs="Arial"/>
          <w:b/>
          <w:bCs/>
          <w:sz w:val="34"/>
          <w:szCs w:val="34"/>
        </w:rPr>
        <w:t>p</w:t>
      </w:r>
      <w:r w:rsidR="00906612">
        <w:rPr>
          <w:rFonts w:ascii="Arial" w:hAnsi="Arial" w:cs="Arial"/>
          <w:b/>
          <w:bCs/>
          <w:sz w:val="34"/>
          <w:szCs w:val="34"/>
        </w:rPr>
        <w:t>ower</w:t>
      </w:r>
      <w:r w:rsidRPr="002015FF">
        <w:rPr>
          <w:rFonts w:ascii="Arial" w:hAnsi="Arial" w:cs="Arial"/>
          <w:b/>
          <w:bCs/>
          <w:sz w:val="34"/>
          <w:szCs w:val="34"/>
        </w:rPr>
        <w:t xml:space="preserve"> </w:t>
      </w:r>
      <w:r w:rsidR="00507018">
        <w:rPr>
          <w:rFonts w:ascii="Arial" w:hAnsi="Arial" w:cs="Arial"/>
          <w:b/>
          <w:bCs/>
          <w:sz w:val="34"/>
          <w:szCs w:val="34"/>
        </w:rPr>
        <w:t>g</w:t>
      </w:r>
      <w:r w:rsidR="00E10217">
        <w:rPr>
          <w:rFonts w:ascii="Arial" w:hAnsi="Arial" w:cs="Arial"/>
          <w:b/>
          <w:bCs/>
          <w:sz w:val="34"/>
          <w:szCs w:val="34"/>
        </w:rPr>
        <w:t xml:space="preserve">eneration </w:t>
      </w:r>
      <w:r w:rsidRPr="002015FF">
        <w:rPr>
          <w:rFonts w:ascii="Arial" w:hAnsi="Arial" w:cs="Arial"/>
          <w:b/>
          <w:bCs/>
          <w:sz w:val="34"/>
          <w:szCs w:val="34"/>
        </w:rPr>
        <w:t>industry to</w:t>
      </w:r>
      <w:r w:rsidR="00507018">
        <w:rPr>
          <w:rFonts w:ascii="Arial" w:hAnsi="Arial" w:cs="Arial"/>
          <w:b/>
          <w:bCs/>
          <w:sz w:val="34"/>
          <w:szCs w:val="34"/>
        </w:rPr>
        <w:t xml:space="preserve"> </w:t>
      </w:r>
      <w:r w:rsidR="005A0AE7">
        <w:rPr>
          <w:rFonts w:ascii="Arial" w:hAnsi="Arial" w:cs="Arial"/>
          <w:b/>
          <w:bCs/>
          <w:sz w:val="34"/>
          <w:szCs w:val="34"/>
        </w:rPr>
        <w:t xml:space="preserve">enlarge </w:t>
      </w:r>
      <w:r w:rsidR="00507018">
        <w:rPr>
          <w:rFonts w:ascii="Arial" w:hAnsi="Arial" w:cs="Arial"/>
          <w:b/>
          <w:bCs/>
          <w:sz w:val="34"/>
          <w:szCs w:val="34"/>
        </w:rPr>
        <w:t xml:space="preserve">Cummins’ </w:t>
      </w:r>
      <w:r w:rsidRPr="002015FF">
        <w:rPr>
          <w:rFonts w:ascii="Arial" w:hAnsi="Arial" w:cs="Arial"/>
          <w:b/>
          <w:bCs/>
          <w:sz w:val="34"/>
          <w:szCs w:val="34"/>
        </w:rPr>
        <w:t>foot</w:t>
      </w:r>
      <w:r>
        <w:rPr>
          <w:rFonts w:ascii="Arial" w:hAnsi="Arial" w:cs="Arial"/>
          <w:b/>
          <w:bCs/>
          <w:sz w:val="34"/>
          <w:szCs w:val="34"/>
        </w:rPr>
        <w:t>p</w:t>
      </w:r>
      <w:r w:rsidRPr="002015FF">
        <w:rPr>
          <w:rFonts w:ascii="Arial" w:hAnsi="Arial" w:cs="Arial"/>
          <w:b/>
          <w:bCs/>
          <w:sz w:val="34"/>
          <w:szCs w:val="34"/>
        </w:rPr>
        <w:t>rint</w:t>
      </w:r>
    </w:p>
    <w:p w14:paraId="6C37AC58" w14:textId="16DAE510" w:rsidR="00AF45B8" w:rsidRDefault="00AF45B8" w:rsidP="007433D1">
      <w:pPr>
        <w:pStyle w:val="BodyText"/>
        <w:spacing w:after="120" w:line="240" w:lineRule="exact"/>
        <w:jc w:val="both"/>
        <w:rPr>
          <w:sz w:val="20"/>
          <w:szCs w:val="20"/>
        </w:rPr>
      </w:pPr>
      <w:bookmarkStart w:id="1" w:name="_Hlk84246837"/>
      <w:bookmarkStart w:id="2" w:name="_Hlk527360580"/>
    </w:p>
    <w:bookmarkEnd w:id="1"/>
    <w:p w14:paraId="090ABDE7" w14:textId="7B3BC775" w:rsidR="00BD36D0" w:rsidRPr="00265DB6" w:rsidRDefault="002015FF" w:rsidP="002F2F24">
      <w:pPr>
        <w:pStyle w:val="BodyText"/>
        <w:spacing w:after="120" w:line="240" w:lineRule="exact"/>
        <w:jc w:val="center"/>
        <w:rPr>
          <w:b/>
          <w:bCs/>
          <w:sz w:val="20"/>
          <w:szCs w:val="20"/>
        </w:rPr>
      </w:pPr>
      <w:r w:rsidRPr="00265DB6">
        <w:rPr>
          <w:b/>
          <w:bCs/>
          <w:sz w:val="20"/>
          <w:szCs w:val="20"/>
        </w:rPr>
        <w:t>Mireille Geha has forged a path for Cummins in the region in terms of diversity and inclusivity</w:t>
      </w:r>
    </w:p>
    <w:p w14:paraId="6EE0498D" w14:textId="77777777" w:rsidR="00C050A7" w:rsidRPr="00265DB6" w:rsidRDefault="008C37EA" w:rsidP="00265DB6">
      <w:pPr>
        <w:pStyle w:val="BodyText"/>
        <w:spacing w:after="120" w:line="240" w:lineRule="exact"/>
        <w:jc w:val="both"/>
        <w:rPr>
          <w:sz w:val="20"/>
          <w:szCs w:val="20"/>
        </w:rPr>
      </w:pPr>
      <w:r w:rsidRPr="00265DB6">
        <w:rPr>
          <w:sz w:val="20"/>
          <w:szCs w:val="20"/>
        </w:rPr>
        <w:t xml:space="preserve">One of the </w:t>
      </w:r>
      <w:r w:rsidR="00B20659" w:rsidRPr="00265DB6">
        <w:rPr>
          <w:sz w:val="20"/>
          <w:szCs w:val="20"/>
        </w:rPr>
        <w:t>employees</w:t>
      </w:r>
      <w:r w:rsidR="00576982" w:rsidRPr="00265DB6">
        <w:rPr>
          <w:sz w:val="20"/>
          <w:szCs w:val="20"/>
        </w:rPr>
        <w:t xml:space="preserve"> who assisted in </w:t>
      </w:r>
      <w:r w:rsidR="000771EA" w:rsidRPr="00265DB6">
        <w:rPr>
          <w:sz w:val="20"/>
          <w:szCs w:val="20"/>
        </w:rPr>
        <w:t>launching Cummins</w:t>
      </w:r>
      <w:r w:rsidRPr="00265DB6">
        <w:rPr>
          <w:sz w:val="20"/>
          <w:szCs w:val="20"/>
        </w:rPr>
        <w:t xml:space="preserve"> Qatar in 2012 </w:t>
      </w:r>
      <w:r w:rsidR="00C76924" w:rsidRPr="00265DB6">
        <w:rPr>
          <w:sz w:val="20"/>
          <w:szCs w:val="20"/>
        </w:rPr>
        <w:t xml:space="preserve">was </w:t>
      </w:r>
      <w:r w:rsidRPr="00265DB6">
        <w:rPr>
          <w:b/>
          <w:bCs/>
          <w:sz w:val="20"/>
          <w:szCs w:val="20"/>
        </w:rPr>
        <w:t>Mireille Geha</w:t>
      </w:r>
      <w:r w:rsidR="00C050A7" w:rsidRPr="00265DB6">
        <w:rPr>
          <w:sz w:val="20"/>
          <w:szCs w:val="20"/>
        </w:rPr>
        <w:t>,</w:t>
      </w:r>
      <w:r w:rsidRPr="00265DB6">
        <w:rPr>
          <w:sz w:val="20"/>
          <w:szCs w:val="20"/>
        </w:rPr>
        <w:t xml:space="preserve"> the</w:t>
      </w:r>
      <w:r w:rsidR="003D065F" w:rsidRPr="00265DB6">
        <w:rPr>
          <w:sz w:val="20"/>
          <w:szCs w:val="20"/>
        </w:rPr>
        <w:t xml:space="preserve"> very</w:t>
      </w:r>
      <w:r w:rsidRPr="00265DB6">
        <w:rPr>
          <w:sz w:val="20"/>
          <w:szCs w:val="20"/>
        </w:rPr>
        <w:t xml:space="preserve"> first woman in </w:t>
      </w:r>
      <w:r w:rsidR="00B20659" w:rsidRPr="00265DB6">
        <w:rPr>
          <w:sz w:val="20"/>
          <w:szCs w:val="20"/>
        </w:rPr>
        <w:t>the Power</w:t>
      </w:r>
      <w:r w:rsidR="0074782F" w:rsidRPr="00265DB6">
        <w:rPr>
          <w:sz w:val="20"/>
          <w:szCs w:val="20"/>
        </w:rPr>
        <w:t xml:space="preserve"> </w:t>
      </w:r>
      <w:r w:rsidR="00B20659" w:rsidRPr="00265DB6">
        <w:rPr>
          <w:sz w:val="20"/>
          <w:szCs w:val="20"/>
        </w:rPr>
        <w:t>Gen</w:t>
      </w:r>
      <w:r w:rsidR="0074782F" w:rsidRPr="00265DB6">
        <w:rPr>
          <w:sz w:val="20"/>
          <w:szCs w:val="20"/>
        </w:rPr>
        <w:t>eration</w:t>
      </w:r>
      <w:r w:rsidR="00B20659" w:rsidRPr="00265DB6">
        <w:rPr>
          <w:sz w:val="20"/>
          <w:szCs w:val="20"/>
        </w:rPr>
        <w:t xml:space="preserve"> Business Leader role in the region.</w:t>
      </w:r>
      <w:r w:rsidRPr="00265DB6">
        <w:rPr>
          <w:sz w:val="20"/>
          <w:szCs w:val="20"/>
        </w:rPr>
        <w:t xml:space="preserve"> From her initial role as Business Development Manager to where she is now, Geha has forged a path for Cummins in the region in terms of diversity and inclusi</w:t>
      </w:r>
      <w:r w:rsidR="00B20659" w:rsidRPr="00265DB6">
        <w:rPr>
          <w:sz w:val="20"/>
          <w:szCs w:val="20"/>
        </w:rPr>
        <w:t>on, challenging the narrative of what kinds of roles women can be successful in.</w:t>
      </w:r>
    </w:p>
    <w:p w14:paraId="24908E72" w14:textId="25740493" w:rsidR="008C37EA" w:rsidRPr="00265DB6" w:rsidRDefault="008C37EA" w:rsidP="00265DB6">
      <w:pPr>
        <w:pStyle w:val="BodyText"/>
        <w:spacing w:after="120" w:line="240" w:lineRule="exact"/>
        <w:jc w:val="both"/>
        <w:rPr>
          <w:sz w:val="20"/>
          <w:szCs w:val="20"/>
        </w:rPr>
      </w:pPr>
      <w:r w:rsidRPr="00265DB6">
        <w:rPr>
          <w:sz w:val="20"/>
          <w:szCs w:val="20"/>
        </w:rPr>
        <w:t>“What is important is not simply the fact that I was the first woman, but th</w:t>
      </w:r>
      <w:r w:rsidR="00C050A7" w:rsidRPr="00265DB6">
        <w:rPr>
          <w:sz w:val="20"/>
          <w:szCs w:val="20"/>
        </w:rPr>
        <w:t xml:space="preserve">e </w:t>
      </w:r>
      <w:r w:rsidRPr="00265DB6">
        <w:rPr>
          <w:sz w:val="20"/>
          <w:szCs w:val="20"/>
        </w:rPr>
        <w:t>successful impact I was able to make on the business. I was determined from the beginning to add value to everything I do, and up to today I still challenge myself in this regard,” says</w:t>
      </w:r>
      <w:r w:rsidR="00C050A7" w:rsidRPr="00265DB6">
        <w:rPr>
          <w:sz w:val="20"/>
          <w:szCs w:val="20"/>
        </w:rPr>
        <w:t xml:space="preserve"> Mireille</w:t>
      </w:r>
      <w:r w:rsidRPr="00265DB6">
        <w:rPr>
          <w:sz w:val="20"/>
          <w:szCs w:val="20"/>
        </w:rPr>
        <w:t>.</w:t>
      </w:r>
    </w:p>
    <w:p w14:paraId="7ACB9AD0" w14:textId="11745F9D" w:rsidR="00C050A7" w:rsidRPr="00265DB6" w:rsidRDefault="002015FF" w:rsidP="00265DB6">
      <w:pPr>
        <w:pStyle w:val="BodyText"/>
        <w:spacing w:after="120" w:line="240" w:lineRule="exact"/>
        <w:jc w:val="both"/>
        <w:rPr>
          <w:sz w:val="20"/>
          <w:szCs w:val="20"/>
        </w:rPr>
      </w:pPr>
      <w:r w:rsidRPr="00265DB6">
        <w:rPr>
          <w:sz w:val="20"/>
          <w:szCs w:val="20"/>
        </w:rPr>
        <w:t>Cummins has played a significant role in infrastructure development in Qatar in key sectors such as telecommunications, healthcare and transportation over the years</w:t>
      </w:r>
      <w:r w:rsidR="00FC5494" w:rsidRPr="00265DB6">
        <w:rPr>
          <w:sz w:val="20"/>
          <w:szCs w:val="20"/>
        </w:rPr>
        <w:t xml:space="preserve">. </w:t>
      </w:r>
      <w:r w:rsidR="008C37EA" w:rsidRPr="00265DB6">
        <w:rPr>
          <w:sz w:val="20"/>
          <w:szCs w:val="20"/>
        </w:rPr>
        <w:t xml:space="preserve">Some of the most iconic projects that Cummins Qatar has </w:t>
      </w:r>
      <w:r w:rsidR="005811F3" w:rsidRPr="00265DB6">
        <w:rPr>
          <w:sz w:val="20"/>
          <w:szCs w:val="20"/>
        </w:rPr>
        <w:t>powered</w:t>
      </w:r>
      <w:r w:rsidR="008C37EA" w:rsidRPr="00265DB6">
        <w:rPr>
          <w:sz w:val="20"/>
          <w:szCs w:val="20"/>
        </w:rPr>
        <w:t xml:space="preserve"> to date include the Qatar National Museum,</w:t>
      </w:r>
      <w:r w:rsidR="003D065F" w:rsidRPr="00265DB6">
        <w:rPr>
          <w:sz w:val="20"/>
          <w:szCs w:val="20"/>
        </w:rPr>
        <w:t xml:space="preserve"> the physical manifestation of Qatar’s proud identity</w:t>
      </w:r>
      <w:r w:rsidR="00F02174" w:rsidRPr="00265DB6">
        <w:rPr>
          <w:sz w:val="20"/>
          <w:szCs w:val="20"/>
        </w:rPr>
        <w:t xml:space="preserve">. Here </w:t>
      </w:r>
      <w:r w:rsidR="008C37EA" w:rsidRPr="00265DB6">
        <w:rPr>
          <w:sz w:val="20"/>
          <w:szCs w:val="20"/>
        </w:rPr>
        <w:t xml:space="preserve">it supplied four C2750D5 paralleling units with a rated power of 8.8MW </w:t>
      </w:r>
      <w:r w:rsidR="003D065F" w:rsidRPr="00265DB6">
        <w:rPr>
          <w:sz w:val="20"/>
          <w:szCs w:val="20"/>
        </w:rPr>
        <w:t>at 11KV as a complete solution that include</w:t>
      </w:r>
      <w:r w:rsidR="005811F3" w:rsidRPr="00265DB6">
        <w:rPr>
          <w:sz w:val="20"/>
          <w:szCs w:val="20"/>
        </w:rPr>
        <w:t>d</w:t>
      </w:r>
      <w:r w:rsidR="00C050A7" w:rsidRPr="00265DB6">
        <w:rPr>
          <w:sz w:val="20"/>
          <w:szCs w:val="20"/>
        </w:rPr>
        <w:t xml:space="preserve"> </w:t>
      </w:r>
      <w:r w:rsidR="008C37EA" w:rsidRPr="00265DB6">
        <w:rPr>
          <w:sz w:val="20"/>
          <w:szCs w:val="20"/>
        </w:rPr>
        <w:t xml:space="preserve">a DMC200 </w:t>
      </w:r>
      <w:r w:rsidR="00921B8B" w:rsidRPr="00265DB6">
        <w:rPr>
          <w:sz w:val="20"/>
          <w:szCs w:val="20"/>
        </w:rPr>
        <w:t>controller,</w:t>
      </w:r>
      <w:r w:rsidR="008C37EA" w:rsidRPr="00265DB6">
        <w:rPr>
          <w:sz w:val="20"/>
          <w:szCs w:val="20"/>
        </w:rPr>
        <w:t xml:space="preserve"> </w:t>
      </w:r>
      <w:r w:rsidR="00320D36" w:rsidRPr="00265DB6">
        <w:rPr>
          <w:sz w:val="20"/>
          <w:szCs w:val="20"/>
        </w:rPr>
        <w:t>commissioning,</w:t>
      </w:r>
      <w:r w:rsidR="008C37EA" w:rsidRPr="00265DB6">
        <w:rPr>
          <w:sz w:val="20"/>
          <w:szCs w:val="20"/>
        </w:rPr>
        <w:t xml:space="preserve"> and </w:t>
      </w:r>
      <w:r w:rsidR="003D065F" w:rsidRPr="00265DB6">
        <w:rPr>
          <w:sz w:val="20"/>
          <w:szCs w:val="20"/>
        </w:rPr>
        <w:t xml:space="preserve">complete system </w:t>
      </w:r>
      <w:r w:rsidR="008C37EA" w:rsidRPr="00265DB6">
        <w:rPr>
          <w:sz w:val="20"/>
          <w:szCs w:val="20"/>
        </w:rPr>
        <w:t>start-up support.</w:t>
      </w:r>
    </w:p>
    <w:p w14:paraId="415F3E7E" w14:textId="591804E6" w:rsidR="008C37EA" w:rsidRPr="00265DB6" w:rsidRDefault="008C37EA" w:rsidP="00265DB6">
      <w:pPr>
        <w:pStyle w:val="BodyText"/>
        <w:spacing w:after="120" w:line="240" w:lineRule="exact"/>
        <w:jc w:val="both"/>
        <w:rPr>
          <w:sz w:val="20"/>
          <w:szCs w:val="20"/>
        </w:rPr>
      </w:pPr>
      <w:r w:rsidRPr="00265DB6">
        <w:rPr>
          <w:sz w:val="20"/>
          <w:szCs w:val="20"/>
        </w:rPr>
        <w:t xml:space="preserve">Another </w:t>
      </w:r>
      <w:r w:rsidR="0054521C" w:rsidRPr="00265DB6">
        <w:rPr>
          <w:sz w:val="20"/>
          <w:szCs w:val="20"/>
        </w:rPr>
        <w:t>flagship</w:t>
      </w:r>
      <w:r w:rsidRPr="00265DB6">
        <w:rPr>
          <w:sz w:val="20"/>
          <w:szCs w:val="20"/>
        </w:rPr>
        <w:t xml:space="preserve"> project was the Headquarters and Strategic Studies Centre at Qatar Foundation, where Cummins Qatar’s scope of work was the complete installation of </w:t>
      </w:r>
      <w:r w:rsidR="009F6E62" w:rsidRPr="00265DB6">
        <w:rPr>
          <w:sz w:val="20"/>
          <w:szCs w:val="20"/>
        </w:rPr>
        <w:t>5MW</w:t>
      </w:r>
      <w:r w:rsidR="00C050A7" w:rsidRPr="00265DB6">
        <w:rPr>
          <w:sz w:val="20"/>
          <w:szCs w:val="20"/>
        </w:rPr>
        <w:t xml:space="preserve">, comprising two </w:t>
      </w:r>
      <w:r w:rsidRPr="00265DB6">
        <w:rPr>
          <w:sz w:val="20"/>
          <w:szCs w:val="20"/>
        </w:rPr>
        <w:t>C2250D5 units and one C1100D5 unit, including spare parts</w:t>
      </w:r>
      <w:r w:rsidR="001F23DD" w:rsidRPr="00265DB6">
        <w:rPr>
          <w:sz w:val="20"/>
          <w:szCs w:val="20"/>
        </w:rPr>
        <w:t xml:space="preserve"> and service support</w:t>
      </w:r>
      <w:r w:rsidRPr="00265DB6">
        <w:rPr>
          <w:sz w:val="20"/>
          <w:szCs w:val="20"/>
        </w:rPr>
        <w:t>.</w:t>
      </w:r>
    </w:p>
    <w:p w14:paraId="7DED347F" w14:textId="609B05E1" w:rsidR="008C37EA" w:rsidRPr="00265DB6" w:rsidRDefault="008C37EA" w:rsidP="00265DB6">
      <w:pPr>
        <w:pStyle w:val="BodyText"/>
        <w:spacing w:after="120" w:line="240" w:lineRule="exact"/>
        <w:jc w:val="both"/>
        <w:rPr>
          <w:sz w:val="20"/>
          <w:szCs w:val="20"/>
        </w:rPr>
      </w:pPr>
      <w:r w:rsidRPr="00265DB6">
        <w:rPr>
          <w:sz w:val="20"/>
          <w:szCs w:val="20"/>
        </w:rPr>
        <w:t xml:space="preserve">As an example of Cummins Qatar’s involvement in the </w:t>
      </w:r>
      <w:r w:rsidR="009F6E62" w:rsidRPr="00265DB6">
        <w:rPr>
          <w:sz w:val="20"/>
          <w:szCs w:val="20"/>
        </w:rPr>
        <w:t xml:space="preserve">Qatar </w:t>
      </w:r>
      <w:r w:rsidRPr="00265DB6">
        <w:rPr>
          <w:sz w:val="20"/>
          <w:szCs w:val="20"/>
        </w:rPr>
        <w:t xml:space="preserve">healthcare sector, </w:t>
      </w:r>
      <w:r w:rsidR="00C050A7" w:rsidRPr="00265DB6">
        <w:rPr>
          <w:sz w:val="20"/>
          <w:szCs w:val="20"/>
        </w:rPr>
        <w:t>Mireille</w:t>
      </w:r>
      <w:r w:rsidRPr="00265DB6">
        <w:rPr>
          <w:sz w:val="20"/>
          <w:szCs w:val="20"/>
        </w:rPr>
        <w:t xml:space="preserve"> points</w:t>
      </w:r>
      <w:r w:rsidR="00B67E17" w:rsidRPr="00265DB6">
        <w:rPr>
          <w:sz w:val="20"/>
          <w:szCs w:val="20"/>
        </w:rPr>
        <w:t xml:space="preserve"> </w:t>
      </w:r>
      <w:r w:rsidR="00921B8B" w:rsidRPr="00265DB6">
        <w:rPr>
          <w:sz w:val="20"/>
          <w:szCs w:val="20"/>
        </w:rPr>
        <w:t>out that</w:t>
      </w:r>
      <w:r w:rsidR="009F6E62" w:rsidRPr="00265DB6">
        <w:rPr>
          <w:sz w:val="20"/>
          <w:szCs w:val="20"/>
        </w:rPr>
        <w:t xml:space="preserve"> </w:t>
      </w:r>
      <w:r w:rsidR="008A4DE5" w:rsidRPr="00265DB6">
        <w:rPr>
          <w:sz w:val="20"/>
          <w:szCs w:val="20"/>
        </w:rPr>
        <w:t>the team</w:t>
      </w:r>
      <w:r w:rsidRPr="00265DB6">
        <w:rPr>
          <w:sz w:val="20"/>
          <w:szCs w:val="20"/>
        </w:rPr>
        <w:t xml:space="preserve"> </w:t>
      </w:r>
      <w:r w:rsidR="009F6E62" w:rsidRPr="00265DB6">
        <w:rPr>
          <w:sz w:val="20"/>
          <w:szCs w:val="20"/>
        </w:rPr>
        <w:t>ha</w:t>
      </w:r>
      <w:r w:rsidR="00C050A7" w:rsidRPr="00265DB6">
        <w:rPr>
          <w:sz w:val="20"/>
          <w:szCs w:val="20"/>
        </w:rPr>
        <w:t>s</w:t>
      </w:r>
      <w:r w:rsidR="009F6E62" w:rsidRPr="00265DB6">
        <w:rPr>
          <w:sz w:val="20"/>
          <w:szCs w:val="20"/>
        </w:rPr>
        <w:t xml:space="preserve"> secured </w:t>
      </w:r>
      <w:r w:rsidR="000D4F76" w:rsidRPr="00265DB6">
        <w:rPr>
          <w:sz w:val="20"/>
          <w:szCs w:val="20"/>
        </w:rPr>
        <w:t>almost</w:t>
      </w:r>
      <w:r w:rsidR="009F6E62" w:rsidRPr="00265DB6">
        <w:rPr>
          <w:sz w:val="20"/>
          <w:szCs w:val="20"/>
        </w:rPr>
        <w:t xml:space="preserve"> 70% market share in both private and governmental hospitals across the country</w:t>
      </w:r>
      <w:r w:rsidR="00C050A7" w:rsidRPr="00265DB6">
        <w:rPr>
          <w:sz w:val="20"/>
          <w:szCs w:val="20"/>
        </w:rPr>
        <w:t>. O</w:t>
      </w:r>
      <w:r w:rsidR="00FB4193" w:rsidRPr="00265DB6">
        <w:rPr>
          <w:sz w:val="20"/>
          <w:szCs w:val="20"/>
        </w:rPr>
        <w:t xml:space="preserve">ne of the </w:t>
      </w:r>
      <w:r w:rsidR="009F6E62" w:rsidRPr="00265DB6">
        <w:rPr>
          <w:sz w:val="20"/>
          <w:szCs w:val="20"/>
        </w:rPr>
        <w:t xml:space="preserve">biggest </w:t>
      </w:r>
      <w:r w:rsidR="00FB4193" w:rsidRPr="00265DB6">
        <w:rPr>
          <w:sz w:val="20"/>
          <w:szCs w:val="20"/>
        </w:rPr>
        <w:t xml:space="preserve">single </w:t>
      </w:r>
      <w:r w:rsidR="009F6E62" w:rsidRPr="00265DB6">
        <w:rPr>
          <w:sz w:val="20"/>
          <w:szCs w:val="20"/>
        </w:rPr>
        <w:t>site installation</w:t>
      </w:r>
      <w:r w:rsidR="00210D7C" w:rsidRPr="00265DB6">
        <w:rPr>
          <w:sz w:val="20"/>
          <w:szCs w:val="20"/>
        </w:rPr>
        <w:t>s</w:t>
      </w:r>
      <w:r w:rsidR="009F6E62" w:rsidRPr="00265DB6">
        <w:rPr>
          <w:sz w:val="20"/>
          <w:szCs w:val="20"/>
        </w:rPr>
        <w:t xml:space="preserve"> was </w:t>
      </w:r>
      <w:r w:rsidR="00C050A7" w:rsidRPr="00265DB6">
        <w:rPr>
          <w:sz w:val="20"/>
          <w:szCs w:val="20"/>
        </w:rPr>
        <w:t xml:space="preserve">at </w:t>
      </w:r>
      <w:r w:rsidRPr="00265DB6">
        <w:rPr>
          <w:sz w:val="20"/>
          <w:szCs w:val="20"/>
        </w:rPr>
        <w:t>Hamad Medical Hospital</w:t>
      </w:r>
      <w:r w:rsidR="00C050A7" w:rsidRPr="00265DB6">
        <w:rPr>
          <w:sz w:val="20"/>
          <w:szCs w:val="20"/>
        </w:rPr>
        <w:t>,</w:t>
      </w:r>
      <w:r w:rsidRPr="00265DB6">
        <w:rPr>
          <w:sz w:val="20"/>
          <w:szCs w:val="20"/>
        </w:rPr>
        <w:t xml:space="preserve"> where </w:t>
      </w:r>
      <w:r w:rsidR="009F6E62" w:rsidRPr="00265DB6">
        <w:rPr>
          <w:sz w:val="20"/>
          <w:szCs w:val="20"/>
        </w:rPr>
        <w:t xml:space="preserve">it </w:t>
      </w:r>
      <w:r w:rsidRPr="00265DB6">
        <w:rPr>
          <w:sz w:val="20"/>
          <w:szCs w:val="20"/>
        </w:rPr>
        <w:t xml:space="preserve">supplied six C2250D5 paralleling units. For the Workers’ Hospital (Industrial Area) project, </w:t>
      </w:r>
      <w:r w:rsidR="00C56A3F" w:rsidRPr="00265DB6">
        <w:rPr>
          <w:sz w:val="20"/>
          <w:szCs w:val="20"/>
        </w:rPr>
        <w:t xml:space="preserve">Cummins Qatar installed </w:t>
      </w:r>
      <w:r w:rsidRPr="00265DB6">
        <w:rPr>
          <w:sz w:val="20"/>
          <w:szCs w:val="20"/>
        </w:rPr>
        <w:t>eight C2000 D5 paralleling units.</w:t>
      </w:r>
    </w:p>
    <w:p w14:paraId="5FBD828C" w14:textId="295551D0" w:rsidR="009E6B8E" w:rsidRPr="00265DB6" w:rsidRDefault="009F6E62" w:rsidP="00265DB6">
      <w:pPr>
        <w:pStyle w:val="BodyText"/>
        <w:spacing w:after="120" w:line="240" w:lineRule="exact"/>
        <w:jc w:val="both"/>
        <w:rPr>
          <w:sz w:val="20"/>
          <w:szCs w:val="20"/>
        </w:rPr>
      </w:pPr>
      <w:r w:rsidRPr="00265DB6">
        <w:rPr>
          <w:sz w:val="20"/>
          <w:szCs w:val="20"/>
        </w:rPr>
        <w:t xml:space="preserve">Under the guidance of </w:t>
      </w:r>
      <w:r w:rsidR="00C050A7" w:rsidRPr="00265DB6">
        <w:rPr>
          <w:sz w:val="20"/>
          <w:szCs w:val="20"/>
        </w:rPr>
        <w:t xml:space="preserve">the </w:t>
      </w:r>
      <w:r w:rsidRPr="00265DB6">
        <w:rPr>
          <w:sz w:val="20"/>
          <w:szCs w:val="20"/>
        </w:rPr>
        <w:t xml:space="preserve">Qatar </w:t>
      </w:r>
      <w:r w:rsidR="00C050A7" w:rsidRPr="00265DB6">
        <w:rPr>
          <w:sz w:val="20"/>
          <w:szCs w:val="20"/>
        </w:rPr>
        <w:t>N</w:t>
      </w:r>
      <w:r w:rsidRPr="00265DB6">
        <w:rPr>
          <w:sz w:val="20"/>
          <w:szCs w:val="20"/>
        </w:rPr>
        <w:t xml:space="preserve">ational </w:t>
      </w:r>
      <w:r w:rsidR="00C050A7" w:rsidRPr="00265DB6">
        <w:rPr>
          <w:sz w:val="20"/>
          <w:szCs w:val="20"/>
        </w:rPr>
        <w:t>V</w:t>
      </w:r>
      <w:r w:rsidRPr="00265DB6">
        <w:rPr>
          <w:sz w:val="20"/>
          <w:szCs w:val="20"/>
        </w:rPr>
        <w:t xml:space="preserve">ision 2030, </w:t>
      </w:r>
      <w:r w:rsidR="008C37EA" w:rsidRPr="00265DB6">
        <w:rPr>
          <w:sz w:val="20"/>
          <w:szCs w:val="20"/>
        </w:rPr>
        <w:t>the sports sector</w:t>
      </w:r>
      <w:r w:rsidRPr="00265DB6">
        <w:rPr>
          <w:sz w:val="20"/>
          <w:szCs w:val="20"/>
        </w:rPr>
        <w:t xml:space="preserve"> aims to become a world leader in hosting major global sport</w:t>
      </w:r>
      <w:r w:rsidR="000D666B">
        <w:rPr>
          <w:sz w:val="20"/>
          <w:szCs w:val="20"/>
        </w:rPr>
        <w:t>s</w:t>
      </w:r>
      <w:r w:rsidRPr="00265DB6">
        <w:rPr>
          <w:sz w:val="20"/>
          <w:szCs w:val="20"/>
        </w:rPr>
        <w:t xml:space="preserve"> events.</w:t>
      </w:r>
      <w:r w:rsidR="008C37EA" w:rsidRPr="00265DB6">
        <w:rPr>
          <w:sz w:val="20"/>
          <w:szCs w:val="20"/>
        </w:rPr>
        <w:t xml:space="preserve"> Cummins Qatar</w:t>
      </w:r>
      <w:r w:rsidRPr="00265DB6">
        <w:rPr>
          <w:sz w:val="20"/>
          <w:szCs w:val="20"/>
        </w:rPr>
        <w:t xml:space="preserve"> aligned and geared up to supply the standby power plants for </w:t>
      </w:r>
      <w:r w:rsidR="00C050A7" w:rsidRPr="00265DB6">
        <w:rPr>
          <w:sz w:val="20"/>
          <w:szCs w:val="20"/>
        </w:rPr>
        <w:t>four</w:t>
      </w:r>
      <w:r w:rsidRPr="00265DB6">
        <w:rPr>
          <w:sz w:val="20"/>
          <w:szCs w:val="20"/>
        </w:rPr>
        <w:t xml:space="preserve"> out of </w:t>
      </w:r>
      <w:r w:rsidR="00C050A7" w:rsidRPr="00265DB6">
        <w:rPr>
          <w:sz w:val="20"/>
          <w:szCs w:val="20"/>
        </w:rPr>
        <w:t>eight</w:t>
      </w:r>
      <w:r w:rsidRPr="00265DB6">
        <w:rPr>
          <w:sz w:val="20"/>
          <w:szCs w:val="20"/>
        </w:rPr>
        <w:t xml:space="preserve"> </w:t>
      </w:r>
      <w:r w:rsidR="00AC4CE7" w:rsidRPr="00265DB6">
        <w:rPr>
          <w:sz w:val="20"/>
          <w:szCs w:val="20"/>
        </w:rPr>
        <w:t>major sport</w:t>
      </w:r>
      <w:r w:rsidR="000D666B">
        <w:rPr>
          <w:sz w:val="20"/>
          <w:szCs w:val="20"/>
        </w:rPr>
        <w:t>s</w:t>
      </w:r>
      <w:r w:rsidR="00AC4CE7" w:rsidRPr="00265DB6">
        <w:rPr>
          <w:sz w:val="20"/>
          <w:szCs w:val="20"/>
        </w:rPr>
        <w:t xml:space="preserve"> </w:t>
      </w:r>
      <w:r w:rsidRPr="00265DB6">
        <w:rPr>
          <w:sz w:val="20"/>
          <w:szCs w:val="20"/>
        </w:rPr>
        <w:t>stadium</w:t>
      </w:r>
      <w:r w:rsidR="00C050A7" w:rsidRPr="00265DB6">
        <w:rPr>
          <w:sz w:val="20"/>
          <w:szCs w:val="20"/>
        </w:rPr>
        <w:t xml:space="preserve">s: </w:t>
      </w:r>
      <w:r w:rsidR="008C37EA" w:rsidRPr="00265DB6">
        <w:rPr>
          <w:sz w:val="20"/>
          <w:szCs w:val="20"/>
        </w:rPr>
        <w:t>Lekhwiya Sports Complex</w:t>
      </w:r>
      <w:r w:rsidR="009E6B8E" w:rsidRPr="00265DB6">
        <w:rPr>
          <w:sz w:val="20"/>
          <w:szCs w:val="20"/>
        </w:rPr>
        <w:t xml:space="preserve"> (6MW), </w:t>
      </w:r>
      <w:r w:rsidR="00F50E26" w:rsidRPr="00265DB6">
        <w:rPr>
          <w:sz w:val="20"/>
          <w:szCs w:val="20"/>
        </w:rPr>
        <w:t>Al Wakra Stadium</w:t>
      </w:r>
      <w:r w:rsidR="009E6B8E" w:rsidRPr="00265DB6">
        <w:rPr>
          <w:sz w:val="20"/>
          <w:szCs w:val="20"/>
        </w:rPr>
        <w:t xml:space="preserve"> (</w:t>
      </w:r>
      <w:r w:rsidR="00F50E26" w:rsidRPr="00265DB6">
        <w:rPr>
          <w:sz w:val="20"/>
          <w:szCs w:val="20"/>
        </w:rPr>
        <w:t>3</w:t>
      </w:r>
      <w:r w:rsidR="009E6B8E" w:rsidRPr="00265DB6">
        <w:rPr>
          <w:sz w:val="20"/>
          <w:szCs w:val="20"/>
        </w:rPr>
        <w:t>MW),</w:t>
      </w:r>
      <w:r w:rsidR="00C050A7" w:rsidRPr="00265DB6">
        <w:rPr>
          <w:sz w:val="20"/>
          <w:szCs w:val="20"/>
        </w:rPr>
        <w:t xml:space="preserve"> </w:t>
      </w:r>
      <w:r w:rsidR="009E6B8E" w:rsidRPr="00265DB6">
        <w:rPr>
          <w:sz w:val="20"/>
          <w:szCs w:val="20"/>
        </w:rPr>
        <w:t>Education City Stadium (12MW) and Khalifa Stadium (</w:t>
      </w:r>
      <w:r w:rsidR="00957615" w:rsidRPr="00265DB6">
        <w:rPr>
          <w:sz w:val="20"/>
          <w:szCs w:val="20"/>
        </w:rPr>
        <w:t>7MW</w:t>
      </w:r>
      <w:r w:rsidR="009E6B8E" w:rsidRPr="00265DB6">
        <w:rPr>
          <w:sz w:val="20"/>
          <w:szCs w:val="20"/>
        </w:rPr>
        <w:t>).</w:t>
      </w:r>
    </w:p>
    <w:p w14:paraId="1003EC58" w14:textId="0050C872" w:rsidR="008C37EA" w:rsidRPr="00265DB6" w:rsidRDefault="009E6B8E" w:rsidP="00265DB6">
      <w:pPr>
        <w:pStyle w:val="BodyText"/>
        <w:spacing w:after="120" w:line="240" w:lineRule="exact"/>
        <w:jc w:val="both"/>
        <w:rPr>
          <w:sz w:val="20"/>
          <w:szCs w:val="20"/>
        </w:rPr>
      </w:pPr>
      <w:r w:rsidRPr="00265DB6">
        <w:rPr>
          <w:sz w:val="20"/>
          <w:szCs w:val="20"/>
        </w:rPr>
        <w:t xml:space="preserve">Cummins Qatar </w:t>
      </w:r>
      <w:r w:rsidR="008C37EA" w:rsidRPr="00265DB6">
        <w:rPr>
          <w:sz w:val="20"/>
          <w:szCs w:val="20"/>
        </w:rPr>
        <w:t xml:space="preserve">has also played a critical role at the new Doha Port, where it supplied </w:t>
      </w:r>
      <w:r w:rsidRPr="00265DB6">
        <w:rPr>
          <w:sz w:val="20"/>
          <w:szCs w:val="20"/>
        </w:rPr>
        <w:t xml:space="preserve">eleven </w:t>
      </w:r>
      <w:r w:rsidR="008C37EA" w:rsidRPr="00265DB6">
        <w:rPr>
          <w:sz w:val="20"/>
          <w:szCs w:val="20"/>
        </w:rPr>
        <w:t>C2750 D5 paralleling units for Package</w:t>
      </w:r>
      <w:r w:rsidR="00C050A7" w:rsidRPr="00265DB6">
        <w:rPr>
          <w:sz w:val="20"/>
          <w:szCs w:val="20"/>
        </w:rPr>
        <w:t>s</w:t>
      </w:r>
      <w:r w:rsidR="008C37EA" w:rsidRPr="00265DB6">
        <w:rPr>
          <w:sz w:val="20"/>
          <w:szCs w:val="20"/>
        </w:rPr>
        <w:t xml:space="preserve"> 1</w:t>
      </w:r>
      <w:r w:rsidRPr="00265DB6">
        <w:rPr>
          <w:sz w:val="20"/>
          <w:szCs w:val="20"/>
        </w:rPr>
        <w:t xml:space="preserve"> </w:t>
      </w:r>
      <w:r w:rsidR="00C050A7" w:rsidRPr="00265DB6">
        <w:rPr>
          <w:sz w:val="20"/>
          <w:szCs w:val="20"/>
        </w:rPr>
        <w:t>and</w:t>
      </w:r>
      <w:r w:rsidRPr="00265DB6">
        <w:rPr>
          <w:sz w:val="20"/>
          <w:szCs w:val="20"/>
        </w:rPr>
        <w:t xml:space="preserve"> 2</w:t>
      </w:r>
      <w:r w:rsidR="008C37EA" w:rsidRPr="00265DB6">
        <w:rPr>
          <w:sz w:val="20"/>
          <w:szCs w:val="20"/>
        </w:rPr>
        <w:t xml:space="preserve"> </w:t>
      </w:r>
      <w:r w:rsidRPr="00265DB6">
        <w:rPr>
          <w:sz w:val="20"/>
          <w:szCs w:val="20"/>
        </w:rPr>
        <w:t>and more than 120 units across Cummins</w:t>
      </w:r>
      <w:r w:rsidR="00C050A7" w:rsidRPr="00265DB6">
        <w:rPr>
          <w:sz w:val="20"/>
          <w:szCs w:val="20"/>
        </w:rPr>
        <w:t>’</w:t>
      </w:r>
      <w:r w:rsidRPr="00265DB6">
        <w:rPr>
          <w:sz w:val="20"/>
          <w:szCs w:val="20"/>
        </w:rPr>
        <w:t xml:space="preserve"> full range of prime power models</w:t>
      </w:r>
      <w:r w:rsidR="00C050A7" w:rsidRPr="00265DB6">
        <w:rPr>
          <w:sz w:val="20"/>
          <w:szCs w:val="20"/>
        </w:rPr>
        <w:t>,</w:t>
      </w:r>
      <w:r w:rsidRPr="00265DB6">
        <w:rPr>
          <w:sz w:val="20"/>
          <w:szCs w:val="20"/>
        </w:rPr>
        <w:t xml:space="preserve"> </w:t>
      </w:r>
      <w:r w:rsidR="00C050A7" w:rsidRPr="00265DB6">
        <w:rPr>
          <w:sz w:val="20"/>
          <w:szCs w:val="20"/>
        </w:rPr>
        <w:t xml:space="preserve">together </w:t>
      </w:r>
      <w:r w:rsidRPr="00265DB6">
        <w:rPr>
          <w:sz w:val="20"/>
          <w:szCs w:val="20"/>
        </w:rPr>
        <w:t xml:space="preserve">with complete aftermarket support. </w:t>
      </w:r>
    </w:p>
    <w:p w14:paraId="018E975B" w14:textId="0E6E6459" w:rsidR="008C37EA" w:rsidRPr="00265DB6" w:rsidRDefault="008C37EA" w:rsidP="00265DB6">
      <w:pPr>
        <w:pStyle w:val="BodyText"/>
        <w:spacing w:after="120" w:line="240" w:lineRule="exact"/>
        <w:jc w:val="both"/>
        <w:rPr>
          <w:sz w:val="20"/>
          <w:szCs w:val="20"/>
        </w:rPr>
      </w:pPr>
      <w:r w:rsidRPr="00265DB6">
        <w:rPr>
          <w:sz w:val="20"/>
          <w:szCs w:val="20"/>
        </w:rPr>
        <w:t xml:space="preserve">Perhaps the project that </w:t>
      </w:r>
      <w:r w:rsidR="00C050A7" w:rsidRPr="00265DB6">
        <w:rPr>
          <w:sz w:val="20"/>
          <w:szCs w:val="20"/>
        </w:rPr>
        <w:t>Mireille</w:t>
      </w:r>
      <w:r w:rsidRPr="00265DB6">
        <w:rPr>
          <w:sz w:val="20"/>
          <w:szCs w:val="20"/>
        </w:rPr>
        <w:t xml:space="preserve"> is most proud of is Katara Towers in Lusail City, </w:t>
      </w:r>
      <w:r w:rsidR="00751DDE" w:rsidRPr="00265DB6">
        <w:rPr>
          <w:sz w:val="20"/>
          <w:szCs w:val="20"/>
        </w:rPr>
        <w:t>symbolically</w:t>
      </w:r>
      <w:r w:rsidR="00C050A7" w:rsidRPr="00265DB6">
        <w:rPr>
          <w:sz w:val="20"/>
          <w:szCs w:val="20"/>
        </w:rPr>
        <w:t xml:space="preserve"> linked to</w:t>
      </w:r>
      <w:r w:rsidR="00751DDE" w:rsidRPr="00265DB6">
        <w:rPr>
          <w:sz w:val="20"/>
          <w:szCs w:val="20"/>
        </w:rPr>
        <w:t xml:space="preserve"> Qatar’s </w:t>
      </w:r>
      <w:r w:rsidR="00C050A7" w:rsidRPr="00265DB6">
        <w:rPr>
          <w:sz w:val="20"/>
          <w:szCs w:val="20"/>
        </w:rPr>
        <w:t>h</w:t>
      </w:r>
      <w:r w:rsidR="00751DDE" w:rsidRPr="00265DB6">
        <w:rPr>
          <w:sz w:val="20"/>
          <w:szCs w:val="20"/>
        </w:rPr>
        <w:t>eritage</w:t>
      </w:r>
      <w:r w:rsidR="00C050A7" w:rsidRPr="00265DB6">
        <w:rPr>
          <w:sz w:val="20"/>
          <w:szCs w:val="20"/>
        </w:rPr>
        <w:t>. T</w:t>
      </w:r>
      <w:r w:rsidR="00751DDE" w:rsidRPr="00265DB6">
        <w:rPr>
          <w:sz w:val="20"/>
          <w:szCs w:val="20"/>
        </w:rPr>
        <w:t xml:space="preserve">he </w:t>
      </w:r>
      <w:r w:rsidR="00C050A7" w:rsidRPr="00265DB6">
        <w:rPr>
          <w:sz w:val="20"/>
          <w:szCs w:val="20"/>
        </w:rPr>
        <w:t xml:space="preserve">two intertwined </w:t>
      </w:r>
      <w:r w:rsidR="00751DDE" w:rsidRPr="00265DB6">
        <w:rPr>
          <w:sz w:val="20"/>
          <w:szCs w:val="20"/>
        </w:rPr>
        <w:t xml:space="preserve">towers are </w:t>
      </w:r>
      <w:r w:rsidR="00C050A7" w:rsidRPr="00265DB6">
        <w:rPr>
          <w:sz w:val="20"/>
          <w:szCs w:val="20"/>
        </w:rPr>
        <w:t xml:space="preserve">an </w:t>
      </w:r>
      <w:r w:rsidR="00751DDE" w:rsidRPr="00265DB6">
        <w:rPr>
          <w:sz w:val="20"/>
          <w:szCs w:val="20"/>
        </w:rPr>
        <w:t xml:space="preserve">architectural translation of the national seal, representing traditional </w:t>
      </w:r>
      <w:r w:rsidR="00C050A7" w:rsidRPr="00265DB6">
        <w:rPr>
          <w:sz w:val="20"/>
          <w:szCs w:val="20"/>
        </w:rPr>
        <w:t>s</w:t>
      </w:r>
      <w:r w:rsidR="000B36EE" w:rsidRPr="00265DB6">
        <w:rPr>
          <w:sz w:val="20"/>
          <w:szCs w:val="20"/>
        </w:rPr>
        <w:t xml:space="preserve">cimitar </w:t>
      </w:r>
      <w:r w:rsidR="00C050A7" w:rsidRPr="00265DB6">
        <w:rPr>
          <w:sz w:val="20"/>
          <w:szCs w:val="20"/>
        </w:rPr>
        <w:t>s</w:t>
      </w:r>
      <w:r w:rsidR="000B36EE" w:rsidRPr="00265DB6">
        <w:rPr>
          <w:sz w:val="20"/>
          <w:szCs w:val="20"/>
        </w:rPr>
        <w:t>words</w:t>
      </w:r>
      <w:r w:rsidR="00751DDE" w:rsidRPr="00265DB6">
        <w:rPr>
          <w:sz w:val="20"/>
          <w:szCs w:val="20"/>
        </w:rPr>
        <w:t xml:space="preserve">. </w:t>
      </w:r>
      <w:r w:rsidRPr="00265DB6">
        <w:rPr>
          <w:sz w:val="20"/>
          <w:szCs w:val="20"/>
        </w:rPr>
        <w:t xml:space="preserve">Cummins Qatar collaborated with </w:t>
      </w:r>
      <w:r w:rsidR="007F4EB3" w:rsidRPr="00265DB6">
        <w:rPr>
          <w:sz w:val="20"/>
          <w:szCs w:val="20"/>
        </w:rPr>
        <w:t xml:space="preserve">the main </w:t>
      </w:r>
      <w:r w:rsidR="000B36EE" w:rsidRPr="00265DB6">
        <w:rPr>
          <w:sz w:val="20"/>
          <w:szCs w:val="20"/>
        </w:rPr>
        <w:t xml:space="preserve">and </w:t>
      </w:r>
      <w:r w:rsidR="00382966" w:rsidRPr="00265DB6">
        <w:rPr>
          <w:sz w:val="20"/>
          <w:szCs w:val="20"/>
        </w:rPr>
        <w:t>sub-contractors</w:t>
      </w:r>
      <w:r w:rsidRPr="00265DB6">
        <w:rPr>
          <w:sz w:val="20"/>
          <w:szCs w:val="20"/>
        </w:rPr>
        <w:t xml:space="preserve"> to provide a </w:t>
      </w:r>
      <w:r w:rsidR="00C050A7" w:rsidRPr="00265DB6">
        <w:rPr>
          <w:sz w:val="20"/>
          <w:szCs w:val="20"/>
        </w:rPr>
        <w:t xml:space="preserve">12MW </w:t>
      </w:r>
      <w:r w:rsidRPr="00265DB6">
        <w:rPr>
          <w:sz w:val="20"/>
          <w:szCs w:val="20"/>
        </w:rPr>
        <w:t>standby power solution.</w:t>
      </w:r>
    </w:p>
    <w:p w14:paraId="5651380D" w14:textId="3C0C6E25" w:rsidR="008C37EA" w:rsidRPr="00265DB6" w:rsidRDefault="008C37EA" w:rsidP="00265DB6">
      <w:pPr>
        <w:pStyle w:val="BodyText"/>
        <w:spacing w:after="120" w:line="240" w:lineRule="exact"/>
        <w:jc w:val="both"/>
        <w:rPr>
          <w:sz w:val="20"/>
          <w:szCs w:val="20"/>
        </w:rPr>
      </w:pPr>
      <w:r w:rsidRPr="00265DB6">
        <w:rPr>
          <w:sz w:val="20"/>
          <w:szCs w:val="20"/>
        </w:rPr>
        <w:t>Cummins Qatar’s scope involved the supply, testing and commissioning of six 2500kVA prime-rated gensets with a synchronising system for a standby application, adhering to Qatar’s extreme desert-heat conditions of 50°C. It supplied six C2750D5 gensets, a DMC8000 panel, six 4000Apm ACB panels and six double-wall fuel tanks with UL142 certification.</w:t>
      </w:r>
    </w:p>
    <w:p w14:paraId="26E9365F" w14:textId="74083ECF" w:rsidR="002F2F24" w:rsidRPr="00265DB6" w:rsidRDefault="008C37EA" w:rsidP="00265DB6">
      <w:pPr>
        <w:pStyle w:val="BodyText"/>
        <w:spacing w:after="120" w:line="240" w:lineRule="exact"/>
        <w:jc w:val="both"/>
        <w:rPr>
          <w:sz w:val="20"/>
          <w:szCs w:val="20"/>
        </w:rPr>
      </w:pPr>
      <w:r w:rsidRPr="00265DB6">
        <w:rPr>
          <w:sz w:val="20"/>
          <w:szCs w:val="20"/>
        </w:rPr>
        <w:t>“If you look at the breadth of Cummins’ involvement in the overall development of Qatar</w:t>
      </w:r>
      <w:r w:rsidR="0065033C" w:rsidRPr="00265DB6">
        <w:rPr>
          <w:sz w:val="20"/>
          <w:szCs w:val="20"/>
        </w:rPr>
        <w:t xml:space="preserve"> over the past few </w:t>
      </w:r>
      <w:r w:rsidR="00862C73" w:rsidRPr="00265DB6">
        <w:rPr>
          <w:sz w:val="20"/>
          <w:szCs w:val="20"/>
        </w:rPr>
        <w:t>years</w:t>
      </w:r>
      <w:r w:rsidRPr="00265DB6">
        <w:rPr>
          <w:sz w:val="20"/>
          <w:szCs w:val="20"/>
        </w:rPr>
        <w:t>, we have</w:t>
      </w:r>
      <w:r w:rsidR="0054521C" w:rsidRPr="00265DB6">
        <w:rPr>
          <w:sz w:val="20"/>
          <w:szCs w:val="20"/>
        </w:rPr>
        <w:t xml:space="preserve"> been active in </w:t>
      </w:r>
      <w:r w:rsidRPr="00265DB6">
        <w:rPr>
          <w:sz w:val="20"/>
          <w:szCs w:val="20"/>
        </w:rPr>
        <w:t xml:space="preserve">every major infrastructure type and sector. It has been an exciting journey for the entire </w:t>
      </w:r>
      <w:r w:rsidR="00382966" w:rsidRPr="00265DB6">
        <w:rPr>
          <w:sz w:val="20"/>
          <w:szCs w:val="20"/>
        </w:rPr>
        <w:t>team and</w:t>
      </w:r>
      <w:r w:rsidRPr="00265DB6">
        <w:rPr>
          <w:sz w:val="20"/>
          <w:szCs w:val="20"/>
        </w:rPr>
        <w:t xml:space="preserve"> is testament to the massive impact that a critical</w:t>
      </w:r>
      <w:r w:rsidR="004E2166" w:rsidRPr="00265DB6">
        <w:rPr>
          <w:sz w:val="20"/>
          <w:szCs w:val="20"/>
        </w:rPr>
        <w:t xml:space="preserve"> contributor</w:t>
      </w:r>
      <w:r w:rsidR="00A47BF1" w:rsidRPr="00265DB6">
        <w:rPr>
          <w:sz w:val="20"/>
          <w:szCs w:val="20"/>
        </w:rPr>
        <w:t xml:space="preserve"> </w:t>
      </w:r>
      <w:r w:rsidRPr="00265DB6">
        <w:rPr>
          <w:sz w:val="20"/>
          <w:szCs w:val="20"/>
        </w:rPr>
        <w:t xml:space="preserve">like Cummins </w:t>
      </w:r>
      <w:r w:rsidR="00A47BF1" w:rsidRPr="00265DB6">
        <w:rPr>
          <w:sz w:val="20"/>
          <w:szCs w:val="20"/>
        </w:rPr>
        <w:t xml:space="preserve">has </w:t>
      </w:r>
      <w:r w:rsidR="00942CD7" w:rsidRPr="00265DB6">
        <w:rPr>
          <w:sz w:val="20"/>
          <w:szCs w:val="20"/>
        </w:rPr>
        <w:t>and continues to deliver on</w:t>
      </w:r>
      <w:r w:rsidRPr="00265DB6">
        <w:rPr>
          <w:sz w:val="20"/>
          <w:szCs w:val="20"/>
        </w:rPr>
        <w:t xml:space="preserve">,” concludes </w:t>
      </w:r>
      <w:r w:rsidR="00E61006" w:rsidRPr="00265DB6">
        <w:rPr>
          <w:sz w:val="20"/>
          <w:szCs w:val="20"/>
        </w:rPr>
        <w:t>Mireille</w:t>
      </w:r>
      <w:r w:rsidRPr="00265DB6">
        <w:rPr>
          <w:sz w:val="20"/>
          <w:szCs w:val="20"/>
        </w:rPr>
        <w:t>.</w:t>
      </w:r>
    </w:p>
    <w:bookmarkEnd w:id="2"/>
    <w:p w14:paraId="672A1ACF" w14:textId="77777777" w:rsidR="004C5630" w:rsidRPr="00265DB6" w:rsidRDefault="004C5630" w:rsidP="002F2F24">
      <w:pPr>
        <w:pStyle w:val="BodyText"/>
        <w:spacing w:after="120" w:line="240" w:lineRule="exact"/>
        <w:jc w:val="center"/>
        <w:rPr>
          <w:sz w:val="20"/>
          <w:szCs w:val="20"/>
        </w:rPr>
      </w:pPr>
      <w:r w:rsidRPr="00265DB6">
        <w:rPr>
          <w:sz w:val="20"/>
          <w:szCs w:val="20"/>
        </w:rPr>
        <w:t>—ends—</w:t>
      </w:r>
    </w:p>
    <w:p w14:paraId="55535BAD" w14:textId="77777777" w:rsidR="004C5630" w:rsidRPr="00265DB6" w:rsidRDefault="00AE1618" w:rsidP="00265DB6">
      <w:pPr>
        <w:pStyle w:val="BodyText"/>
        <w:spacing w:line="240" w:lineRule="exact"/>
        <w:jc w:val="both"/>
        <w:rPr>
          <w:rStyle w:val="Strong"/>
          <w:b w:val="0"/>
          <w:bCs w:val="0"/>
          <w:sz w:val="20"/>
          <w:szCs w:val="20"/>
        </w:rPr>
      </w:pPr>
      <w:r w:rsidRPr="00265DB6">
        <w:rPr>
          <w:rStyle w:val="Strong"/>
          <w:sz w:val="20"/>
          <w:szCs w:val="20"/>
          <w:bdr w:val="none" w:sz="0" w:space="0" w:color="auto" w:frame="1"/>
          <w:shd w:val="clear" w:color="auto" w:fill="FFFFFF"/>
        </w:rPr>
        <w:t>Connect with Cummins on Social Media to receive the company’s latest news</w:t>
      </w:r>
    </w:p>
    <w:p w14:paraId="79F0EBF0" w14:textId="77777777" w:rsidR="004C5630" w:rsidRPr="00265DB6" w:rsidRDefault="00AE1618" w:rsidP="00265DB6">
      <w:pPr>
        <w:pStyle w:val="BodyText"/>
        <w:spacing w:line="240" w:lineRule="exact"/>
        <w:jc w:val="both"/>
        <w:rPr>
          <w:rStyle w:val="Strong"/>
          <w:b w:val="0"/>
          <w:bCs w:val="0"/>
          <w:sz w:val="20"/>
          <w:szCs w:val="20"/>
        </w:rPr>
      </w:pPr>
      <w:r w:rsidRPr="00265DB6">
        <w:rPr>
          <w:rStyle w:val="Strong"/>
          <w:sz w:val="20"/>
          <w:szCs w:val="20"/>
          <w:bdr w:val="none" w:sz="0" w:space="0" w:color="auto" w:frame="1"/>
          <w:shd w:val="clear" w:color="auto" w:fill="FFFFFF"/>
        </w:rPr>
        <w:t>Facebook:</w:t>
      </w:r>
      <w:r w:rsidRPr="00265DB6">
        <w:rPr>
          <w:rStyle w:val="Strong"/>
          <w:color w:val="333333"/>
          <w:sz w:val="20"/>
          <w:szCs w:val="20"/>
          <w:bdr w:val="none" w:sz="0" w:space="0" w:color="auto" w:frame="1"/>
          <w:shd w:val="clear" w:color="auto" w:fill="FFFFFF"/>
        </w:rPr>
        <w:t xml:space="preserve"> </w:t>
      </w:r>
      <w:hyperlink r:id="rId15" w:history="1">
        <w:r w:rsidRPr="00265DB6">
          <w:rPr>
            <w:rStyle w:val="Hyperlink"/>
            <w:sz w:val="20"/>
            <w:szCs w:val="20"/>
            <w:bdr w:val="none" w:sz="0" w:space="0" w:color="auto" w:frame="1"/>
            <w:shd w:val="clear" w:color="auto" w:fill="FFFFFF"/>
          </w:rPr>
          <w:t>https://www.facebook.com/CumminsAfricaME/</w:t>
        </w:r>
      </w:hyperlink>
      <w:r w:rsidRPr="00265DB6">
        <w:rPr>
          <w:rStyle w:val="Strong"/>
          <w:color w:val="333333"/>
          <w:sz w:val="20"/>
          <w:szCs w:val="20"/>
          <w:bdr w:val="none" w:sz="0" w:space="0" w:color="auto" w:frame="1"/>
          <w:shd w:val="clear" w:color="auto" w:fill="FFFFFF"/>
        </w:rPr>
        <w:t xml:space="preserve"> </w:t>
      </w:r>
    </w:p>
    <w:p w14:paraId="2A984C34" w14:textId="77777777" w:rsidR="004C5630" w:rsidRPr="00265DB6" w:rsidRDefault="00AE1618" w:rsidP="00265DB6">
      <w:pPr>
        <w:pStyle w:val="BodyText"/>
        <w:spacing w:line="240" w:lineRule="exact"/>
        <w:jc w:val="both"/>
        <w:rPr>
          <w:rStyle w:val="Strong"/>
          <w:b w:val="0"/>
          <w:bCs w:val="0"/>
          <w:sz w:val="20"/>
          <w:szCs w:val="20"/>
        </w:rPr>
      </w:pPr>
      <w:r w:rsidRPr="00265DB6">
        <w:rPr>
          <w:rStyle w:val="Strong"/>
          <w:sz w:val="20"/>
          <w:szCs w:val="20"/>
          <w:bdr w:val="none" w:sz="0" w:space="0" w:color="auto" w:frame="1"/>
          <w:shd w:val="clear" w:color="auto" w:fill="FFFFFF"/>
        </w:rPr>
        <w:t>LinkedIn:</w:t>
      </w:r>
      <w:r w:rsidRPr="00265DB6">
        <w:rPr>
          <w:rStyle w:val="Strong"/>
          <w:color w:val="333333"/>
          <w:sz w:val="20"/>
          <w:szCs w:val="20"/>
          <w:bdr w:val="none" w:sz="0" w:space="0" w:color="auto" w:frame="1"/>
          <w:shd w:val="clear" w:color="auto" w:fill="FFFFFF"/>
        </w:rPr>
        <w:t xml:space="preserve"> </w:t>
      </w:r>
      <w:hyperlink r:id="rId16" w:history="1">
        <w:r w:rsidRPr="00265DB6">
          <w:rPr>
            <w:rStyle w:val="Hyperlink"/>
            <w:sz w:val="20"/>
            <w:szCs w:val="20"/>
            <w:bdr w:val="none" w:sz="0" w:space="0" w:color="auto" w:frame="1"/>
            <w:shd w:val="clear" w:color="auto" w:fill="FFFFFF"/>
          </w:rPr>
          <w:t>https://www.linkedin.com/company/cummins-africa/</w:t>
        </w:r>
      </w:hyperlink>
      <w:r w:rsidRPr="00265DB6">
        <w:rPr>
          <w:rStyle w:val="Strong"/>
          <w:color w:val="333333"/>
          <w:sz w:val="20"/>
          <w:szCs w:val="20"/>
          <w:bdr w:val="none" w:sz="0" w:space="0" w:color="auto" w:frame="1"/>
          <w:shd w:val="clear" w:color="auto" w:fill="FFFFFF"/>
        </w:rPr>
        <w:t xml:space="preserve"> </w:t>
      </w:r>
    </w:p>
    <w:p w14:paraId="2FB01DAA" w14:textId="77777777" w:rsidR="004C5630" w:rsidRPr="00265DB6" w:rsidRDefault="00AE1618" w:rsidP="00265DB6">
      <w:pPr>
        <w:pStyle w:val="BodyText"/>
        <w:spacing w:after="120" w:line="240" w:lineRule="exact"/>
        <w:jc w:val="both"/>
        <w:rPr>
          <w:rStyle w:val="Strong"/>
          <w:color w:val="333333"/>
          <w:sz w:val="20"/>
          <w:szCs w:val="20"/>
          <w:bdr w:val="none" w:sz="0" w:space="0" w:color="auto" w:frame="1"/>
          <w:shd w:val="clear" w:color="auto" w:fill="FFFFFF"/>
        </w:rPr>
      </w:pPr>
      <w:r w:rsidRPr="00265DB6">
        <w:rPr>
          <w:rStyle w:val="Strong"/>
          <w:sz w:val="20"/>
          <w:szCs w:val="20"/>
          <w:bdr w:val="none" w:sz="0" w:space="0" w:color="auto" w:frame="1"/>
          <w:shd w:val="clear" w:color="auto" w:fill="FFFFFF"/>
        </w:rPr>
        <w:lastRenderedPageBreak/>
        <w:t>Twitter:</w:t>
      </w:r>
      <w:r w:rsidRPr="00265DB6">
        <w:rPr>
          <w:rStyle w:val="Strong"/>
          <w:color w:val="333333"/>
          <w:sz w:val="20"/>
          <w:szCs w:val="20"/>
          <w:bdr w:val="none" w:sz="0" w:space="0" w:color="auto" w:frame="1"/>
          <w:shd w:val="clear" w:color="auto" w:fill="FFFFFF"/>
        </w:rPr>
        <w:t xml:space="preserve"> </w:t>
      </w:r>
      <w:hyperlink r:id="rId17" w:history="1">
        <w:r w:rsidRPr="00265DB6">
          <w:rPr>
            <w:rStyle w:val="Hyperlink"/>
            <w:sz w:val="20"/>
            <w:szCs w:val="20"/>
            <w:bdr w:val="none" w:sz="0" w:space="0" w:color="auto" w:frame="1"/>
            <w:shd w:val="clear" w:color="auto" w:fill="FFFFFF"/>
          </w:rPr>
          <w:t>https://twitter.com/Cummins_Africa</w:t>
        </w:r>
      </w:hyperlink>
      <w:r w:rsidRPr="00265DB6">
        <w:rPr>
          <w:rStyle w:val="Strong"/>
          <w:color w:val="333333"/>
          <w:sz w:val="20"/>
          <w:szCs w:val="20"/>
          <w:bdr w:val="none" w:sz="0" w:space="0" w:color="auto" w:frame="1"/>
          <w:shd w:val="clear" w:color="auto" w:fill="FFFFFF"/>
        </w:rPr>
        <w:t xml:space="preserve"> </w:t>
      </w:r>
    </w:p>
    <w:p w14:paraId="126ED422" w14:textId="77777777" w:rsidR="00A0233A" w:rsidRPr="00265DB6" w:rsidRDefault="00A0233A" w:rsidP="00265DB6">
      <w:pPr>
        <w:spacing w:line="259" w:lineRule="auto"/>
        <w:jc w:val="both"/>
        <w:rPr>
          <w:rFonts w:ascii="Arial" w:eastAsia="Arial" w:hAnsi="Arial" w:cs="Arial"/>
          <w:b/>
          <w:color w:val="000000"/>
          <w:sz w:val="20"/>
          <w:szCs w:val="20"/>
          <w:lang w:val="en-US" w:eastAsia="en-US"/>
        </w:rPr>
      </w:pPr>
      <w:r w:rsidRPr="00265DB6">
        <w:rPr>
          <w:rFonts w:ascii="Arial" w:eastAsia="Arial" w:hAnsi="Arial" w:cs="Arial"/>
          <w:b/>
          <w:color w:val="000000"/>
          <w:sz w:val="20"/>
          <w:szCs w:val="20"/>
          <w:lang w:val="en-US" w:eastAsia="en-US"/>
        </w:rPr>
        <w:t>About Cummins Inc.</w:t>
      </w:r>
    </w:p>
    <w:p w14:paraId="40CCD9DE" w14:textId="77777777" w:rsidR="00E9124D" w:rsidRPr="00265DB6" w:rsidRDefault="00A0233A" w:rsidP="00265DB6">
      <w:pPr>
        <w:jc w:val="both"/>
        <w:rPr>
          <w:rFonts w:ascii="Arial" w:eastAsia="Calibri" w:hAnsi="Arial" w:cs="Arial"/>
          <w:color w:val="000000"/>
          <w:sz w:val="20"/>
          <w:szCs w:val="20"/>
          <w:lang w:val="en-US" w:eastAsia="en-US"/>
        </w:rPr>
      </w:pPr>
      <w:r w:rsidRPr="00265DB6">
        <w:rPr>
          <w:rFonts w:ascii="Arial" w:eastAsia="Calibri" w:hAnsi="Arial" w:cs="Arial"/>
          <w:color w:val="000000"/>
          <w:sz w:val="20"/>
          <w:szCs w:val="20"/>
          <w:lang w:val="en-US" w:eastAsia="en-US"/>
        </w:rPr>
        <w:t xml:space="preserve">Cummins Inc., a global power leader, is a corporation of complementary business segments that design, manufacture, distribute and service a broad portfolio of power solutions. The company’s products range from diesel, natural gas, electric and hybrid powertrains and powertrain-related components including filtration, aftertreatment, turbochargers, fuel systems, controls systems, air handling systems, automated transmissions, electric power generation systems, batteries, electrified power systems, hydrogen generation and fuel cell products. Headquartered in Columbus, Indiana (U.S.), since its founding in 1919, Cummins employs approximately 57,800 people committed to powering a more prosperous world through three global corporate responsibility priorities critical to healthy communities: education, environment and equality of opportunity. Cummins serves its customers online, through a network of company-owned and independent distributor locations, and through thousands of dealer locations worldwide and earned about $1.8 billion on sales of $19.8 billion in 2020. Learn more at </w:t>
      </w:r>
      <w:hyperlink r:id="rId18" w:history="1">
        <w:r w:rsidRPr="00265DB6">
          <w:rPr>
            <w:rFonts w:ascii="Arial" w:eastAsia="Calibri" w:hAnsi="Arial" w:cs="Arial"/>
            <w:color w:val="0563C1"/>
            <w:sz w:val="20"/>
            <w:szCs w:val="20"/>
            <w:u w:val="single"/>
            <w:lang w:val="en-US" w:eastAsia="en-US"/>
          </w:rPr>
          <w:t>cummins.com</w:t>
        </w:r>
      </w:hyperlink>
      <w:r w:rsidRPr="00265DB6">
        <w:rPr>
          <w:rFonts w:ascii="Arial" w:eastAsia="Calibri" w:hAnsi="Arial" w:cs="Arial"/>
          <w:color w:val="000000"/>
          <w:sz w:val="20"/>
          <w:szCs w:val="20"/>
          <w:lang w:val="en-US" w:eastAsia="en-US"/>
        </w:rPr>
        <w:t>.</w:t>
      </w:r>
    </w:p>
    <w:p w14:paraId="0DCEF85C" w14:textId="77777777" w:rsidR="00A0233A" w:rsidRPr="00265DB6" w:rsidRDefault="00A0233A" w:rsidP="00265DB6">
      <w:pPr>
        <w:jc w:val="both"/>
        <w:rPr>
          <w:rFonts w:ascii="Arial" w:eastAsia="Calibri" w:hAnsi="Arial" w:cs="Arial"/>
          <w:color w:val="000000"/>
          <w:sz w:val="20"/>
          <w:szCs w:val="20"/>
          <w:lang w:val="en-US" w:eastAsia="en-US"/>
        </w:rPr>
      </w:pPr>
    </w:p>
    <w:p w14:paraId="6CE644AB" w14:textId="4204E92A" w:rsidR="00E61006" w:rsidRPr="00265DB6" w:rsidRDefault="00E61006" w:rsidP="00265DB6">
      <w:pPr>
        <w:pStyle w:val="BodyText"/>
        <w:spacing w:line="240" w:lineRule="exact"/>
        <w:jc w:val="both"/>
        <w:rPr>
          <w:b/>
          <w:sz w:val="20"/>
          <w:szCs w:val="20"/>
        </w:rPr>
      </w:pPr>
      <w:r w:rsidRPr="00265DB6">
        <w:rPr>
          <w:b/>
          <w:sz w:val="20"/>
          <w:szCs w:val="20"/>
        </w:rPr>
        <w:t>Cummins Contact</w:t>
      </w:r>
    </w:p>
    <w:p w14:paraId="58E54FD4" w14:textId="77777777" w:rsidR="00E61006" w:rsidRPr="00265DB6" w:rsidRDefault="00E61006" w:rsidP="00265DB6">
      <w:pPr>
        <w:autoSpaceDE w:val="0"/>
        <w:autoSpaceDN w:val="0"/>
        <w:spacing w:line="240" w:lineRule="exact"/>
        <w:jc w:val="both"/>
        <w:rPr>
          <w:rFonts w:ascii="Arial" w:hAnsi="Arial" w:cs="Arial"/>
          <w:bCs/>
          <w:sz w:val="20"/>
          <w:szCs w:val="20"/>
        </w:rPr>
      </w:pPr>
      <w:r w:rsidRPr="00265DB6">
        <w:rPr>
          <w:rFonts w:ascii="Arial" w:hAnsi="Arial" w:cs="Arial"/>
          <w:bCs/>
          <w:sz w:val="20"/>
          <w:szCs w:val="20"/>
        </w:rPr>
        <w:t>Sbu Gule</w:t>
      </w:r>
    </w:p>
    <w:p w14:paraId="70344DA8" w14:textId="77777777" w:rsidR="00E61006" w:rsidRPr="00265DB6" w:rsidRDefault="00E61006" w:rsidP="00265DB6">
      <w:pPr>
        <w:autoSpaceDE w:val="0"/>
        <w:autoSpaceDN w:val="0"/>
        <w:spacing w:line="240" w:lineRule="exact"/>
        <w:jc w:val="both"/>
        <w:rPr>
          <w:rFonts w:ascii="Arial" w:hAnsi="Arial" w:cs="Arial"/>
          <w:bCs/>
          <w:sz w:val="20"/>
          <w:szCs w:val="20"/>
        </w:rPr>
      </w:pPr>
      <w:r w:rsidRPr="00265DB6">
        <w:rPr>
          <w:rFonts w:ascii="Arial" w:hAnsi="Arial" w:cs="Arial"/>
          <w:bCs/>
          <w:sz w:val="20"/>
          <w:szCs w:val="20"/>
        </w:rPr>
        <w:t>Executive Director</w:t>
      </w:r>
    </w:p>
    <w:p w14:paraId="2194177A" w14:textId="77777777" w:rsidR="00E61006" w:rsidRPr="00265DB6" w:rsidRDefault="00E61006" w:rsidP="00265DB6">
      <w:pPr>
        <w:autoSpaceDE w:val="0"/>
        <w:autoSpaceDN w:val="0"/>
        <w:spacing w:line="240" w:lineRule="exact"/>
        <w:jc w:val="both"/>
        <w:rPr>
          <w:rFonts w:ascii="Arial" w:hAnsi="Arial" w:cs="Arial"/>
          <w:bCs/>
          <w:sz w:val="20"/>
          <w:szCs w:val="20"/>
        </w:rPr>
      </w:pPr>
      <w:r w:rsidRPr="00265DB6">
        <w:rPr>
          <w:rFonts w:ascii="Arial" w:hAnsi="Arial" w:cs="Arial"/>
          <w:bCs/>
          <w:sz w:val="20"/>
          <w:szCs w:val="20"/>
        </w:rPr>
        <w:t>Legal &amp; Corporate Services</w:t>
      </w:r>
    </w:p>
    <w:p w14:paraId="49555718" w14:textId="77777777" w:rsidR="00E61006" w:rsidRPr="00265DB6" w:rsidRDefault="00E61006" w:rsidP="00265DB6">
      <w:pPr>
        <w:autoSpaceDE w:val="0"/>
        <w:autoSpaceDN w:val="0"/>
        <w:spacing w:line="240" w:lineRule="exact"/>
        <w:jc w:val="both"/>
        <w:rPr>
          <w:rFonts w:ascii="Arial" w:hAnsi="Arial" w:cs="Arial"/>
          <w:bCs/>
          <w:sz w:val="20"/>
          <w:szCs w:val="20"/>
        </w:rPr>
      </w:pPr>
      <w:r w:rsidRPr="00265DB6">
        <w:rPr>
          <w:rFonts w:ascii="Arial" w:hAnsi="Arial" w:cs="Arial"/>
          <w:bCs/>
          <w:sz w:val="20"/>
          <w:szCs w:val="20"/>
        </w:rPr>
        <w:t>Cummins Africa Middle East</w:t>
      </w:r>
    </w:p>
    <w:p w14:paraId="69FB2143" w14:textId="77777777" w:rsidR="00E61006" w:rsidRPr="00265DB6" w:rsidRDefault="00E61006" w:rsidP="00265DB6">
      <w:pPr>
        <w:autoSpaceDE w:val="0"/>
        <w:autoSpaceDN w:val="0"/>
        <w:spacing w:line="240" w:lineRule="exact"/>
        <w:jc w:val="both"/>
        <w:rPr>
          <w:rFonts w:ascii="Arial" w:hAnsi="Arial" w:cs="Arial"/>
          <w:bCs/>
          <w:sz w:val="20"/>
          <w:szCs w:val="20"/>
        </w:rPr>
      </w:pPr>
      <w:r w:rsidRPr="00265DB6">
        <w:rPr>
          <w:rFonts w:ascii="Arial" w:hAnsi="Arial" w:cs="Arial"/>
          <w:bCs/>
          <w:sz w:val="20"/>
          <w:szCs w:val="20"/>
        </w:rPr>
        <w:t xml:space="preserve">Direct: </w:t>
      </w:r>
      <w:r w:rsidRPr="00265DB6">
        <w:rPr>
          <w:rFonts w:ascii="Arial" w:hAnsi="Arial" w:cs="Arial"/>
          <w:sz w:val="20"/>
          <w:szCs w:val="20"/>
        </w:rPr>
        <w:t>+27 11 451 3400</w:t>
      </w:r>
    </w:p>
    <w:p w14:paraId="6237F69B" w14:textId="77777777" w:rsidR="00E61006" w:rsidRPr="00265DB6" w:rsidRDefault="00E61006" w:rsidP="00265DB6">
      <w:pPr>
        <w:autoSpaceDE w:val="0"/>
        <w:autoSpaceDN w:val="0"/>
        <w:spacing w:after="120" w:line="240" w:lineRule="exact"/>
        <w:jc w:val="both"/>
        <w:rPr>
          <w:rFonts w:ascii="Arial" w:hAnsi="Arial" w:cs="Arial"/>
          <w:sz w:val="20"/>
          <w:szCs w:val="20"/>
        </w:rPr>
      </w:pPr>
      <w:r w:rsidRPr="00265DB6">
        <w:rPr>
          <w:rFonts w:ascii="Arial" w:hAnsi="Arial" w:cs="Arial"/>
          <w:bCs/>
          <w:sz w:val="20"/>
          <w:szCs w:val="20"/>
        </w:rPr>
        <w:t xml:space="preserve">Email: </w:t>
      </w:r>
      <w:hyperlink r:id="rId19" w:history="1">
        <w:r w:rsidRPr="00265DB6">
          <w:rPr>
            <w:rStyle w:val="Hyperlink"/>
            <w:rFonts w:ascii="Arial" w:hAnsi="Arial" w:cs="Arial"/>
            <w:sz w:val="20"/>
            <w:szCs w:val="20"/>
          </w:rPr>
          <w:t>Ame.abo.communication@cummins.com</w:t>
        </w:r>
      </w:hyperlink>
    </w:p>
    <w:p w14:paraId="17FC8E66" w14:textId="77777777" w:rsidR="00E61006" w:rsidRPr="00265DB6" w:rsidRDefault="00E61006" w:rsidP="00265DB6">
      <w:pPr>
        <w:pStyle w:val="BodyText"/>
        <w:spacing w:before="240" w:line="240" w:lineRule="exact"/>
        <w:jc w:val="both"/>
        <w:rPr>
          <w:color w:val="000000"/>
          <w:sz w:val="20"/>
          <w:szCs w:val="20"/>
        </w:rPr>
      </w:pPr>
      <w:r w:rsidRPr="00265DB6">
        <w:rPr>
          <w:b/>
          <w:sz w:val="20"/>
          <w:szCs w:val="20"/>
        </w:rPr>
        <w:t>Media Contact</w:t>
      </w:r>
    </w:p>
    <w:p w14:paraId="4EEF9CB8" w14:textId="77777777" w:rsidR="00E61006" w:rsidRPr="00265DB6" w:rsidRDefault="00E61006" w:rsidP="00265DB6">
      <w:pPr>
        <w:autoSpaceDE w:val="0"/>
        <w:autoSpaceDN w:val="0"/>
        <w:spacing w:line="240" w:lineRule="exact"/>
        <w:jc w:val="both"/>
        <w:rPr>
          <w:rFonts w:ascii="Arial" w:hAnsi="Arial" w:cs="Arial"/>
          <w:sz w:val="20"/>
          <w:szCs w:val="20"/>
        </w:rPr>
      </w:pPr>
      <w:r w:rsidRPr="00265DB6">
        <w:rPr>
          <w:rFonts w:ascii="Arial" w:hAnsi="Arial" w:cs="Arial"/>
          <w:sz w:val="20"/>
          <w:szCs w:val="20"/>
        </w:rPr>
        <w:t>Nomvelo Buthelezi</w:t>
      </w:r>
    </w:p>
    <w:p w14:paraId="595C2B7D" w14:textId="77777777" w:rsidR="00E61006" w:rsidRPr="00265DB6" w:rsidRDefault="00E61006" w:rsidP="00265DB6">
      <w:pPr>
        <w:autoSpaceDE w:val="0"/>
        <w:autoSpaceDN w:val="0"/>
        <w:spacing w:line="240" w:lineRule="exact"/>
        <w:jc w:val="both"/>
        <w:rPr>
          <w:rFonts w:ascii="Arial" w:hAnsi="Arial" w:cs="Arial"/>
          <w:sz w:val="20"/>
          <w:szCs w:val="20"/>
          <w:lang w:val="fr-FR"/>
        </w:rPr>
      </w:pPr>
      <w:r w:rsidRPr="00265DB6">
        <w:rPr>
          <w:rFonts w:ascii="Arial" w:hAnsi="Arial" w:cs="Arial"/>
          <w:sz w:val="20"/>
          <w:szCs w:val="20"/>
          <w:lang w:val="fr-FR"/>
        </w:rPr>
        <w:t>NGAGE Public Relations</w:t>
      </w:r>
    </w:p>
    <w:p w14:paraId="3FFD42C9" w14:textId="77777777" w:rsidR="00E61006" w:rsidRPr="00265DB6" w:rsidRDefault="00E61006" w:rsidP="00265DB6">
      <w:pPr>
        <w:autoSpaceDE w:val="0"/>
        <w:autoSpaceDN w:val="0"/>
        <w:spacing w:line="240" w:lineRule="exact"/>
        <w:jc w:val="both"/>
        <w:rPr>
          <w:rFonts w:ascii="Arial" w:hAnsi="Arial" w:cs="Arial"/>
          <w:sz w:val="20"/>
          <w:szCs w:val="20"/>
          <w:lang w:val="fr-FR"/>
        </w:rPr>
      </w:pPr>
      <w:r w:rsidRPr="00265DB6">
        <w:rPr>
          <w:rFonts w:ascii="Arial" w:hAnsi="Arial" w:cs="Arial"/>
          <w:sz w:val="20"/>
          <w:szCs w:val="20"/>
          <w:lang w:val="fr-FR"/>
        </w:rPr>
        <w:t>Phone: +27 11 867 7763</w:t>
      </w:r>
    </w:p>
    <w:p w14:paraId="71F7F3D4" w14:textId="77777777" w:rsidR="00E61006" w:rsidRPr="00265DB6" w:rsidRDefault="00E61006" w:rsidP="00265DB6">
      <w:pPr>
        <w:autoSpaceDE w:val="0"/>
        <w:autoSpaceDN w:val="0"/>
        <w:spacing w:line="240" w:lineRule="exact"/>
        <w:jc w:val="both"/>
        <w:rPr>
          <w:rFonts w:ascii="Arial" w:hAnsi="Arial" w:cs="Arial"/>
          <w:sz w:val="20"/>
          <w:szCs w:val="20"/>
          <w:lang w:val="fr-FR"/>
        </w:rPr>
      </w:pPr>
      <w:r w:rsidRPr="00265DB6">
        <w:rPr>
          <w:rFonts w:ascii="Arial" w:hAnsi="Arial" w:cs="Arial"/>
          <w:sz w:val="20"/>
          <w:szCs w:val="20"/>
          <w:lang w:val="fr-FR"/>
        </w:rPr>
        <w:t>Fax: +27 86 512 3352</w:t>
      </w:r>
    </w:p>
    <w:p w14:paraId="505211E9" w14:textId="77777777" w:rsidR="00E61006" w:rsidRPr="00265DB6" w:rsidRDefault="00E61006" w:rsidP="00265DB6">
      <w:pPr>
        <w:autoSpaceDE w:val="0"/>
        <w:autoSpaceDN w:val="0"/>
        <w:spacing w:line="240" w:lineRule="exact"/>
        <w:jc w:val="both"/>
        <w:rPr>
          <w:rFonts w:ascii="Arial" w:hAnsi="Arial" w:cs="Arial"/>
          <w:sz w:val="20"/>
          <w:szCs w:val="20"/>
        </w:rPr>
      </w:pPr>
      <w:r w:rsidRPr="00265DB6">
        <w:rPr>
          <w:rFonts w:ascii="Arial" w:hAnsi="Arial" w:cs="Arial"/>
          <w:sz w:val="20"/>
          <w:szCs w:val="20"/>
        </w:rPr>
        <w:t>Cell: +27 83 4088 911</w:t>
      </w:r>
    </w:p>
    <w:p w14:paraId="77860842" w14:textId="77777777" w:rsidR="00E61006" w:rsidRPr="00265DB6" w:rsidRDefault="00972D82" w:rsidP="00265DB6">
      <w:pPr>
        <w:autoSpaceDE w:val="0"/>
        <w:autoSpaceDN w:val="0"/>
        <w:spacing w:line="240" w:lineRule="exact"/>
        <w:jc w:val="both"/>
        <w:rPr>
          <w:rFonts w:ascii="Arial" w:hAnsi="Arial" w:cs="Arial"/>
          <w:sz w:val="20"/>
          <w:szCs w:val="20"/>
          <w:lang w:val="en-US"/>
        </w:rPr>
      </w:pPr>
      <w:hyperlink r:id="rId20" w:history="1">
        <w:r w:rsidR="00E61006" w:rsidRPr="00265DB6">
          <w:rPr>
            <w:rStyle w:val="Hyperlink"/>
            <w:rFonts w:ascii="Arial" w:hAnsi="Arial" w:cs="Arial"/>
            <w:sz w:val="20"/>
            <w:szCs w:val="20"/>
          </w:rPr>
          <w:t>nomvelo@ngage.co.za</w:t>
        </w:r>
      </w:hyperlink>
    </w:p>
    <w:p w14:paraId="44FC91E2" w14:textId="7EEC855C" w:rsidR="007F21F3" w:rsidRPr="00265DB6" w:rsidRDefault="00972D82" w:rsidP="00265DB6">
      <w:pPr>
        <w:pStyle w:val="BodyText"/>
        <w:spacing w:line="240" w:lineRule="exact"/>
        <w:jc w:val="both"/>
        <w:rPr>
          <w:sz w:val="20"/>
          <w:szCs w:val="20"/>
        </w:rPr>
      </w:pPr>
      <w:hyperlink r:id="rId21" w:history="1">
        <w:r w:rsidR="00E61006" w:rsidRPr="00265DB6">
          <w:rPr>
            <w:rStyle w:val="Hyperlink"/>
            <w:sz w:val="20"/>
            <w:szCs w:val="20"/>
          </w:rPr>
          <w:t>www.ngage.co.za</w:t>
        </w:r>
      </w:hyperlink>
    </w:p>
    <w:sectPr w:rsidR="007F21F3" w:rsidRPr="00265DB6" w:rsidSect="0080186C">
      <w:headerReference w:type="even" r:id="rId22"/>
      <w:headerReference w:type="default" r:id="rId23"/>
      <w:footerReference w:type="even" r:id="rId24"/>
      <w:footerReference w:type="default" r:id="rId25"/>
      <w:headerReference w:type="first" r:id="rId26"/>
      <w:footerReference w:type="first" r:id="rId27"/>
      <w:pgSz w:w="11907" w:h="16840" w:code="1"/>
      <w:pgMar w:top="2127" w:right="1275" w:bottom="851" w:left="709"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66819" w14:textId="77777777" w:rsidR="00972D82" w:rsidRDefault="00972D82">
      <w:r>
        <w:separator/>
      </w:r>
    </w:p>
  </w:endnote>
  <w:endnote w:type="continuationSeparator" w:id="0">
    <w:p w14:paraId="24648CB5" w14:textId="77777777" w:rsidR="00972D82" w:rsidRDefault="0097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CFEA3" w14:textId="77777777" w:rsidR="00151ECD" w:rsidRDefault="00151E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DDC34" w14:textId="77777777" w:rsidR="00151ECD" w:rsidRDefault="00151E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66DA5" w14:textId="77777777" w:rsidR="00151ECD" w:rsidRDefault="00151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FC333" w14:textId="77777777" w:rsidR="00972D82" w:rsidRDefault="00972D82">
      <w:r>
        <w:separator/>
      </w:r>
    </w:p>
  </w:footnote>
  <w:footnote w:type="continuationSeparator" w:id="0">
    <w:p w14:paraId="3785E39C" w14:textId="77777777" w:rsidR="00972D82" w:rsidRDefault="00972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2964E" w14:textId="77777777" w:rsidR="00151ECD" w:rsidRDefault="00151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2BF78" w14:textId="77A32A6A" w:rsidR="00151ECD" w:rsidRDefault="00FE2D90">
    <w:pPr>
      <w:pStyle w:val="Header"/>
    </w:pPr>
    <w:r>
      <w:rPr>
        <w:noProof/>
        <w:lang w:val="en-ZA" w:eastAsia="en-ZA"/>
      </w:rPr>
      <w:drawing>
        <wp:anchor distT="0" distB="0" distL="114300" distR="114300" simplePos="0" relativeHeight="251657728" behindDoc="0" locked="0" layoutInCell="1" allowOverlap="1" wp14:anchorId="38E0A271" wp14:editId="689D5A6E">
          <wp:simplePos x="0" y="0"/>
          <wp:positionH relativeFrom="column">
            <wp:align>center</wp:align>
          </wp:positionH>
          <wp:positionV relativeFrom="paragraph">
            <wp:posOffset>-447675</wp:posOffset>
          </wp:positionV>
          <wp:extent cx="7534275" cy="1047750"/>
          <wp:effectExtent l="0" t="0" r="0" b="0"/>
          <wp:wrapSquare wrapText="bothSides"/>
          <wp:docPr id="1" name="Picture 1" descr="press releas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AB68D" w14:textId="77777777" w:rsidR="00151ECD" w:rsidRDefault="00151E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A6CEE"/>
    <w:multiLevelType w:val="hybridMultilevel"/>
    <w:tmpl w:val="8B6EA1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B7C0C58"/>
    <w:multiLevelType w:val="hybridMultilevel"/>
    <w:tmpl w:val="6928A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802BF4"/>
    <w:multiLevelType w:val="hybridMultilevel"/>
    <w:tmpl w:val="BF720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59C096B"/>
    <w:multiLevelType w:val="hybridMultilevel"/>
    <w:tmpl w:val="E84E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6331C06"/>
    <w:multiLevelType w:val="hybridMultilevel"/>
    <w:tmpl w:val="8ECA63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AD95D37"/>
    <w:multiLevelType w:val="hybridMultilevel"/>
    <w:tmpl w:val="8EC49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DF"/>
    <w:rsid w:val="0000030D"/>
    <w:rsid w:val="00003F06"/>
    <w:rsid w:val="0001173C"/>
    <w:rsid w:val="000117DA"/>
    <w:rsid w:val="0001243A"/>
    <w:rsid w:val="0001316B"/>
    <w:rsid w:val="00013C6F"/>
    <w:rsid w:val="00014D59"/>
    <w:rsid w:val="00015348"/>
    <w:rsid w:val="00020D54"/>
    <w:rsid w:val="000253FA"/>
    <w:rsid w:val="00025C76"/>
    <w:rsid w:val="00033FDB"/>
    <w:rsid w:val="000400E3"/>
    <w:rsid w:val="00040148"/>
    <w:rsid w:val="00041242"/>
    <w:rsid w:val="00045444"/>
    <w:rsid w:val="0005630C"/>
    <w:rsid w:val="000566CB"/>
    <w:rsid w:val="000567BA"/>
    <w:rsid w:val="00063A42"/>
    <w:rsid w:val="00074F44"/>
    <w:rsid w:val="000771EA"/>
    <w:rsid w:val="00077371"/>
    <w:rsid w:val="00077F4B"/>
    <w:rsid w:val="0008538A"/>
    <w:rsid w:val="000907BC"/>
    <w:rsid w:val="000927E5"/>
    <w:rsid w:val="000A0C54"/>
    <w:rsid w:val="000A0C9F"/>
    <w:rsid w:val="000A24C4"/>
    <w:rsid w:val="000A697B"/>
    <w:rsid w:val="000B2C2A"/>
    <w:rsid w:val="000B36EE"/>
    <w:rsid w:val="000C0954"/>
    <w:rsid w:val="000C454F"/>
    <w:rsid w:val="000C5A8A"/>
    <w:rsid w:val="000C6B56"/>
    <w:rsid w:val="000D3CAD"/>
    <w:rsid w:val="000D4F76"/>
    <w:rsid w:val="000D666B"/>
    <w:rsid w:val="000D7102"/>
    <w:rsid w:val="000D7D6F"/>
    <w:rsid w:val="000E2AB7"/>
    <w:rsid w:val="000E36DC"/>
    <w:rsid w:val="000F5BA4"/>
    <w:rsid w:val="0011549C"/>
    <w:rsid w:val="001165CA"/>
    <w:rsid w:val="00117E39"/>
    <w:rsid w:val="001227E5"/>
    <w:rsid w:val="00122DA4"/>
    <w:rsid w:val="00127201"/>
    <w:rsid w:val="00135F35"/>
    <w:rsid w:val="00140154"/>
    <w:rsid w:val="00140C22"/>
    <w:rsid w:val="001441F8"/>
    <w:rsid w:val="001463B1"/>
    <w:rsid w:val="00151ECD"/>
    <w:rsid w:val="00161489"/>
    <w:rsid w:val="00165D56"/>
    <w:rsid w:val="001662BD"/>
    <w:rsid w:val="00170E4C"/>
    <w:rsid w:val="00176F36"/>
    <w:rsid w:val="00184094"/>
    <w:rsid w:val="00194A2F"/>
    <w:rsid w:val="001A26E2"/>
    <w:rsid w:val="001A3771"/>
    <w:rsid w:val="001B03DA"/>
    <w:rsid w:val="001B4B6D"/>
    <w:rsid w:val="001C0A77"/>
    <w:rsid w:val="001C2D67"/>
    <w:rsid w:val="001C3285"/>
    <w:rsid w:val="001D1726"/>
    <w:rsid w:val="001E1FA1"/>
    <w:rsid w:val="001E326C"/>
    <w:rsid w:val="001E50AA"/>
    <w:rsid w:val="001E626C"/>
    <w:rsid w:val="001E65A9"/>
    <w:rsid w:val="001F23DD"/>
    <w:rsid w:val="001F3C1C"/>
    <w:rsid w:val="001F3D48"/>
    <w:rsid w:val="001F3EA5"/>
    <w:rsid w:val="001F4D93"/>
    <w:rsid w:val="002015FF"/>
    <w:rsid w:val="00204B63"/>
    <w:rsid w:val="00210D7C"/>
    <w:rsid w:val="00224874"/>
    <w:rsid w:val="00224D81"/>
    <w:rsid w:val="002450B0"/>
    <w:rsid w:val="0025148E"/>
    <w:rsid w:val="00264741"/>
    <w:rsid w:val="00265DB6"/>
    <w:rsid w:val="00266A47"/>
    <w:rsid w:val="00270B6D"/>
    <w:rsid w:val="00271187"/>
    <w:rsid w:val="002723FD"/>
    <w:rsid w:val="002727B2"/>
    <w:rsid w:val="002751B9"/>
    <w:rsid w:val="0027615E"/>
    <w:rsid w:val="0028283C"/>
    <w:rsid w:val="00283467"/>
    <w:rsid w:val="002848AA"/>
    <w:rsid w:val="002851BF"/>
    <w:rsid w:val="002A36B7"/>
    <w:rsid w:val="002A483F"/>
    <w:rsid w:val="002B719C"/>
    <w:rsid w:val="002D50EA"/>
    <w:rsid w:val="002E2936"/>
    <w:rsid w:val="002E65AF"/>
    <w:rsid w:val="002E7CE4"/>
    <w:rsid w:val="002F2F24"/>
    <w:rsid w:val="0030005A"/>
    <w:rsid w:val="00304612"/>
    <w:rsid w:val="003056B9"/>
    <w:rsid w:val="00320D36"/>
    <w:rsid w:val="0032297A"/>
    <w:rsid w:val="00324FF3"/>
    <w:rsid w:val="003346AE"/>
    <w:rsid w:val="00342F4C"/>
    <w:rsid w:val="00343F42"/>
    <w:rsid w:val="00352A25"/>
    <w:rsid w:val="0035507C"/>
    <w:rsid w:val="00355220"/>
    <w:rsid w:val="00356B41"/>
    <w:rsid w:val="0036561E"/>
    <w:rsid w:val="0037035A"/>
    <w:rsid w:val="00370A73"/>
    <w:rsid w:val="00382966"/>
    <w:rsid w:val="00386788"/>
    <w:rsid w:val="00387CE9"/>
    <w:rsid w:val="00390592"/>
    <w:rsid w:val="00396BDF"/>
    <w:rsid w:val="003A12BC"/>
    <w:rsid w:val="003A2684"/>
    <w:rsid w:val="003A3FC2"/>
    <w:rsid w:val="003A7D3F"/>
    <w:rsid w:val="003B0BD8"/>
    <w:rsid w:val="003B16BE"/>
    <w:rsid w:val="003C09A1"/>
    <w:rsid w:val="003D065F"/>
    <w:rsid w:val="003D5897"/>
    <w:rsid w:val="003F5A7E"/>
    <w:rsid w:val="003F6143"/>
    <w:rsid w:val="003F6F22"/>
    <w:rsid w:val="00412F5D"/>
    <w:rsid w:val="00414DD0"/>
    <w:rsid w:val="00417A38"/>
    <w:rsid w:val="00423C00"/>
    <w:rsid w:val="00425D79"/>
    <w:rsid w:val="00445F56"/>
    <w:rsid w:val="00460835"/>
    <w:rsid w:val="00461DAB"/>
    <w:rsid w:val="00466614"/>
    <w:rsid w:val="00473FC8"/>
    <w:rsid w:val="004755FB"/>
    <w:rsid w:val="0047792B"/>
    <w:rsid w:val="00477C5B"/>
    <w:rsid w:val="0048132C"/>
    <w:rsid w:val="00491966"/>
    <w:rsid w:val="00492FBE"/>
    <w:rsid w:val="0049440E"/>
    <w:rsid w:val="0049712E"/>
    <w:rsid w:val="004A6B22"/>
    <w:rsid w:val="004A7EB2"/>
    <w:rsid w:val="004B11AE"/>
    <w:rsid w:val="004B1FCC"/>
    <w:rsid w:val="004C08FD"/>
    <w:rsid w:val="004C55C5"/>
    <w:rsid w:val="004C5630"/>
    <w:rsid w:val="004D3EE7"/>
    <w:rsid w:val="004D4561"/>
    <w:rsid w:val="004D55B4"/>
    <w:rsid w:val="004D6E4A"/>
    <w:rsid w:val="004E0399"/>
    <w:rsid w:val="004E11B0"/>
    <w:rsid w:val="004E2166"/>
    <w:rsid w:val="004E2F52"/>
    <w:rsid w:val="004E51E1"/>
    <w:rsid w:val="004E6BF4"/>
    <w:rsid w:val="004E7EA9"/>
    <w:rsid w:val="005008DA"/>
    <w:rsid w:val="00507018"/>
    <w:rsid w:val="0051012A"/>
    <w:rsid w:val="00515A86"/>
    <w:rsid w:val="00523436"/>
    <w:rsid w:val="00525BAE"/>
    <w:rsid w:val="005270F3"/>
    <w:rsid w:val="00533548"/>
    <w:rsid w:val="00535B5B"/>
    <w:rsid w:val="00535C45"/>
    <w:rsid w:val="0053658B"/>
    <w:rsid w:val="005431BB"/>
    <w:rsid w:val="0054521C"/>
    <w:rsid w:val="00552604"/>
    <w:rsid w:val="00561995"/>
    <w:rsid w:val="005624C1"/>
    <w:rsid w:val="0056756C"/>
    <w:rsid w:val="00573DA9"/>
    <w:rsid w:val="00576982"/>
    <w:rsid w:val="005811F3"/>
    <w:rsid w:val="00586917"/>
    <w:rsid w:val="00592B22"/>
    <w:rsid w:val="0059616A"/>
    <w:rsid w:val="005A0617"/>
    <w:rsid w:val="005A0AE7"/>
    <w:rsid w:val="005A314F"/>
    <w:rsid w:val="005A6615"/>
    <w:rsid w:val="005A6BB6"/>
    <w:rsid w:val="005C3886"/>
    <w:rsid w:val="005D3358"/>
    <w:rsid w:val="005E5BDE"/>
    <w:rsid w:val="005E62CF"/>
    <w:rsid w:val="005F0D94"/>
    <w:rsid w:val="005F2B44"/>
    <w:rsid w:val="005F7F54"/>
    <w:rsid w:val="00612FAA"/>
    <w:rsid w:val="0061457F"/>
    <w:rsid w:val="00623DA9"/>
    <w:rsid w:val="006245F4"/>
    <w:rsid w:val="0063086E"/>
    <w:rsid w:val="00630A5A"/>
    <w:rsid w:val="006326D0"/>
    <w:rsid w:val="006442AA"/>
    <w:rsid w:val="0065033C"/>
    <w:rsid w:val="00657101"/>
    <w:rsid w:val="006602F6"/>
    <w:rsid w:val="00664DA1"/>
    <w:rsid w:val="006678C1"/>
    <w:rsid w:val="006759EF"/>
    <w:rsid w:val="00680144"/>
    <w:rsid w:val="00682772"/>
    <w:rsid w:val="00687B21"/>
    <w:rsid w:val="00694F22"/>
    <w:rsid w:val="006C0B5A"/>
    <w:rsid w:val="006C5BD2"/>
    <w:rsid w:val="006D4F4E"/>
    <w:rsid w:val="006E6D86"/>
    <w:rsid w:val="006E7D32"/>
    <w:rsid w:val="006F1B10"/>
    <w:rsid w:val="007115AB"/>
    <w:rsid w:val="00720C57"/>
    <w:rsid w:val="007213F7"/>
    <w:rsid w:val="00727B1A"/>
    <w:rsid w:val="00732B79"/>
    <w:rsid w:val="00735F3E"/>
    <w:rsid w:val="007368B0"/>
    <w:rsid w:val="007401AC"/>
    <w:rsid w:val="00741647"/>
    <w:rsid w:val="007433D1"/>
    <w:rsid w:val="0074782F"/>
    <w:rsid w:val="00751DDE"/>
    <w:rsid w:val="0076109C"/>
    <w:rsid w:val="007638B2"/>
    <w:rsid w:val="0076757B"/>
    <w:rsid w:val="00773067"/>
    <w:rsid w:val="00780264"/>
    <w:rsid w:val="00787D71"/>
    <w:rsid w:val="007A0FCA"/>
    <w:rsid w:val="007A3530"/>
    <w:rsid w:val="007A3F42"/>
    <w:rsid w:val="007B7249"/>
    <w:rsid w:val="007C484F"/>
    <w:rsid w:val="007C4BD0"/>
    <w:rsid w:val="007C78C3"/>
    <w:rsid w:val="007D0FED"/>
    <w:rsid w:val="007D578A"/>
    <w:rsid w:val="007D5D8E"/>
    <w:rsid w:val="007D6A7F"/>
    <w:rsid w:val="007F21F3"/>
    <w:rsid w:val="007F4EB3"/>
    <w:rsid w:val="007F6E37"/>
    <w:rsid w:val="008009AD"/>
    <w:rsid w:val="0080186C"/>
    <w:rsid w:val="00804D0C"/>
    <w:rsid w:val="008075C8"/>
    <w:rsid w:val="00813737"/>
    <w:rsid w:val="00816D93"/>
    <w:rsid w:val="00820F77"/>
    <w:rsid w:val="00823DD9"/>
    <w:rsid w:val="00824A2A"/>
    <w:rsid w:val="00830DF4"/>
    <w:rsid w:val="00841042"/>
    <w:rsid w:val="00843B6F"/>
    <w:rsid w:val="00862C73"/>
    <w:rsid w:val="00862D57"/>
    <w:rsid w:val="00864208"/>
    <w:rsid w:val="0087089A"/>
    <w:rsid w:val="00876836"/>
    <w:rsid w:val="00883259"/>
    <w:rsid w:val="00887ABB"/>
    <w:rsid w:val="00887D3F"/>
    <w:rsid w:val="00892AD7"/>
    <w:rsid w:val="00892F3F"/>
    <w:rsid w:val="008A03B2"/>
    <w:rsid w:val="008A4DE5"/>
    <w:rsid w:val="008A7013"/>
    <w:rsid w:val="008B0A4E"/>
    <w:rsid w:val="008B284A"/>
    <w:rsid w:val="008B5DE2"/>
    <w:rsid w:val="008C37EA"/>
    <w:rsid w:val="008C7598"/>
    <w:rsid w:val="008D47B2"/>
    <w:rsid w:val="008E2443"/>
    <w:rsid w:val="008E2463"/>
    <w:rsid w:val="008E7D50"/>
    <w:rsid w:val="008F4B68"/>
    <w:rsid w:val="008F5F65"/>
    <w:rsid w:val="00906612"/>
    <w:rsid w:val="00910021"/>
    <w:rsid w:val="00920A76"/>
    <w:rsid w:val="0092137A"/>
    <w:rsid w:val="00921B8B"/>
    <w:rsid w:val="00926E90"/>
    <w:rsid w:val="00934D5D"/>
    <w:rsid w:val="00934DD4"/>
    <w:rsid w:val="00936843"/>
    <w:rsid w:val="009373CF"/>
    <w:rsid w:val="009375B6"/>
    <w:rsid w:val="00941D6C"/>
    <w:rsid w:val="00942CD7"/>
    <w:rsid w:val="00942F28"/>
    <w:rsid w:val="00944A92"/>
    <w:rsid w:val="009526F6"/>
    <w:rsid w:val="00957615"/>
    <w:rsid w:val="009675D8"/>
    <w:rsid w:val="0097265E"/>
    <w:rsid w:val="00972D82"/>
    <w:rsid w:val="0098293F"/>
    <w:rsid w:val="00983FBC"/>
    <w:rsid w:val="00984A11"/>
    <w:rsid w:val="00990BB0"/>
    <w:rsid w:val="00996087"/>
    <w:rsid w:val="009A00F6"/>
    <w:rsid w:val="009A3E79"/>
    <w:rsid w:val="009B1ADA"/>
    <w:rsid w:val="009B2216"/>
    <w:rsid w:val="009B6B5E"/>
    <w:rsid w:val="009C5317"/>
    <w:rsid w:val="009C7A19"/>
    <w:rsid w:val="009D320C"/>
    <w:rsid w:val="009E5021"/>
    <w:rsid w:val="009E6B58"/>
    <w:rsid w:val="009E6B8E"/>
    <w:rsid w:val="009F6E62"/>
    <w:rsid w:val="00A0233A"/>
    <w:rsid w:val="00A06511"/>
    <w:rsid w:val="00A11C3C"/>
    <w:rsid w:val="00A17CAD"/>
    <w:rsid w:val="00A20393"/>
    <w:rsid w:val="00A22E92"/>
    <w:rsid w:val="00A2714A"/>
    <w:rsid w:val="00A4273B"/>
    <w:rsid w:val="00A45A3F"/>
    <w:rsid w:val="00A47BF1"/>
    <w:rsid w:val="00A52709"/>
    <w:rsid w:val="00A609EC"/>
    <w:rsid w:val="00A60C49"/>
    <w:rsid w:val="00A7782D"/>
    <w:rsid w:val="00A80CB3"/>
    <w:rsid w:val="00A82E67"/>
    <w:rsid w:val="00A86F01"/>
    <w:rsid w:val="00A94188"/>
    <w:rsid w:val="00A94667"/>
    <w:rsid w:val="00A95916"/>
    <w:rsid w:val="00A97F06"/>
    <w:rsid w:val="00AA2CFB"/>
    <w:rsid w:val="00AA2DB8"/>
    <w:rsid w:val="00AA3404"/>
    <w:rsid w:val="00AB0BB9"/>
    <w:rsid w:val="00AB2AD8"/>
    <w:rsid w:val="00AC4CE7"/>
    <w:rsid w:val="00AC6800"/>
    <w:rsid w:val="00AD3829"/>
    <w:rsid w:val="00AD3AB8"/>
    <w:rsid w:val="00AE0B75"/>
    <w:rsid w:val="00AE1618"/>
    <w:rsid w:val="00AE1FAE"/>
    <w:rsid w:val="00AE3DD6"/>
    <w:rsid w:val="00AE7650"/>
    <w:rsid w:val="00AE7CC7"/>
    <w:rsid w:val="00AF45B8"/>
    <w:rsid w:val="00B0183D"/>
    <w:rsid w:val="00B03166"/>
    <w:rsid w:val="00B0549F"/>
    <w:rsid w:val="00B12290"/>
    <w:rsid w:val="00B14834"/>
    <w:rsid w:val="00B20659"/>
    <w:rsid w:val="00B2076E"/>
    <w:rsid w:val="00B21380"/>
    <w:rsid w:val="00B25651"/>
    <w:rsid w:val="00B309B3"/>
    <w:rsid w:val="00B35D63"/>
    <w:rsid w:val="00B35F5C"/>
    <w:rsid w:val="00B4021E"/>
    <w:rsid w:val="00B44A1A"/>
    <w:rsid w:val="00B545AA"/>
    <w:rsid w:val="00B56C93"/>
    <w:rsid w:val="00B57F89"/>
    <w:rsid w:val="00B60CB0"/>
    <w:rsid w:val="00B61599"/>
    <w:rsid w:val="00B6345F"/>
    <w:rsid w:val="00B63926"/>
    <w:rsid w:val="00B66781"/>
    <w:rsid w:val="00B673B9"/>
    <w:rsid w:val="00B67E17"/>
    <w:rsid w:val="00B71B96"/>
    <w:rsid w:val="00B745E3"/>
    <w:rsid w:val="00B7640C"/>
    <w:rsid w:val="00B76F14"/>
    <w:rsid w:val="00B8246E"/>
    <w:rsid w:val="00B917CE"/>
    <w:rsid w:val="00B96780"/>
    <w:rsid w:val="00BA68F6"/>
    <w:rsid w:val="00BB0B0D"/>
    <w:rsid w:val="00BB10C5"/>
    <w:rsid w:val="00BC05A8"/>
    <w:rsid w:val="00BC1822"/>
    <w:rsid w:val="00BC7007"/>
    <w:rsid w:val="00BD08BC"/>
    <w:rsid w:val="00BD0EAA"/>
    <w:rsid w:val="00BD36D0"/>
    <w:rsid w:val="00BD492B"/>
    <w:rsid w:val="00BE4E09"/>
    <w:rsid w:val="00BF148B"/>
    <w:rsid w:val="00BF5D43"/>
    <w:rsid w:val="00BF738E"/>
    <w:rsid w:val="00BF7538"/>
    <w:rsid w:val="00C050A7"/>
    <w:rsid w:val="00C1001F"/>
    <w:rsid w:val="00C10328"/>
    <w:rsid w:val="00C1054C"/>
    <w:rsid w:val="00C132CD"/>
    <w:rsid w:val="00C17B32"/>
    <w:rsid w:val="00C21CA6"/>
    <w:rsid w:val="00C2268C"/>
    <w:rsid w:val="00C23171"/>
    <w:rsid w:val="00C23E1A"/>
    <w:rsid w:val="00C30814"/>
    <w:rsid w:val="00C30BA0"/>
    <w:rsid w:val="00C434BC"/>
    <w:rsid w:val="00C56A3F"/>
    <w:rsid w:val="00C579B7"/>
    <w:rsid w:val="00C6697F"/>
    <w:rsid w:val="00C70BC2"/>
    <w:rsid w:val="00C76924"/>
    <w:rsid w:val="00C83594"/>
    <w:rsid w:val="00C943D8"/>
    <w:rsid w:val="00C95C9D"/>
    <w:rsid w:val="00CA335B"/>
    <w:rsid w:val="00CA3B7B"/>
    <w:rsid w:val="00CA3C41"/>
    <w:rsid w:val="00CA4790"/>
    <w:rsid w:val="00CB03D5"/>
    <w:rsid w:val="00CB3467"/>
    <w:rsid w:val="00CB4860"/>
    <w:rsid w:val="00CB717F"/>
    <w:rsid w:val="00CE585A"/>
    <w:rsid w:val="00CF0D09"/>
    <w:rsid w:val="00CF388F"/>
    <w:rsid w:val="00CF3AA0"/>
    <w:rsid w:val="00CF5CAF"/>
    <w:rsid w:val="00CF7CFC"/>
    <w:rsid w:val="00D030F6"/>
    <w:rsid w:val="00D12D2A"/>
    <w:rsid w:val="00D258FB"/>
    <w:rsid w:val="00D30A32"/>
    <w:rsid w:val="00D31AED"/>
    <w:rsid w:val="00D452ED"/>
    <w:rsid w:val="00D46763"/>
    <w:rsid w:val="00D47EC0"/>
    <w:rsid w:val="00D52A30"/>
    <w:rsid w:val="00D52A78"/>
    <w:rsid w:val="00D559F2"/>
    <w:rsid w:val="00D5670F"/>
    <w:rsid w:val="00D569A0"/>
    <w:rsid w:val="00D7412A"/>
    <w:rsid w:val="00D76171"/>
    <w:rsid w:val="00D83F11"/>
    <w:rsid w:val="00D97712"/>
    <w:rsid w:val="00DA5947"/>
    <w:rsid w:val="00DA627D"/>
    <w:rsid w:val="00DB51BE"/>
    <w:rsid w:val="00DB6B73"/>
    <w:rsid w:val="00DB75EF"/>
    <w:rsid w:val="00DC3C32"/>
    <w:rsid w:val="00DC3FFC"/>
    <w:rsid w:val="00DC531A"/>
    <w:rsid w:val="00DC65C3"/>
    <w:rsid w:val="00DD039A"/>
    <w:rsid w:val="00DD2064"/>
    <w:rsid w:val="00DD225C"/>
    <w:rsid w:val="00DD3E7E"/>
    <w:rsid w:val="00DD5B51"/>
    <w:rsid w:val="00DE04BF"/>
    <w:rsid w:val="00DE5E19"/>
    <w:rsid w:val="00DE7CA7"/>
    <w:rsid w:val="00DF38D9"/>
    <w:rsid w:val="00DF3BF9"/>
    <w:rsid w:val="00DF697D"/>
    <w:rsid w:val="00E07440"/>
    <w:rsid w:val="00E10217"/>
    <w:rsid w:val="00E1070C"/>
    <w:rsid w:val="00E12CD7"/>
    <w:rsid w:val="00E133A0"/>
    <w:rsid w:val="00E156FF"/>
    <w:rsid w:val="00E242BB"/>
    <w:rsid w:val="00E2731A"/>
    <w:rsid w:val="00E327AA"/>
    <w:rsid w:val="00E33E1C"/>
    <w:rsid w:val="00E33FD3"/>
    <w:rsid w:val="00E3538A"/>
    <w:rsid w:val="00E36994"/>
    <w:rsid w:val="00E36BC7"/>
    <w:rsid w:val="00E448A8"/>
    <w:rsid w:val="00E45BCB"/>
    <w:rsid w:val="00E524BF"/>
    <w:rsid w:val="00E61006"/>
    <w:rsid w:val="00E67285"/>
    <w:rsid w:val="00E67AA2"/>
    <w:rsid w:val="00E67CD6"/>
    <w:rsid w:val="00E7222C"/>
    <w:rsid w:val="00E730F9"/>
    <w:rsid w:val="00E741B0"/>
    <w:rsid w:val="00E9124D"/>
    <w:rsid w:val="00E936FC"/>
    <w:rsid w:val="00EA3452"/>
    <w:rsid w:val="00EA73ED"/>
    <w:rsid w:val="00EA7A75"/>
    <w:rsid w:val="00EB444D"/>
    <w:rsid w:val="00EB6AD4"/>
    <w:rsid w:val="00EC41BC"/>
    <w:rsid w:val="00EE154B"/>
    <w:rsid w:val="00EF3E19"/>
    <w:rsid w:val="00EF694E"/>
    <w:rsid w:val="00F02174"/>
    <w:rsid w:val="00F036AD"/>
    <w:rsid w:val="00F0555B"/>
    <w:rsid w:val="00F11EC4"/>
    <w:rsid w:val="00F14BC4"/>
    <w:rsid w:val="00F153C1"/>
    <w:rsid w:val="00F254F7"/>
    <w:rsid w:val="00F35864"/>
    <w:rsid w:val="00F36BE7"/>
    <w:rsid w:val="00F42C1B"/>
    <w:rsid w:val="00F50E26"/>
    <w:rsid w:val="00F67979"/>
    <w:rsid w:val="00F67A87"/>
    <w:rsid w:val="00F71EE2"/>
    <w:rsid w:val="00F75424"/>
    <w:rsid w:val="00F77E1C"/>
    <w:rsid w:val="00F95B70"/>
    <w:rsid w:val="00FA1677"/>
    <w:rsid w:val="00FA1E5E"/>
    <w:rsid w:val="00FA493E"/>
    <w:rsid w:val="00FA6FEE"/>
    <w:rsid w:val="00FB2026"/>
    <w:rsid w:val="00FB283C"/>
    <w:rsid w:val="00FB4193"/>
    <w:rsid w:val="00FC5494"/>
    <w:rsid w:val="00FC6A28"/>
    <w:rsid w:val="00FE120B"/>
    <w:rsid w:val="00FE184F"/>
    <w:rsid w:val="00FE1871"/>
    <w:rsid w:val="00FE194D"/>
    <w:rsid w:val="00FE2D90"/>
    <w:rsid w:val="00FF35AF"/>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929"/>
  <w15:chartTrackingRefBased/>
  <w15:docId w15:val="{E09CAF20-2A33-4E24-849F-4A75B508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618"/>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AE161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1618"/>
    <w:rPr>
      <w:rFonts w:ascii="Arial" w:eastAsia="Times New Roman" w:hAnsi="Arial" w:cs="Arial"/>
      <w:b/>
      <w:bCs/>
      <w:kern w:val="32"/>
      <w:sz w:val="32"/>
      <w:szCs w:val="32"/>
      <w:lang w:val="en-GB" w:eastAsia="en-GB"/>
    </w:rPr>
  </w:style>
  <w:style w:type="character" w:styleId="CommentReference">
    <w:name w:val="annotation reference"/>
    <w:semiHidden/>
    <w:rsid w:val="00AE1618"/>
    <w:rPr>
      <w:sz w:val="16"/>
      <w:szCs w:val="16"/>
    </w:rPr>
  </w:style>
  <w:style w:type="paragraph" w:styleId="CommentText">
    <w:name w:val="annotation text"/>
    <w:basedOn w:val="Normal"/>
    <w:link w:val="CommentTextChar"/>
    <w:semiHidden/>
    <w:rsid w:val="00AE1618"/>
    <w:rPr>
      <w:sz w:val="20"/>
      <w:szCs w:val="20"/>
    </w:rPr>
  </w:style>
  <w:style w:type="character" w:customStyle="1" w:styleId="CommentTextChar">
    <w:name w:val="Comment Text Char"/>
    <w:link w:val="CommentText"/>
    <w:semiHidden/>
    <w:rsid w:val="00AE1618"/>
    <w:rPr>
      <w:rFonts w:ascii="Times New Roman" w:eastAsia="Times New Roman" w:hAnsi="Times New Roman" w:cs="Times New Roman"/>
      <w:sz w:val="20"/>
      <w:szCs w:val="20"/>
      <w:lang w:val="en-GB" w:eastAsia="en-GB"/>
    </w:rPr>
  </w:style>
  <w:style w:type="paragraph" w:styleId="Header">
    <w:name w:val="header"/>
    <w:basedOn w:val="Normal"/>
    <w:link w:val="HeaderChar"/>
    <w:rsid w:val="00AE1618"/>
    <w:pPr>
      <w:tabs>
        <w:tab w:val="center" w:pos="4153"/>
        <w:tab w:val="right" w:pos="8306"/>
      </w:tabs>
    </w:pPr>
  </w:style>
  <w:style w:type="character" w:customStyle="1" w:styleId="HeaderChar">
    <w:name w:val="Header Char"/>
    <w:link w:val="Header"/>
    <w:rsid w:val="00AE1618"/>
    <w:rPr>
      <w:rFonts w:ascii="Times New Roman" w:eastAsia="Times New Roman" w:hAnsi="Times New Roman" w:cs="Times New Roman"/>
      <w:sz w:val="24"/>
      <w:szCs w:val="24"/>
      <w:lang w:val="en-GB" w:eastAsia="en-GB"/>
    </w:rPr>
  </w:style>
  <w:style w:type="paragraph" w:styleId="BodyText">
    <w:name w:val="Body Text"/>
    <w:basedOn w:val="Normal"/>
    <w:link w:val="BodyTextChar"/>
    <w:rsid w:val="00AE1618"/>
    <w:pPr>
      <w:autoSpaceDE w:val="0"/>
      <w:autoSpaceDN w:val="0"/>
    </w:pPr>
    <w:rPr>
      <w:rFonts w:ascii="Arial" w:hAnsi="Arial" w:cs="Arial"/>
      <w:sz w:val="22"/>
      <w:szCs w:val="22"/>
      <w:lang w:eastAsia="en-US"/>
    </w:rPr>
  </w:style>
  <w:style w:type="character" w:customStyle="1" w:styleId="BodyTextChar">
    <w:name w:val="Body Text Char"/>
    <w:link w:val="BodyText"/>
    <w:rsid w:val="00AE1618"/>
    <w:rPr>
      <w:rFonts w:ascii="Arial" w:eastAsia="Times New Roman" w:hAnsi="Arial" w:cs="Arial"/>
      <w:lang w:val="en-GB" w:eastAsia="en-US"/>
    </w:rPr>
  </w:style>
  <w:style w:type="character" w:styleId="Hyperlink">
    <w:name w:val="Hyperlink"/>
    <w:rsid w:val="00AE1618"/>
    <w:rPr>
      <w:color w:val="0563C1"/>
      <w:u w:val="single"/>
    </w:rPr>
  </w:style>
  <w:style w:type="character" w:styleId="Strong">
    <w:name w:val="Strong"/>
    <w:uiPriority w:val="22"/>
    <w:qFormat/>
    <w:rsid w:val="00AE1618"/>
    <w:rPr>
      <w:b/>
      <w:bCs/>
    </w:rPr>
  </w:style>
  <w:style w:type="paragraph" w:customStyle="1" w:styleId="paragraph">
    <w:name w:val="paragraph"/>
    <w:basedOn w:val="Normal"/>
    <w:rsid w:val="00AE1618"/>
    <w:pPr>
      <w:spacing w:before="100" w:beforeAutospacing="1" w:after="100" w:afterAutospacing="1"/>
    </w:pPr>
    <w:rPr>
      <w:rFonts w:ascii="Calibri" w:eastAsia="Calibri" w:hAnsi="Calibri" w:cs="Calibri"/>
      <w:sz w:val="22"/>
      <w:szCs w:val="22"/>
      <w:lang w:val="en-US" w:eastAsia="en-US"/>
    </w:rPr>
  </w:style>
  <w:style w:type="character" w:customStyle="1" w:styleId="normaltextrun">
    <w:name w:val="normaltextrun"/>
    <w:rsid w:val="00AE1618"/>
  </w:style>
  <w:style w:type="character" w:customStyle="1" w:styleId="eop">
    <w:name w:val="eop"/>
    <w:rsid w:val="00AE1618"/>
  </w:style>
  <w:style w:type="paragraph" w:styleId="BalloonText">
    <w:name w:val="Balloon Text"/>
    <w:basedOn w:val="Normal"/>
    <w:link w:val="BalloonTextChar"/>
    <w:uiPriority w:val="99"/>
    <w:semiHidden/>
    <w:unhideWhenUsed/>
    <w:rsid w:val="00AE1618"/>
    <w:rPr>
      <w:rFonts w:ascii="Segoe UI" w:hAnsi="Segoe UI" w:cs="Segoe UI"/>
      <w:sz w:val="18"/>
      <w:szCs w:val="18"/>
    </w:rPr>
  </w:style>
  <w:style w:type="character" w:customStyle="1" w:styleId="BalloonTextChar">
    <w:name w:val="Balloon Text Char"/>
    <w:link w:val="BalloonText"/>
    <w:uiPriority w:val="99"/>
    <w:semiHidden/>
    <w:rsid w:val="00AE1618"/>
    <w:rPr>
      <w:rFonts w:ascii="Segoe UI" w:eastAsia="Times New Roman"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492FBE"/>
    <w:rPr>
      <w:b/>
      <w:bCs/>
    </w:rPr>
  </w:style>
  <w:style w:type="character" w:customStyle="1" w:styleId="CommentSubjectChar">
    <w:name w:val="Comment Subject Char"/>
    <w:link w:val="CommentSubject"/>
    <w:uiPriority w:val="99"/>
    <w:semiHidden/>
    <w:rsid w:val="00492FBE"/>
    <w:rPr>
      <w:rFonts w:ascii="Times New Roman" w:eastAsia="Times New Roman" w:hAnsi="Times New Roman" w:cs="Times New Roman"/>
      <w:b/>
      <w:bCs/>
      <w:sz w:val="20"/>
      <w:szCs w:val="20"/>
      <w:lang w:val="en-GB" w:eastAsia="en-GB"/>
    </w:rPr>
  </w:style>
  <w:style w:type="paragraph" w:styleId="Footer">
    <w:name w:val="footer"/>
    <w:basedOn w:val="Normal"/>
    <w:link w:val="FooterChar"/>
    <w:uiPriority w:val="99"/>
    <w:unhideWhenUsed/>
    <w:rsid w:val="00D31AED"/>
    <w:pPr>
      <w:tabs>
        <w:tab w:val="center" w:pos="4513"/>
        <w:tab w:val="right" w:pos="9026"/>
      </w:tabs>
    </w:pPr>
  </w:style>
  <w:style w:type="character" w:customStyle="1" w:styleId="FooterChar">
    <w:name w:val="Footer Char"/>
    <w:link w:val="Footer"/>
    <w:uiPriority w:val="99"/>
    <w:rsid w:val="00D31AED"/>
    <w:rPr>
      <w:rFonts w:ascii="Times New Roman" w:eastAsia="Times New Roman" w:hAnsi="Times New Roman"/>
      <w:sz w:val="24"/>
      <w:szCs w:val="24"/>
      <w:lang w:val="en-GB" w:eastAsia="en-GB"/>
    </w:rPr>
  </w:style>
  <w:style w:type="character" w:customStyle="1" w:styleId="UnresolvedMention">
    <w:name w:val="Unresolved Mention"/>
    <w:basedOn w:val="DefaultParagraphFont"/>
    <w:uiPriority w:val="99"/>
    <w:semiHidden/>
    <w:unhideWhenUsed/>
    <w:rsid w:val="00324FF3"/>
    <w:rPr>
      <w:color w:val="605E5C"/>
      <w:shd w:val="clear" w:color="auto" w:fill="E1DFDD"/>
    </w:rPr>
  </w:style>
  <w:style w:type="paragraph" w:styleId="Revision">
    <w:name w:val="Revision"/>
    <w:hidden/>
    <w:uiPriority w:val="99"/>
    <w:semiHidden/>
    <w:rsid w:val="00B60CB0"/>
    <w:rPr>
      <w:rFonts w:ascii="Times New Roman" w:eastAsia="Times New Roman" w:hAnsi="Times New Roman"/>
      <w:sz w:val="24"/>
      <w:szCs w:val="24"/>
      <w:lang w:val="en-GB" w:eastAsia="en-GB"/>
    </w:rPr>
  </w:style>
  <w:style w:type="paragraph" w:styleId="ListParagraph">
    <w:name w:val="List Paragraph"/>
    <w:basedOn w:val="Normal"/>
    <w:uiPriority w:val="34"/>
    <w:qFormat/>
    <w:rsid w:val="004B1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7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cummins.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gage.co.za"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twitter.com/Cummins_Af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inkedin.com/company/cummins-africa/" TargetMode="External"/><Relationship Id="rId20" Type="http://schemas.openxmlformats.org/officeDocument/2006/relationships/hyperlink" Target="mailto:nomvelo@ngage.co.z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acebook.com/CumminsAfricaM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yperlink" Target="mailto:Ame.abo.communication@cummins.com"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LongProp xmlns="" name="TaxCatchAll"><![CDATA[6;#Marketing|813652f9-a439-49f7-83a0-9cef82b41ff3;#5;#Corporate|78f116de-89c6-461f-ac9e-46c1249c8e20;#4;#Internal use only|c22c3a8f-c8ce-43fa-ae03-fa8f3cf5b121;#8;#Africa-Middle East ABO|d3d55af8-a4c4-4ba9-9fa5-3a6c65bea3a2;#7;#Communications|772a6922-610b-4c0a-9a1a-5f195efe1b0d]]></LongProp>
</LongProperti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d88e6c4-fcff-4e56-b8a1-dbf7c2669ce3">
      <Terms xmlns="http://schemas.microsoft.com/office/infopath/2007/PartnerControls"/>
    </TaxKeywordTaxHTField>
    <CUContentCategories_Note xmlns="4d88e6c4-fcff-4e56-b8a1-dbf7c2669ce3">
      <Terms xmlns="http://schemas.microsoft.com/office/infopath/2007/PartnerControls"/>
    </CUContentCategories_Note>
    <CULocation_Note xmlns="4d88e6c4-fcff-4e56-b8a1-dbf7c2669ce3">
      <Terms xmlns="http://schemas.microsoft.com/office/infopath/2007/PartnerControls">
        <TermInfo xmlns="http://schemas.microsoft.com/office/infopath/2007/PartnerControls">
          <TermName xmlns="http://schemas.microsoft.com/office/infopath/2007/PartnerControls">Africa-Middle East ABO</TermName>
          <TermId xmlns="http://schemas.microsoft.com/office/infopath/2007/PartnerControls">d3d55af8-a4c4-4ba9-9fa5-3a6c65bea3a2</TermId>
        </TermInfo>
      </Terms>
    </CULocation_Note>
    <COMM_ProjectName xmlns="4d88e6c4-fcff-4e56-b8a1-dbf7c2669ce3" xsi:nil="true"/>
    <CUOriginURL xmlns="4d88e6c4-fcff-4e56-b8a1-dbf7c2669ce3" xsi:nil="true"/>
    <COMM_KeyPeople xmlns="4d88e6c4-fcff-4e56-b8a1-dbf7c2669ce3">
      <UserInfo>
        <DisplayName/>
        <AccountId xsi:nil="true"/>
        <AccountType/>
      </UserInfo>
    </COMM_KeyPeople>
    <TaxCatchAll xmlns="4d88e6c4-fcff-4e56-b8a1-dbf7c2669ce3">
      <Value>6</Value>
      <Value>5</Value>
      <Value>4</Value>
      <Value>8</Value>
      <Value>7</Value>
    </TaxCatchAll>
    <COMM_ProductionLocation xmlns="4d88e6c4-fcff-4e56-b8a1-dbf7c2669ce3" xsi:nil="true"/>
    <CUDocumentType_Note xmlns="4d88e6c4-fcff-4e56-b8a1-dbf7c2669ce3">
      <Terms xmlns="http://schemas.microsoft.com/office/infopath/2007/PartnerControls"/>
    </CUDocumentType_Note>
    <COMM_Date xmlns="4d88e6c4-fcff-4e56-b8a1-dbf7c2669ce3" xsi:nil="true"/>
    <CUFunction_Note xmlns="4d88e6c4-fcff-4e56-b8a1-dbf7c2669ce3">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772a6922-610b-4c0a-9a1a-5f195efe1b0d</TermId>
        </TermInfo>
        <TermInfo xmlns="http://schemas.microsoft.com/office/infopath/2007/PartnerControls">
          <TermName xmlns="http://schemas.microsoft.com/office/infopath/2007/PartnerControls">Marketing</TermName>
          <TermId xmlns="http://schemas.microsoft.com/office/infopath/2007/PartnerControls">813652f9-a439-49f7-83a0-9cef82b41ff3</TermId>
        </TermInfo>
      </Terms>
    </CUFunction_Note>
    <COMM_JobNumber xmlns="4d88e6c4-fcff-4e56-b8a1-dbf7c2669ce3" xsi:nil="true"/>
    <CUBusinessUnit_Note xmlns="4d88e6c4-fcff-4e56-b8a1-dbf7c2669ce3">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78f116de-89c6-461f-ac9e-46c1249c8e20</TermId>
        </TermInfo>
      </Terms>
    </CUBusinessUnit_Note>
    <CUClassification_Note xmlns="4d88e6c4-fcff-4e56-b8a1-dbf7c2669ce3">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c22c3a8f-c8ce-43fa-ae03-fa8f3cf5b121</TermId>
        </TermInfo>
      </Terms>
    </CUClassification_Note>
    <_dlc_ExpireDate xmlns="http://schemas.microsoft.com/sharepoint/v3">2025-02-28T15:03:38+00:00</_dlc_ExpireDate>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rporate Communications Document" ma:contentTypeID="0x010100D6DB4AC788A74237AC66E75E8A04265F02002D7D77379B7AF54395B7FCD3F1B23594" ma:contentTypeVersion="17" ma:contentTypeDescription="Communications content type which includes all COMM meta-data" ma:contentTypeScope="" ma:versionID="2b81400d01384d7f061baa9e8dd31dc3">
  <xsd:schema xmlns:xsd="http://www.w3.org/2001/XMLSchema" xmlns:xs="http://www.w3.org/2001/XMLSchema" xmlns:p="http://schemas.microsoft.com/office/2006/metadata/properties" xmlns:ns1="http://schemas.microsoft.com/sharepoint/v3" xmlns:ns2="4d88e6c4-fcff-4e56-b8a1-dbf7c2669ce3" targetNamespace="http://schemas.microsoft.com/office/2006/metadata/properties" ma:root="true" ma:fieldsID="b222f6fef0276a0d0a5ba119729d33d6" ns1:_="" ns2:_="">
    <xsd:import namespace="http://schemas.microsoft.com/sharepoint/v3"/>
    <xsd:import namespace="4d88e6c4-fcff-4e56-b8a1-dbf7c2669ce3"/>
    <xsd:element name="properties">
      <xsd:complexType>
        <xsd:sequence>
          <xsd:element name="documentManagement">
            <xsd:complexType>
              <xsd:all>
                <xsd:element ref="ns2:COMM_Date" minOccurs="0"/>
                <xsd:element ref="ns2:COMM_ProjectName" minOccurs="0"/>
                <xsd:element ref="ns2:COMM_ProductionLocation" minOccurs="0"/>
                <xsd:element ref="ns2:COMM_JobNumber" minOccurs="0"/>
                <xsd:element ref="ns2:COMM_KeyPeople" minOccurs="0"/>
                <xsd:element ref="ns2:TaxCatchAll" minOccurs="0"/>
                <xsd:element ref="ns2:TaxCatchAllLabel" minOccurs="0"/>
                <xsd:element ref="ns2:CUOriginURL" minOccurs="0"/>
                <xsd:element ref="ns2:CUContentCategories_Note" minOccurs="0"/>
                <xsd:element ref="ns2:CUFunction_Note" minOccurs="0"/>
                <xsd:element ref="ns2:CUBusinessUnit_Note" minOccurs="0"/>
                <xsd:element ref="ns2:CULocation_Note" minOccurs="0"/>
                <xsd:element ref="ns2:CUClassification_Note" minOccurs="0"/>
                <xsd:element ref="ns2:CUDocumentType_Note" minOccurs="0"/>
                <xsd:element ref="ns1:_dlc_ExpireDateSaved" minOccurs="0"/>
                <xsd:element ref="ns1:_dlc_ExpireDate" minOccurs="0"/>
                <xsd:element ref="ns2:TaxKeywordTaxHTFiel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88e6c4-fcff-4e56-b8a1-dbf7c2669ce3" elementFormDefault="qualified">
    <xsd:import namespace="http://schemas.microsoft.com/office/2006/documentManagement/types"/>
    <xsd:import namespace="http://schemas.microsoft.com/office/infopath/2007/PartnerControls"/>
    <xsd:element name="COMM_Date" ma:index="8" nillable="true" ma:displayName="Date" ma:format="DateOnly" ma:internalName="COMM_Date">
      <xsd:simpleType>
        <xsd:restriction base="dms:DateTime"/>
      </xsd:simpleType>
    </xsd:element>
    <xsd:element name="COMM_ProjectName" ma:index="9" nillable="true" ma:displayName="Project Name" ma:description="Project name in Corporate Communications" ma:internalName="COMM_ProjectName">
      <xsd:simpleType>
        <xsd:restriction base="dms:Text"/>
      </xsd:simpleType>
    </xsd:element>
    <xsd:element name="COMM_ProductionLocation" ma:index="10" nillable="true" ma:displayName="Site" ma:description="Production location in Corporate Communications" ma:internalName="COMM_ProductionLocation" ma:readOnly="false">
      <xsd:simpleType>
        <xsd:restriction base="dms:Text">
          <xsd:maxLength value="255"/>
        </xsd:restriction>
      </xsd:simpleType>
    </xsd:element>
    <xsd:element name="COMM_JobNumber" ma:index="11" nillable="true" ma:displayName="Job Number" ma:description="Job number in Corporate Communications" ma:internalName="COMM_JobNumber">
      <xsd:simpleType>
        <xsd:restriction base="dms:Text"/>
      </xsd:simpleType>
    </xsd:element>
    <xsd:element name="COMM_KeyPeople" ma:index="12" nillable="true" ma:displayName="Key People" ma:SharePointGroup="0" ma:internalName="COMM_Key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5a120323-843c-4962-9a1b-78860d021c8b}" ma:internalName="TaxCatchAll" ma:showField="CatchAllData"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5a120323-843c-4962-9a1b-78860d021c8b}" ma:internalName="TaxCatchAllLabel" ma:readOnly="true" ma:showField="CatchAllDataLabel" ma:web="fa6cf092-4549-48fb-bec5-26728234528f">
      <xsd:complexType>
        <xsd:complexContent>
          <xsd:extension base="dms:MultiChoiceLookup">
            <xsd:sequence>
              <xsd:element name="Value" type="dms:Lookup" maxOccurs="unbounded" minOccurs="0" nillable="true"/>
            </xsd:sequence>
          </xsd:extension>
        </xsd:complexContent>
      </xsd:complexType>
    </xsd:element>
    <xsd:element name="CUOriginURL" ma:index="20" nillable="true" ma:displayName="Origin URL" ma:hidden="true" ma:internalName="CUOriginURL" ma:readOnly="false">
      <xsd:simpleType>
        <xsd:restriction base="dms:Text">
          <xsd:maxLength value="255"/>
        </xsd:restriction>
      </xsd:simpleType>
    </xsd:element>
    <xsd:element name="CUContentCategories_Note" ma:index="21" nillable="true" ma:taxonomy="true" ma:internalName="CUContentCategories_Note" ma:taxonomyFieldName="CUContentCategories" ma:displayName="Content Categories" ma:readOnly="false" ma:default="" ma:fieldId="{7f7b7a49-5904-4574-b4a9-0f3ecac252d8}" ma:taxonomyMulti="true" ma:sspId="b53ed34d-b75e-4dcd-af8b-2871378cbb82" ma:termSetId="c194efa3-1482-4381-8f17-5198a8bfa37e" ma:anchorId="00000000-0000-0000-0000-000000000000" ma:open="false" ma:isKeyword="false">
      <xsd:complexType>
        <xsd:sequence>
          <xsd:element ref="pc:Terms" minOccurs="0" maxOccurs="1"/>
        </xsd:sequence>
      </xsd:complexType>
    </xsd:element>
    <xsd:element name="CUFunction_Note" ma:index="23" ma:taxonomy="true" ma:internalName="CUFunction_Note" ma:taxonomyFieldName="CUFunction" ma:displayName="Function" ma:readOnly="false" ma:default="7;#Communications|772a6922-610b-4c0a-9a1a-5f195efe1b0d;#6;#Marketing|813652f9-a439-49f7-83a0-9cef82b41ff3" ma:fieldId="{f7a85b18-2f9f-4cfd-b308-fbb993b9f471}" ma:taxonomyMulti="true" ma:sspId="b53ed34d-b75e-4dcd-af8b-2871378cbb82" ma:termSetId="5ba84462-6d67-428d-836e-5ec8a7246992" ma:anchorId="00000000-0000-0000-0000-000000000000" ma:open="false" ma:isKeyword="false">
      <xsd:complexType>
        <xsd:sequence>
          <xsd:element ref="pc:Terms" minOccurs="0" maxOccurs="1"/>
        </xsd:sequence>
      </xsd:complexType>
    </xsd:element>
    <xsd:element name="CUBusinessUnit_Note" ma:index="24" ma:taxonomy="true" ma:internalName="CUBusinessUnit_Note" ma:taxonomyFieldName="CUBusinessUnit" ma:displayName="Business Unit" ma:readOnly="false" ma:default="5;#Corporate|78f116de-89c6-461f-ac9e-46c1249c8e20" ma:fieldId="{7b161e6e-8eef-4cf6-a529-1f8ffc779057}" ma:taxonomyMulti="true" ma:sspId="b53ed34d-b75e-4dcd-af8b-2871378cbb82" ma:termSetId="96afdea6-b67c-4b61-856b-7c606596fdaf" ma:anchorId="00000000-0000-0000-0000-000000000000" ma:open="false" ma:isKeyword="false">
      <xsd:complexType>
        <xsd:sequence>
          <xsd:element ref="pc:Terms" minOccurs="0" maxOccurs="1"/>
        </xsd:sequence>
      </xsd:complexType>
    </xsd:element>
    <xsd:element name="CULocation_Note" ma:index="25" ma:taxonomy="true" ma:internalName="CULocation_Note" ma:taxonomyFieldName="CULocation" ma:displayName="Location (ABO)" ma:readOnly="false" ma:default="8;#Africa-Middle East ABO|d3d55af8-a4c4-4ba9-9fa5-3a6c65bea3a2" ma:fieldId="{d34b0c18-4ed6-4564-bfa9-6480d94c2f6b}" ma:taxonomyMulti="true" ma:sspId="b53ed34d-b75e-4dcd-af8b-2871378cbb82" ma:termSetId="8fb80a0e-2213-484e-88c5-19a2e9a8a6dd" ma:anchorId="00000000-0000-0000-0000-000000000000" ma:open="false" ma:isKeyword="false">
      <xsd:complexType>
        <xsd:sequence>
          <xsd:element ref="pc:Terms" minOccurs="0" maxOccurs="1"/>
        </xsd:sequence>
      </xsd:complexType>
    </xsd:element>
    <xsd:element name="CUClassification_Note" ma:index="26" ma:taxonomy="true" ma:internalName="CUClassification_Note" ma:taxonomyFieldName="CUClassification" ma:displayName="Classification" ma:readOnly="false" ma:default="4;#Internal use only|c22c3a8f-c8ce-43fa-ae03-fa8f3cf5b121" ma:fieldId="{80b08fe8-8e5d-42b4-90d9-fa334f1b1188}" ma:sspId="b53ed34d-b75e-4dcd-af8b-2871378cbb82" ma:termSetId="6b83751b-89d8-4704-a411-3b7f81e3a11a" ma:anchorId="00000000-0000-0000-0000-000000000000" ma:open="false" ma:isKeyword="false">
      <xsd:complexType>
        <xsd:sequence>
          <xsd:element ref="pc:Terms" minOccurs="0" maxOccurs="1"/>
        </xsd:sequence>
      </xsd:complexType>
    </xsd:element>
    <xsd:element name="CUDocumentType_Note" ma:index="27" nillable="true" ma:taxonomy="true" ma:internalName="CUDocumentType_Note" ma:taxonomyFieldName="CUDocumentType" ma:displayName="Record Type" ma:default="" ma:fieldId="{551d9a1f-9e7c-403c-a28e-17d1a80ed768}" ma:sspId="b53ed34d-b75e-4dcd-af8b-2871378cbb82" ma:termSetId="3319855a-a36c-4ae7-b27f-6c6539014cf6" ma:anchorId="00000000-0000-0000-0000-000000000000" ma:open="fals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fieldId="{23f27201-bee3-471e-b2e7-b64fd8b7ca38}" ma:taxonomyMulti="true" ma:sspId="b53ed34d-b75e-4dcd-af8b-2871378cbb82"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b53ed34d-b75e-4dcd-af8b-2871378cbb82" ContentTypeId="0x010100D6DB4AC788A74237AC66E75E8A04265F02"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Corporate Communications Document</p:Name>
  <p:Description/>
  <p:Statement/>
  <p:PolicyItems>
    <p:PolicyItem featureId="Microsoft.Office.RecordsManagement.PolicyFeatures.Expiration" staticId="0x010100D6DB4AC788A74237AC66E75E8A04265F02|2042549415" UniqueId="35d11c53-0bab-4fd3-a3ae-a6f5f658bbf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ACD41-9F7B-4078-A87C-65CA2B20B81B}">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73E7483-6135-4304-9D0E-129177C3BEDE}">
  <ds:schemaRefs>
    <ds:schemaRef ds:uri="http://schemas.microsoft.com/office/2006/metadata/properties"/>
    <ds:schemaRef ds:uri="http://schemas.microsoft.com/office/infopath/2007/PartnerControls"/>
    <ds:schemaRef ds:uri="4d88e6c4-fcff-4e56-b8a1-dbf7c2669ce3"/>
    <ds:schemaRef ds:uri="http://schemas.microsoft.com/sharepoint/v3"/>
  </ds:schemaRefs>
</ds:datastoreItem>
</file>

<file path=customXml/itemProps3.xml><?xml version="1.0" encoding="utf-8"?>
<ds:datastoreItem xmlns:ds="http://schemas.openxmlformats.org/officeDocument/2006/customXml" ds:itemID="{A387A8AB-5DEB-4CF3-A6A5-B4F669541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88e6c4-fcff-4e56-b8a1-dbf7c2669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11A33-A0BA-4125-8592-2DD1F918808C}">
  <ds:schemaRefs>
    <ds:schemaRef ds:uri="http://schemas.microsoft.com/sharepoint/events"/>
  </ds:schemaRefs>
</ds:datastoreItem>
</file>

<file path=customXml/itemProps5.xml><?xml version="1.0" encoding="utf-8"?>
<ds:datastoreItem xmlns:ds="http://schemas.openxmlformats.org/officeDocument/2006/customXml" ds:itemID="{EFF825B8-39F9-4A0A-9D78-F2E082959BA8}">
  <ds:schemaRefs>
    <ds:schemaRef ds:uri="Microsoft.SharePoint.Taxonomy.ContentTypeSync"/>
  </ds:schemaRefs>
</ds:datastoreItem>
</file>

<file path=customXml/itemProps6.xml><?xml version="1.0" encoding="utf-8"?>
<ds:datastoreItem xmlns:ds="http://schemas.openxmlformats.org/officeDocument/2006/customXml" ds:itemID="{17D198D5-0244-489C-AB2A-7450FA2F9403}">
  <ds:schemaRefs>
    <ds:schemaRef ds:uri="http://schemas.microsoft.com/sharepoint/v3/contenttype/forms"/>
  </ds:schemaRefs>
</ds:datastoreItem>
</file>

<file path=customXml/itemProps7.xml><?xml version="1.0" encoding="utf-8"?>
<ds:datastoreItem xmlns:ds="http://schemas.openxmlformats.org/officeDocument/2006/customXml" ds:itemID="{15E98C72-37D4-492A-9713-E37164FE24E2}">
  <ds:schemaRefs>
    <ds:schemaRef ds:uri="office.server.policy"/>
  </ds:schemaRefs>
</ds:datastoreItem>
</file>

<file path=customXml/itemProps8.xml><?xml version="1.0" encoding="utf-8"?>
<ds:datastoreItem xmlns:ds="http://schemas.openxmlformats.org/officeDocument/2006/customXml" ds:itemID="{035E28D9-2E96-4036-A9C7-2988CDE03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Links>
    <vt:vector size="42" baseType="variant">
      <vt:variant>
        <vt:i4>7143531</vt:i4>
      </vt:variant>
      <vt:variant>
        <vt:i4>18</vt:i4>
      </vt:variant>
      <vt:variant>
        <vt:i4>0</vt:i4>
      </vt:variant>
      <vt:variant>
        <vt:i4>5</vt:i4>
      </vt:variant>
      <vt:variant>
        <vt:lpwstr>http://www.ngage.co.za/</vt:lpwstr>
      </vt:variant>
      <vt:variant>
        <vt:lpwstr/>
      </vt:variant>
      <vt:variant>
        <vt:i4>2949188</vt:i4>
      </vt:variant>
      <vt:variant>
        <vt:i4>15</vt:i4>
      </vt:variant>
      <vt:variant>
        <vt:i4>0</vt:i4>
      </vt:variant>
      <vt:variant>
        <vt:i4>5</vt:i4>
      </vt:variant>
      <vt:variant>
        <vt:lpwstr>mailto:nomvelo@ngage.co.za</vt:lpwstr>
      </vt:variant>
      <vt:variant>
        <vt:lpwstr/>
      </vt:variant>
      <vt:variant>
        <vt:i4>1572961</vt:i4>
      </vt:variant>
      <vt:variant>
        <vt:i4>12</vt:i4>
      </vt:variant>
      <vt:variant>
        <vt:i4>0</vt:i4>
      </vt:variant>
      <vt:variant>
        <vt:i4>5</vt:i4>
      </vt:variant>
      <vt:variant>
        <vt:lpwstr>mailto:sbu.gule@cummins.com</vt:lpwstr>
      </vt:variant>
      <vt:variant>
        <vt:lpwstr/>
      </vt:variant>
      <vt:variant>
        <vt:i4>5242970</vt:i4>
      </vt:variant>
      <vt:variant>
        <vt:i4>9</vt:i4>
      </vt:variant>
      <vt:variant>
        <vt:i4>0</vt:i4>
      </vt:variant>
      <vt:variant>
        <vt:i4>5</vt:i4>
      </vt:variant>
      <vt:variant>
        <vt:lpwstr>https://www.cummins.com/</vt:lpwstr>
      </vt:variant>
      <vt:variant>
        <vt:lpwstr/>
      </vt:variant>
      <vt:variant>
        <vt:i4>6160433</vt:i4>
      </vt:variant>
      <vt:variant>
        <vt:i4>6</vt:i4>
      </vt:variant>
      <vt:variant>
        <vt:i4>0</vt:i4>
      </vt:variant>
      <vt:variant>
        <vt:i4>5</vt:i4>
      </vt:variant>
      <vt:variant>
        <vt:lpwstr>https://twitter.com/Cummins_Africa</vt:lpwstr>
      </vt:variant>
      <vt:variant>
        <vt:lpwstr/>
      </vt:variant>
      <vt:variant>
        <vt:i4>1245259</vt:i4>
      </vt:variant>
      <vt:variant>
        <vt:i4>3</vt:i4>
      </vt:variant>
      <vt:variant>
        <vt:i4>0</vt:i4>
      </vt:variant>
      <vt:variant>
        <vt:i4>5</vt:i4>
      </vt:variant>
      <vt:variant>
        <vt:lpwstr>https://www.linkedin.com/company/cummins-africa/</vt:lpwstr>
      </vt:variant>
      <vt:variant>
        <vt:lpwstr/>
      </vt:variant>
      <vt:variant>
        <vt:i4>5832781</vt:i4>
      </vt:variant>
      <vt:variant>
        <vt:i4>0</vt:i4>
      </vt:variant>
      <vt:variant>
        <vt:i4>0</vt:i4>
      </vt:variant>
      <vt:variant>
        <vt:i4>5</vt:i4>
      </vt:variant>
      <vt:variant>
        <vt:lpwstr>https://www.facebook.com/CumminsAfricaME/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Fu</dc:creator>
  <cp:keywords/>
  <dc:description/>
  <cp:lastModifiedBy>Thobile Ndlovu</cp:lastModifiedBy>
  <cp:revision>3</cp:revision>
  <cp:lastPrinted>2022-03-03T10:28:00Z</cp:lastPrinted>
  <dcterms:created xsi:type="dcterms:W3CDTF">2022-03-03T12:47:00Z</dcterms:created>
  <dcterms:modified xsi:type="dcterms:W3CDTF">2022-03-10T06:33:00Z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0x010100D6DB4AC788A74237AC66E75E8A04265F02002D7D77379B7AF54395B7FCD3F1B23594</vt:lpwstr>
  </property>
  <property fmtid="{D5CDD505-2E9C-101B-9397-08002B2CF9AE}" pid="3" name="TaxKeyword">
    <vt:lpwstr/>
  </property>
  <property fmtid="{D5CDD505-2E9C-101B-9397-08002B2CF9AE}" pid="4" name="CUFunction">
    <vt:lpwstr>7;#Communications|772a6922-610b-4c0a-9a1a-5f195efe1b0d;#6;#Marketing|813652f9-a439-49f7-83a0-9cef82b41ff3</vt:lpwstr>
  </property>
  <property fmtid="{D5CDD505-2E9C-101B-9397-08002B2CF9AE}" pid="5" name="CUContentCategories">
    <vt:lpwstr/>
  </property>
  <property fmtid="{D5CDD505-2E9C-101B-9397-08002B2CF9AE}" pid="6" name="CULocation">
    <vt:lpwstr>8;#Africa-Middle East ABO|d3d55af8-a4c4-4ba9-9fa5-3a6c65bea3a2</vt:lpwstr>
  </property>
  <property fmtid="{D5CDD505-2E9C-101B-9397-08002B2CF9AE}" pid="7" name="CUDocumentType">
    <vt:lpwstr/>
  </property>
  <property fmtid="{D5CDD505-2E9C-101B-9397-08002B2CF9AE}" pid="8" name="CUClassification">
    <vt:lpwstr>4;#Internal use only|c22c3a8f-c8ce-43fa-ae03-fa8f3cf5b121</vt:lpwstr>
  </property>
  <property fmtid="{D5CDD505-2E9C-101B-9397-08002B2CF9AE}" pid="9" name="CUBusinessUnit">
    <vt:lpwstr>5;#Corporate|78f116de-89c6-461f-ac9e-46c1249c8e20</vt:lpwstr>
  </property>
  <property fmtid="{D5CDD505-2E9C-101B-9397-08002B2CF9AE}" pid="10" name="_dlc_ExpireDate">
    <vt:lpwstr>2024-02-23T20:34:51Z</vt:lpwstr>
  </property>
  <property fmtid="{D5CDD505-2E9C-101B-9397-08002B2CF9AE}" pid="11" name="ItemRetentionFormula">
    <vt:lpwstr>&lt;formula id="Microsoft.Office.RecordsManagement.PolicyFeatures.Expiration.Formula.BuiltIn"&gt;&lt;number&gt;3&lt;/number&gt;&lt;property&gt;Modified&lt;/property&gt;&lt;propertyId&gt;28cf69c5-fa48-462a-b5cd-27b6f9d2bd5f&lt;/propertyId&gt;&lt;period&gt;years&lt;/period&gt;&lt;/formula&gt;</vt:lpwstr>
  </property>
  <property fmtid="{D5CDD505-2E9C-101B-9397-08002B2CF9AE}" pid="12" name="_dlc_policyId">
    <vt:lpwstr>0x010100D6DB4AC788A74237AC66E75E8A04265F02|2042549415</vt:lpwstr>
  </property>
  <property fmtid="{D5CDD505-2E9C-101B-9397-08002B2CF9AE}" pid="13" name="CUKeyProcess_Note">
    <vt:lpwstr/>
  </property>
  <property fmtid="{D5CDD505-2E9C-101B-9397-08002B2CF9AE}" pid="14" name="CUTechnicalProcessArea">
    <vt:lpwstr/>
  </property>
  <property fmtid="{D5CDD505-2E9C-101B-9397-08002B2CF9AE}" pid="15" name="l535e9333ad0483c86509319bf62e6f2">
    <vt:lpwstr/>
  </property>
  <property fmtid="{D5CDD505-2E9C-101B-9397-08002B2CF9AE}" pid="16" name="Commodity_x0020_Code">
    <vt:lpwstr/>
  </property>
  <property fmtid="{D5CDD505-2E9C-101B-9397-08002B2CF9AE}" pid="17" name="Commodity Code">
    <vt:lpwstr/>
  </property>
</Properties>
</file>