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rsidR="006547AF" w:rsidRPr="00964C3F" w:rsidRDefault="00946CEE" w:rsidP="000E6182">
      <w:pPr>
        <w:spacing w:line="240" w:lineRule="auto"/>
        <w:rPr>
          <w:rFonts w:ascii="Arial" w:hAnsi="Arial" w:cs="Arial"/>
          <w:sz w:val="28"/>
          <w:szCs w:val="28"/>
        </w:rPr>
      </w:pPr>
      <w:r w:rsidRPr="00946CEE">
        <w:rPr>
          <w:rFonts w:ascii="Arial" w:hAnsi="Arial" w:cs="Arial"/>
          <w:sz w:val="28"/>
          <w:szCs w:val="28"/>
        </w:rPr>
        <w:t>Seabourne Express has been delivering wine nationwide for</w:t>
      </w:r>
      <w:r>
        <w:rPr>
          <w:rFonts w:ascii="Arial" w:hAnsi="Arial" w:cs="Arial"/>
          <w:sz w:val="28"/>
          <w:szCs w:val="28"/>
        </w:rPr>
        <w:t xml:space="preserve"> almost a decade</w:t>
      </w:r>
    </w:p>
    <w:p w:rsidR="00946CEE" w:rsidRDefault="00946CEE" w:rsidP="00946CEE">
      <w:pPr>
        <w:spacing w:line="240" w:lineRule="auto"/>
        <w:rPr>
          <w:rFonts w:cs="Arial"/>
        </w:rPr>
      </w:pPr>
      <w:r>
        <w:rPr>
          <w:rFonts w:cs="Arial"/>
          <w:b/>
        </w:rPr>
        <w:t xml:space="preserve">25 February </w:t>
      </w:r>
      <w:r w:rsidR="00C63E6F" w:rsidRPr="00964C3F">
        <w:rPr>
          <w:rFonts w:cs="Arial"/>
          <w:b/>
        </w:rPr>
        <w:t>2</w:t>
      </w:r>
      <w:bookmarkStart w:id="0" w:name="_Hlk520717785"/>
      <w:bookmarkStart w:id="1"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Pr="00946CEE">
        <w:rPr>
          <w:rFonts w:cs="Arial"/>
        </w:rPr>
        <w:t xml:space="preserve">Seabourne Express has been delivering wine nationwide for almost </w:t>
      </w:r>
      <w:r>
        <w:rPr>
          <w:rFonts w:cs="Arial"/>
        </w:rPr>
        <w:t>ten</w:t>
      </w:r>
      <w:r w:rsidRPr="00946CEE">
        <w:rPr>
          <w:rFonts w:cs="Arial"/>
        </w:rPr>
        <w:t xml:space="preserve"> years</w:t>
      </w:r>
      <w:r>
        <w:rPr>
          <w:rFonts w:cs="Arial"/>
        </w:rPr>
        <w:t xml:space="preserve">. It is </w:t>
      </w:r>
      <w:r w:rsidRPr="00946CEE">
        <w:rPr>
          <w:rFonts w:cs="Arial"/>
        </w:rPr>
        <w:t xml:space="preserve">considered </w:t>
      </w:r>
      <w:r>
        <w:rPr>
          <w:rFonts w:cs="Arial"/>
        </w:rPr>
        <w:t xml:space="preserve">a </w:t>
      </w:r>
      <w:r w:rsidRPr="00946CEE">
        <w:rPr>
          <w:rFonts w:cs="Arial"/>
        </w:rPr>
        <w:t xml:space="preserve">specialist in the industry, moving some of the most highly regarded </w:t>
      </w:r>
      <w:r>
        <w:rPr>
          <w:rFonts w:cs="Arial"/>
        </w:rPr>
        <w:t>and</w:t>
      </w:r>
      <w:r w:rsidRPr="00946CEE">
        <w:rPr>
          <w:rFonts w:cs="Arial"/>
        </w:rPr>
        <w:t xml:space="preserve"> sought</w:t>
      </w:r>
      <w:r>
        <w:rPr>
          <w:rFonts w:cs="Arial"/>
        </w:rPr>
        <w:t>-</w:t>
      </w:r>
      <w:r w:rsidRPr="00946CEE">
        <w:rPr>
          <w:rFonts w:cs="Arial"/>
        </w:rPr>
        <w:t>after wines across the planet.</w:t>
      </w:r>
    </w:p>
    <w:p w:rsidR="00946CEE" w:rsidRDefault="00946CEE" w:rsidP="00946CEE">
      <w:pPr>
        <w:spacing w:line="240" w:lineRule="auto"/>
        <w:rPr>
          <w:rFonts w:cs="Arial"/>
        </w:rPr>
      </w:pPr>
      <w:r w:rsidRPr="00946CEE">
        <w:rPr>
          <w:rFonts w:cs="Arial"/>
        </w:rPr>
        <w:t>June 2020 will be remembered as one of the most challenging times in Seabourne’s history</w:t>
      </w:r>
      <w:r>
        <w:rPr>
          <w:rFonts w:cs="Arial"/>
        </w:rPr>
        <w:t>,</w:t>
      </w:r>
      <w:r w:rsidRPr="00946CEE">
        <w:rPr>
          <w:rFonts w:cs="Arial"/>
        </w:rPr>
        <w:t xml:space="preserve"> as</w:t>
      </w:r>
      <w:r>
        <w:rPr>
          <w:rFonts w:cs="Arial"/>
        </w:rPr>
        <w:t xml:space="preserve"> it strived</w:t>
      </w:r>
      <w:r w:rsidRPr="00946CEE">
        <w:rPr>
          <w:rFonts w:cs="Arial"/>
        </w:rPr>
        <w:t xml:space="preserve"> 24</w:t>
      </w:r>
      <w:r>
        <w:rPr>
          <w:rFonts w:cs="Arial"/>
        </w:rPr>
        <w:t>/</w:t>
      </w:r>
      <w:r w:rsidRPr="00946CEE">
        <w:rPr>
          <w:rFonts w:cs="Arial"/>
        </w:rPr>
        <w:t xml:space="preserve">7 </w:t>
      </w:r>
      <w:r>
        <w:rPr>
          <w:rFonts w:cs="Arial"/>
        </w:rPr>
        <w:t xml:space="preserve">to </w:t>
      </w:r>
      <w:r w:rsidRPr="00946CEE">
        <w:rPr>
          <w:rFonts w:cs="Arial"/>
        </w:rPr>
        <w:t>meet</w:t>
      </w:r>
      <w:r>
        <w:rPr>
          <w:rFonts w:cs="Arial"/>
        </w:rPr>
        <w:t xml:space="preserve"> its </w:t>
      </w:r>
      <w:r w:rsidRPr="00946CEE">
        <w:rPr>
          <w:rFonts w:cs="Arial"/>
        </w:rPr>
        <w:t>customers</w:t>
      </w:r>
      <w:r>
        <w:rPr>
          <w:rFonts w:cs="Arial"/>
        </w:rPr>
        <w:t>’</w:t>
      </w:r>
      <w:r w:rsidRPr="00946CEE">
        <w:rPr>
          <w:rFonts w:cs="Arial"/>
        </w:rPr>
        <w:t xml:space="preserve"> expectations and achieve deliveries.</w:t>
      </w:r>
      <w:r>
        <w:rPr>
          <w:rFonts w:cs="Arial"/>
        </w:rPr>
        <w:t xml:space="preserve"> This was </w:t>
      </w:r>
      <w:r w:rsidR="00663C8F">
        <w:rPr>
          <w:rFonts w:cs="Arial"/>
        </w:rPr>
        <w:t xml:space="preserve">when </w:t>
      </w:r>
      <w:r>
        <w:rPr>
          <w:rFonts w:cs="Arial"/>
        </w:rPr>
        <w:t>a</w:t>
      </w:r>
      <w:r w:rsidRPr="00946CEE">
        <w:rPr>
          <w:rFonts w:cs="Arial"/>
        </w:rPr>
        <w:t xml:space="preserve">lcohol and wine sales were opened up </w:t>
      </w:r>
      <w:r>
        <w:rPr>
          <w:rFonts w:cs="Arial"/>
        </w:rPr>
        <w:t xml:space="preserve">via e-commerce </w:t>
      </w:r>
      <w:r w:rsidRPr="00946CEE">
        <w:rPr>
          <w:rFonts w:cs="Arial"/>
        </w:rPr>
        <w:t>after 66 days of an alcohol ban during Lockdown level 4 and 5.</w:t>
      </w:r>
    </w:p>
    <w:p w:rsidR="00946CEE" w:rsidRDefault="00946CEE" w:rsidP="00946CEE">
      <w:pPr>
        <w:spacing w:line="240" w:lineRule="auto"/>
        <w:rPr>
          <w:rFonts w:cs="Arial"/>
        </w:rPr>
      </w:pPr>
      <w:r w:rsidRPr="00946CEE">
        <w:rPr>
          <w:rFonts w:cs="Arial"/>
        </w:rPr>
        <w:t>Online orders continued during lockdown, with the anticipation of delivery within a week of the ban being lifted</w:t>
      </w:r>
      <w:r>
        <w:rPr>
          <w:rFonts w:cs="Arial"/>
        </w:rPr>
        <w:t>.</w:t>
      </w:r>
      <w:r w:rsidRPr="00946CEE">
        <w:rPr>
          <w:rFonts w:cs="Arial"/>
        </w:rPr>
        <w:t xml:space="preserve"> </w:t>
      </w:r>
      <w:r>
        <w:rPr>
          <w:rFonts w:cs="Arial"/>
        </w:rPr>
        <w:t>A</w:t>
      </w:r>
      <w:r w:rsidRPr="00946CEE">
        <w:rPr>
          <w:rFonts w:cs="Arial"/>
        </w:rPr>
        <w:t>long with new sales that exploded immediately after th</w:t>
      </w:r>
      <w:r>
        <w:rPr>
          <w:rFonts w:cs="Arial"/>
        </w:rPr>
        <w:t>e</w:t>
      </w:r>
      <w:r w:rsidRPr="00946CEE">
        <w:rPr>
          <w:rFonts w:cs="Arial"/>
        </w:rPr>
        <w:t xml:space="preserve"> announcement by the South African government, th</w:t>
      </w:r>
      <w:r>
        <w:rPr>
          <w:rFonts w:cs="Arial"/>
        </w:rPr>
        <w:t>e</w:t>
      </w:r>
      <w:r w:rsidRPr="00946CEE">
        <w:rPr>
          <w:rFonts w:cs="Arial"/>
        </w:rPr>
        <w:t xml:space="preserve"> situation almost immediately resulted in unprecedented volumes</w:t>
      </w:r>
      <w:r>
        <w:rPr>
          <w:rFonts w:cs="Arial"/>
        </w:rPr>
        <w:t xml:space="preserve"> that</w:t>
      </w:r>
      <w:r w:rsidRPr="00946CEE">
        <w:rPr>
          <w:rFonts w:cs="Arial"/>
        </w:rPr>
        <w:t xml:space="preserve"> required couriers </w:t>
      </w:r>
      <w:r>
        <w:rPr>
          <w:rFonts w:cs="Arial"/>
        </w:rPr>
        <w:t xml:space="preserve">such as Seabourne </w:t>
      </w:r>
      <w:r w:rsidRPr="00946CEE">
        <w:rPr>
          <w:rFonts w:cs="Arial"/>
        </w:rPr>
        <w:t>to instantly increase infrastructure and labour to accommodate the volumes.</w:t>
      </w:r>
    </w:p>
    <w:p w:rsidR="00FB6CC0" w:rsidRDefault="00FB6CC0" w:rsidP="00946CEE">
      <w:pPr>
        <w:spacing w:line="240" w:lineRule="auto"/>
        <w:rPr>
          <w:rFonts w:cs="Arial"/>
        </w:rPr>
      </w:pPr>
      <w:r w:rsidRPr="00FB6CC0">
        <w:rPr>
          <w:rFonts w:cs="Arial"/>
        </w:rPr>
        <w:t>Unfortunately, the flood or orders directly impacted the ability to perform at regular delivery levels and created an extensive backlog in all systems</w:t>
      </w:r>
      <w:r>
        <w:rPr>
          <w:rFonts w:cs="Arial"/>
        </w:rPr>
        <w:t>,</w:t>
      </w:r>
      <w:r w:rsidRPr="00FB6CC0">
        <w:rPr>
          <w:rFonts w:cs="Arial"/>
        </w:rPr>
        <w:t xml:space="preserve"> despite market research and planning throughout May in anticipation of increased volumes.</w:t>
      </w:r>
    </w:p>
    <w:bookmarkEnd w:id="0"/>
    <w:bookmarkEnd w:id="1"/>
    <w:p w:rsidR="00780100" w:rsidRPr="00C01A37" w:rsidRDefault="006547AF" w:rsidP="00C01A37">
      <w:pPr>
        <w:spacing w:line="240" w:lineRule="auto"/>
        <w:rPr>
          <w:b/>
          <w:i/>
        </w:rPr>
      </w:pPr>
      <w:r w:rsidRPr="00767743">
        <w:rPr>
          <w:b/>
          <w:i/>
        </w:rPr>
        <w:t>Ends</w:t>
      </w:r>
    </w:p>
    <w:p w:rsidR="00214745" w:rsidRDefault="006547AF" w:rsidP="000E6182">
      <w:pPr>
        <w:spacing w:after="0" w:line="240" w:lineRule="auto"/>
        <w:rPr>
          <w:b/>
        </w:rPr>
      </w:pPr>
      <w:r w:rsidRPr="00767743">
        <w:rPr>
          <w:b/>
        </w:rPr>
        <w:t>Notes to the editor</w:t>
      </w:r>
    </w:p>
    <w:p w:rsidR="006547AF" w:rsidRPr="00767743" w:rsidRDefault="0048314D" w:rsidP="000E6182">
      <w:pPr>
        <w:spacing w:line="240" w:lineRule="auto"/>
        <w:rPr>
          <w:b/>
        </w:rPr>
      </w:pPr>
      <w:r w:rsidRPr="00A04066">
        <w:t xml:space="preserve">To download hi-res images for this release, please visit </w:t>
      </w:r>
      <w:hyperlink r:id="rId8" w:history="1">
        <w:r w:rsidRPr="00DD782A">
          <w:rPr>
            <w:rStyle w:val="Hyperlink"/>
          </w:rPr>
          <w:t>http://media.ngage.co.za</w:t>
        </w:r>
      </w:hyperlink>
      <w:r>
        <w:t xml:space="preserve"> and click </w:t>
      </w:r>
      <w:r w:rsidR="00CD6458">
        <w:t xml:space="preserve">on </w:t>
      </w:r>
      <w:r w:rsidR="00EA0F12">
        <w:t>the</w:t>
      </w:r>
      <w:r w:rsidR="00B11865">
        <w:t xml:space="preserve"> </w:t>
      </w:r>
      <w:r w:rsidR="00946CEE">
        <w:t xml:space="preserve">Seabourne Group </w:t>
      </w:r>
      <w:r w:rsidRPr="00A04066">
        <w:t xml:space="preserve">link to </w:t>
      </w:r>
      <w:r>
        <w:t>view the company’s press office.</w:t>
      </w:r>
    </w:p>
    <w:p w:rsidR="007449C1" w:rsidRDefault="007449C1" w:rsidP="007449C1">
      <w:pPr>
        <w:rPr>
          <w:bCs/>
        </w:rPr>
      </w:pPr>
      <w:r>
        <w:rPr>
          <w:b/>
        </w:rPr>
        <w:t xml:space="preserve">About </w:t>
      </w:r>
      <w:r w:rsidR="00946CEE">
        <w:rPr>
          <w:b/>
        </w:rPr>
        <w:t>Seabourne Group</w:t>
      </w:r>
      <w:r>
        <w:rPr>
          <w:b/>
        </w:rPr>
        <w:br/>
      </w:r>
      <w:r w:rsidR="00946CEE" w:rsidRPr="00946CEE">
        <w:rPr>
          <w:bCs/>
        </w:rPr>
        <w:t>With offices across Europe and in South Africa, our business philosophy is to exceed client expectations with courtesy, fast response times, flexibility, and a truly personal and professional service. These values form the basis of our partnerships with our customers. At Seabourne in South Africa, we provide a wide range of courier services that can be tailored to your requirements. Our many years</w:t>
      </w:r>
      <w:r w:rsidR="00946CEE">
        <w:rPr>
          <w:bCs/>
        </w:rPr>
        <w:t>’</w:t>
      </w:r>
      <w:r w:rsidR="00946CEE" w:rsidRPr="00946CEE">
        <w:rPr>
          <w:bCs/>
        </w:rPr>
        <w:t xml:space="preserve"> experience</w:t>
      </w:r>
      <w:r w:rsidR="00946CEE">
        <w:rPr>
          <w:bCs/>
        </w:rPr>
        <w:t>,</w:t>
      </w:r>
      <w:r w:rsidR="00946CEE" w:rsidRPr="00946CEE">
        <w:rPr>
          <w:bCs/>
        </w:rPr>
        <w:t xml:space="preserve"> combined with the flexibility of being a privately run company, has enabled us to create efficient means of holding, managing, and reporting on stock. This approach enables us to create lasting business partnerships with our customers and our suppliers. Seabourne Group has developed into one of the industry’s leading independent operators with offices across the UK, Holland, France</w:t>
      </w:r>
      <w:r w:rsidR="00946CEE">
        <w:rPr>
          <w:bCs/>
        </w:rPr>
        <w:t>,</w:t>
      </w:r>
      <w:r w:rsidR="00946CEE" w:rsidRPr="00946CEE">
        <w:rPr>
          <w:bCs/>
        </w:rPr>
        <w:t xml:space="preserve"> and South Africa. With world class, personal service, Seabourne has built an exceptional reputation for good communication, flexibility, and commitment</w:t>
      </w:r>
      <w:r w:rsidRPr="00E558E2">
        <w:rPr>
          <w:bCs/>
        </w:rPr>
        <w:t>.</w:t>
      </w:r>
    </w:p>
    <w:p w:rsidR="007449C1" w:rsidRDefault="00946CEE" w:rsidP="007449C1">
      <w:pPr>
        <w:spacing w:after="0"/>
        <w:rPr>
          <w:bCs/>
        </w:rPr>
      </w:pPr>
      <w:r>
        <w:rPr>
          <w:b/>
          <w:bCs/>
        </w:rPr>
        <w:t>Seabourne Group Contact</w:t>
      </w:r>
    </w:p>
    <w:p w:rsidR="00946CEE" w:rsidRDefault="00946CEE" w:rsidP="00946CEE">
      <w:pPr>
        <w:spacing w:line="240" w:lineRule="auto"/>
      </w:pPr>
      <w:r>
        <w:t>Debby Marx</w:t>
      </w:r>
      <w:r>
        <w:br/>
        <w:t>Marketing Communications Consultant</w:t>
      </w:r>
      <w:r>
        <w:br/>
      </w:r>
      <w:r w:rsidRPr="00570529">
        <w:t>Phon</w:t>
      </w:r>
      <w:r>
        <w:t>e: (011) 396 1900</w:t>
      </w:r>
      <w:r>
        <w:br/>
      </w:r>
      <w:r w:rsidRPr="00570529">
        <w:t xml:space="preserve">Email: </w:t>
      </w:r>
      <w:hyperlink r:id="rId9" w:history="1">
        <w:r>
          <w:rPr>
            <w:rStyle w:val="Hyperlink"/>
            <w:lang w:val="en-US" w:eastAsia="en-ZA"/>
          </w:rPr>
          <w:t>debby.marx@seabourne.co.za</w:t>
        </w:r>
      </w:hyperlink>
      <w:r>
        <w:br/>
      </w:r>
      <w:r w:rsidRPr="00570529">
        <w:t xml:space="preserve">Web: </w:t>
      </w:r>
      <w:hyperlink r:id="rId10" w:history="1">
        <w:r w:rsidRPr="00671DD1">
          <w:rPr>
            <w:rStyle w:val="Hyperlink"/>
          </w:rPr>
          <w:t>https://za-en.seabourne-group.com/</w:t>
        </w:r>
      </w:hyperlink>
    </w:p>
    <w:p w:rsidR="00946CEE" w:rsidRPr="00570529" w:rsidRDefault="00946CEE" w:rsidP="00946CEE">
      <w:pPr>
        <w:spacing w:line="240" w:lineRule="auto"/>
      </w:pPr>
      <w:r w:rsidRPr="00570529">
        <w:rPr>
          <w:b/>
        </w:rPr>
        <w:t>Media Contact</w:t>
      </w:r>
      <w:r>
        <w:br/>
      </w:r>
      <w:r w:rsidRPr="00570529">
        <w:t xml:space="preserve">Nomvelo Buthelezi </w:t>
      </w:r>
      <w:r>
        <w:br/>
      </w:r>
      <w:r w:rsidRPr="00570529">
        <w:t xml:space="preserve">NGAGE Public Relations </w:t>
      </w:r>
      <w:r>
        <w:br/>
      </w:r>
      <w:r w:rsidRPr="00570529">
        <w:t>Phone: (011) 867-7763</w:t>
      </w:r>
      <w:r>
        <w:br/>
      </w:r>
      <w:r w:rsidRPr="00570529">
        <w:t>Fax: 086 512 3352</w:t>
      </w:r>
      <w:r>
        <w:br/>
      </w:r>
      <w:r w:rsidRPr="00570529">
        <w:t>Cell: 083 4088 911</w:t>
      </w:r>
      <w:r>
        <w:br/>
      </w:r>
      <w:r w:rsidRPr="00570529">
        <w:t xml:space="preserve">Email: </w:t>
      </w:r>
      <w:hyperlink r:id="rId11" w:history="1">
        <w:r w:rsidRPr="00570529">
          <w:rPr>
            <w:rStyle w:val="Hyperlink"/>
          </w:rPr>
          <w:t>nomvelo@ngage.co.za</w:t>
        </w:r>
      </w:hyperlink>
      <w:r w:rsidRPr="00570529">
        <w:t xml:space="preserve"> </w:t>
      </w:r>
      <w:r>
        <w:br/>
      </w:r>
      <w:r w:rsidRPr="00570529">
        <w:t xml:space="preserve">Web: </w:t>
      </w:r>
      <w:hyperlink r:id="rId12" w:history="1">
        <w:r w:rsidRPr="00570529">
          <w:rPr>
            <w:rStyle w:val="Hyperlink"/>
          </w:rPr>
          <w:t>www.ngage.co.za</w:t>
        </w:r>
      </w:hyperlink>
    </w:p>
    <w:p w:rsidR="006547AF" w:rsidRPr="00946CEE" w:rsidRDefault="00946CEE" w:rsidP="00946CEE">
      <w:pPr>
        <w:spacing w:line="240" w:lineRule="auto"/>
        <w:rPr>
          <w:rFonts w:cs="Arial"/>
        </w:rPr>
      </w:pPr>
      <w:r w:rsidRPr="00570529">
        <w:t xml:space="preserve">Browse the </w:t>
      </w:r>
      <w:r w:rsidRPr="00CC2391">
        <w:rPr>
          <w:b/>
        </w:rPr>
        <w:t>NGAGE Media Zone</w:t>
      </w:r>
      <w:r w:rsidRPr="00570529">
        <w:t xml:space="preserve"> for more client press releases and photographs at </w:t>
      </w:r>
      <w:hyperlink r:id="rId13" w:history="1">
        <w:r w:rsidRPr="00E626CF">
          <w:rPr>
            <w:rStyle w:val="Hyperlink"/>
          </w:rPr>
          <w:t>http://media.ngage.co.za</w:t>
        </w:r>
      </w:hyperlink>
    </w:p>
    <w:sectPr w:rsidR="006547AF" w:rsidRPr="00946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D7" w:rsidRDefault="00AA47D7" w:rsidP="00224F24">
      <w:pPr>
        <w:spacing w:after="0" w:line="240" w:lineRule="auto"/>
      </w:pPr>
      <w:r>
        <w:separator/>
      </w:r>
    </w:p>
  </w:endnote>
  <w:endnote w:type="continuationSeparator" w:id="0">
    <w:p w:rsidR="00AA47D7" w:rsidRDefault="00AA47D7"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D7" w:rsidRDefault="00AA47D7" w:rsidP="00224F24">
      <w:pPr>
        <w:spacing w:after="0" w:line="240" w:lineRule="auto"/>
      </w:pPr>
      <w:r>
        <w:separator/>
      </w:r>
    </w:p>
  </w:footnote>
  <w:footnote w:type="continuationSeparator" w:id="0">
    <w:p w:rsidR="00AA47D7" w:rsidRDefault="00AA47D7"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07CA8"/>
    <w:rsid w:val="00010000"/>
    <w:rsid w:val="00013D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66BA5"/>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3089"/>
    <w:rsid w:val="002F503B"/>
    <w:rsid w:val="002F5C79"/>
    <w:rsid w:val="002F75B4"/>
    <w:rsid w:val="00300034"/>
    <w:rsid w:val="0030112D"/>
    <w:rsid w:val="00307038"/>
    <w:rsid w:val="003149B0"/>
    <w:rsid w:val="00323B2F"/>
    <w:rsid w:val="0032679C"/>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533C"/>
    <w:rsid w:val="003E5410"/>
    <w:rsid w:val="003E556F"/>
    <w:rsid w:val="003E5FB0"/>
    <w:rsid w:val="003E7E2C"/>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0E3"/>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0030"/>
    <w:rsid w:val="00571164"/>
    <w:rsid w:val="00575F38"/>
    <w:rsid w:val="0058372F"/>
    <w:rsid w:val="00584458"/>
    <w:rsid w:val="00592835"/>
    <w:rsid w:val="005A767A"/>
    <w:rsid w:val="005B36AE"/>
    <w:rsid w:val="005B41B0"/>
    <w:rsid w:val="005B51A2"/>
    <w:rsid w:val="005B5D83"/>
    <w:rsid w:val="005B6CEE"/>
    <w:rsid w:val="005C22F6"/>
    <w:rsid w:val="005C46C4"/>
    <w:rsid w:val="005D21FF"/>
    <w:rsid w:val="005D3DC8"/>
    <w:rsid w:val="005E1343"/>
    <w:rsid w:val="005F0EE0"/>
    <w:rsid w:val="005F18E7"/>
    <w:rsid w:val="00601080"/>
    <w:rsid w:val="00601AAB"/>
    <w:rsid w:val="006144AF"/>
    <w:rsid w:val="006179E5"/>
    <w:rsid w:val="00622FC0"/>
    <w:rsid w:val="006268A3"/>
    <w:rsid w:val="00627BCF"/>
    <w:rsid w:val="0063123E"/>
    <w:rsid w:val="006315D7"/>
    <w:rsid w:val="00632E35"/>
    <w:rsid w:val="006343D4"/>
    <w:rsid w:val="00634893"/>
    <w:rsid w:val="00634FCB"/>
    <w:rsid w:val="00643550"/>
    <w:rsid w:val="0064604F"/>
    <w:rsid w:val="00650B63"/>
    <w:rsid w:val="00650B6E"/>
    <w:rsid w:val="00652C69"/>
    <w:rsid w:val="006536DF"/>
    <w:rsid w:val="006547AF"/>
    <w:rsid w:val="00654AEC"/>
    <w:rsid w:val="006559EE"/>
    <w:rsid w:val="00656066"/>
    <w:rsid w:val="0065690A"/>
    <w:rsid w:val="00662404"/>
    <w:rsid w:val="00662C3D"/>
    <w:rsid w:val="00663C8F"/>
    <w:rsid w:val="00670E50"/>
    <w:rsid w:val="0067115E"/>
    <w:rsid w:val="0067230C"/>
    <w:rsid w:val="00680E04"/>
    <w:rsid w:val="006847C8"/>
    <w:rsid w:val="00684BAD"/>
    <w:rsid w:val="00686253"/>
    <w:rsid w:val="006918AE"/>
    <w:rsid w:val="006A20FD"/>
    <w:rsid w:val="006A44DD"/>
    <w:rsid w:val="006A5A1D"/>
    <w:rsid w:val="006B1C20"/>
    <w:rsid w:val="006C0793"/>
    <w:rsid w:val="006C35DA"/>
    <w:rsid w:val="006C62B9"/>
    <w:rsid w:val="006D0AFE"/>
    <w:rsid w:val="006D1558"/>
    <w:rsid w:val="006D2692"/>
    <w:rsid w:val="006D28B8"/>
    <w:rsid w:val="006D4CD0"/>
    <w:rsid w:val="006D5404"/>
    <w:rsid w:val="006D6933"/>
    <w:rsid w:val="006E0EB7"/>
    <w:rsid w:val="006E7E19"/>
    <w:rsid w:val="006F0CF5"/>
    <w:rsid w:val="007003F5"/>
    <w:rsid w:val="0070267A"/>
    <w:rsid w:val="00702F6D"/>
    <w:rsid w:val="00703337"/>
    <w:rsid w:val="00707BE4"/>
    <w:rsid w:val="00711E98"/>
    <w:rsid w:val="00712964"/>
    <w:rsid w:val="00715BD7"/>
    <w:rsid w:val="00722E2E"/>
    <w:rsid w:val="00723E99"/>
    <w:rsid w:val="00724E8A"/>
    <w:rsid w:val="00736245"/>
    <w:rsid w:val="007409AF"/>
    <w:rsid w:val="007449C1"/>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963ED"/>
    <w:rsid w:val="007A2CF0"/>
    <w:rsid w:val="007A4911"/>
    <w:rsid w:val="007B0A5E"/>
    <w:rsid w:val="007B1980"/>
    <w:rsid w:val="007B46E4"/>
    <w:rsid w:val="007B5DB4"/>
    <w:rsid w:val="007C780A"/>
    <w:rsid w:val="007D08B8"/>
    <w:rsid w:val="007D68BF"/>
    <w:rsid w:val="007E529E"/>
    <w:rsid w:val="007E5394"/>
    <w:rsid w:val="007E7018"/>
    <w:rsid w:val="007F2DC9"/>
    <w:rsid w:val="007F30EF"/>
    <w:rsid w:val="007F62D2"/>
    <w:rsid w:val="007F77A5"/>
    <w:rsid w:val="0080217E"/>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2088"/>
    <w:rsid w:val="0089316E"/>
    <w:rsid w:val="00895624"/>
    <w:rsid w:val="008A39FD"/>
    <w:rsid w:val="008A4007"/>
    <w:rsid w:val="008A7847"/>
    <w:rsid w:val="008B4C8A"/>
    <w:rsid w:val="008D6C9D"/>
    <w:rsid w:val="008D797D"/>
    <w:rsid w:val="008D7D3D"/>
    <w:rsid w:val="008E05ED"/>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46CEE"/>
    <w:rsid w:val="00953EFA"/>
    <w:rsid w:val="009548BC"/>
    <w:rsid w:val="0095610E"/>
    <w:rsid w:val="00957A5F"/>
    <w:rsid w:val="00962ECC"/>
    <w:rsid w:val="00964C3F"/>
    <w:rsid w:val="009658FC"/>
    <w:rsid w:val="00965D84"/>
    <w:rsid w:val="00966801"/>
    <w:rsid w:val="00970889"/>
    <w:rsid w:val="00973450"/>
    <w:rsid w:val="0097496B"/>
    <w:rsid w:val="009815AB"/>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6CFC"/>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15B3"/>
    <w:rsid w:val="00A52D4C"/>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47D7"/>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7B25"/>
    <w:rsid w:val="00E558E2"/>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6CC0"/>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en.seabourne-group.com/" TargetMode="External"/><Relationship Id="rId4" Type="http://schemas.openxmlformats.org/officeDocument/2006/relationships/settings" Target="settings.xml"/><Relationship Id="rId9" Type="http://schemas.openxmlformats.org/officeDocument/2006/relationships/hyperlink" Target="mailto:debby.marx@seabourn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89A6-BEB7-47AF-89E7-9899856A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4439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2022-02-25T07:39:00Z</cp:lastPrinted>
  <dcterms:created xsi:type="dcterms:W3CDTF">2022-02-25T07:37:00Z</dcterms:created>
  <dcterms:modified xsi:type="dcterms:W3CDTF">2022-02-25T07:45:00Z</dcterms:modified>
</cp:coreProperties>
</file>