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6C28" w14:textId="14E0DA06" w:rsidR="00EB2A4B" w:rsidRPr="00F900CC" w:rsidRDefault="005605F8" w:rsidP="00EB2A4B">
      <w:pPr>
        <w:rPr>
          <w:rFonts w:ascii="Arial" w:hAnsi="Arial" w:cs="Arial"/>
          <w:b/>
          <w:bCs/>
          <w:color w:val="1F497D"/>
          <w:sz w:val="52"/>
          <w:szCs w:val="52"/>
          <w:lang w:val="en-US"/>
        </w:rPr>
      </w:pPr>
      <w:r>
        <w:rPr>
          <w:rFonts w:ascii="Arial" w:hAnsi="Arial" w:cs="Arial"/>
          <w:b/>
          <w:sz w:val="52"/>
          <w:szCs w:val="52"/>
        </w:rPr>
        <w:t>THOUGHT LEADERSHIP ARTICLE</w:t>
      </w:r>
    </w:p>
    <w:p w14:paraId="1E75F700" w14:textId="57054709" w:rsidR="008251F4" w:rsidRPr="00AC763E" w:rsidRDefault="00F77E8D" w:rsidP="00E66684">
      <w:pPr>
        <w:spacing w:line="240" w:lineRule="auto"/>
        <w:rPr>
          <w:rFonts w:ascii="Arial" w:hAnsi="Arial" w:cs="Arial"/>
          <w:sz w:val="28"/>
          <w:szCs w:val="28"/>
        </w:rPr>
      </w:pPr>
      <w:r>
        <w:rPr>
          <w:rFonts w:ascii="Arial" w:hAnsi="Arial" w:cs="Arial"/>
          <w:sz w:val="28"/>
          <w:szCs w:val="28"/>
        </w:rPr>
        <w:t xml:space="preserve">Effective implementation of PPPs </w:t>
      </w:r>
      <w:r w:rsidR="00D96146">
        <w:rPr>
          <w:rFonts w:ascii="Arial" w:hAnsi="Arial" w:cs="Arial"/>
          <w:sz w:val="28"/>
          <w:szCs w:val="28"/>
        </w:rPr>
        <w:t xml:space="preserve">is </w:t>
      </w:r>
      <w:r>
        <w:rPr>
          <w:rFonts w:ascii="Arial" w:hAnsi="Arial" w:cs="Arial"/>
          <w:sz w:val="28"/>
          <w:szCs w:val="28"/>
        </w:rPr>
        <w:t>critical to address infrastructure</w:t>
      </w:r>
      <w:r w:rsidR="00D96146">
        <w:rPr>
          <w:rFonts w:ascii="Arial" w:hAnsi="Arial" w:cs="Arial"/>
          <w:sz w:val="28"/>
          <w:szCs w:val="28"/>
        </w:rPr>
        <w:t xml:space="preserve"> deficit in Africa</w:t>
      </w:r>
      <w:bookmarkStart w:id="0" w:name="_GoBack"/>
      <w:bookmarkEnd w:id="0"/>
    </w:p>
    <w:p w14:paraId="1EA44E54" w14:textId="0302DB4B" w:rsidR="00D235A3" w:rsidRDefault="005605F8" w:rsidP="0051096E">
      <w:pPr>
        <w:spacing w:line="240" w:lineRule="auto"/>
        <w:rPr>
          <w:rFonts w:eastAsia="Calibri" w:cs="Arial"/>
          <w:b/>
          <w:iCs/>
          <w:lang w:eastAsia="en-US"/>
        </w:rPr>
      </w:pPr>
      <w:r w:rsidRPr="005605F8">
        <w:rPr>
          <w:rFonts w:eastAsia="Calibri" w:cs="Arial"/>
          <w:b/>
          <w:iCs/>
          <w:lang w:eastAsia="en-US"/>
        </w:rPr>
        <w:t xml:space="preserve">By </w:t>
      </w:r>
      <w:r w:rsidR="00EF1144">
        <w:rPr>
          <w:rFonts w:eastAsia="Calibri" w:cs="Arial"/>
          <w:b/>
          <w:iCs/>
          <w:lang w:eastAsia="en-US"/>
        </w:rPr>
        <w:t>Teddy Daka</w:t>
      </w:r>
      <w:r w:rsidRPr="005605F8">
        <w:rPr>
          <w:rFonts w:eastAsia="Calibri" w:cs="Arial"/>
          <w:b/>
          <w:iCs/>
          <w:lang w:eastAsia="en-US"/>
        </w:rPr>
        <w:t xml:space="preserve">, Co-CEO, </w:t>
      </w:r>
      <w:hyperlink r:id="rId11" w:history="1">
        <w:r w:rsidRPr="005605F8">
          <w:rPr>
            <w:rStyle w:val="Hyperlink"/>
            <w:rFonts w:eastAsia="Calibri" w:cs="Arial"/>
            <w:b/>
            <w:iCs/>
            <w:lang w:eastAsia="en-US"/>
          </w:rPr>
          <w:t>Zutari</w:t>
        </w:r>
      </w:hyperlink>
    </w:p>
    <w:p w14:paraId="54FC9772" w14:textId="52B83C26" w:rsidR="005E0A98" w:rsidRPr="005E0A98" w:rsidRDefault="006E7898" w:rsidP="005E0A98">
      <w:pPr>
        <w:spacing w:line="240" w:lineRule="auto"/>
        <w:rPr>
          <w:rFonts w:eastAsia="Calibri" w:cs="Arial"/>
          <w:iCs/>
          <w:lang w:eastAsia="en-US"/>
        </w:rPr>
      </w:pPr>
      <w:r>
        <w:rPr>
          <w:rFonts w:eastAsia="Calibri" w:cs="Arial"/>
          <w:b/>
          <w:iCs/>
          <w:lang w:eastAsia="en-US"/>
        </w:rPr>
        <w:t xml:space="preserve">21 </w:t>
      </w:r>
      <w:r w:rsidR="00383921">
        <w:rPr>
          <w:rFonts w:eastAsia="Calibri" w:cs="Arial"/>
          <w:b/>
          <w:iCs/>
          <w:lang w:eastAsia="en-US"/>
        </w:rPr>
        <w:t xml:space="preserve">February </w:t>
      </w:r>
      <w:r w:rsidR="00E66684" w:rsidRPr="00AC763E">
        <w:rPr>
          <w:rFonts w:eastAsia="Calibri" w:cs="Arial"/>
          <w:b/>
          <w:iCs/>
          <w:lang w:eastAsia="en-US"/>
        </w:rPr>
        <w:t>202</w:t>
      </w:r>
      <w:r w:rsidR="00383921">
        <w:rPr>
          <w:rFonts w:eastAsia="Calibri" w:cs="Arial"/>
          <w:b/>
          <w:iCs/>
          <w:lang w:eastAsia="en-US"/>
        </w:rPr>
        <w:t>2</w:t>
      </w:r>
      <w:r w:rsidR="004E3801">
        <w:rPr>
          <w:rFonts w:eastAsia="Calibri" w:cs="Arial"/>
          <w:b/>
          <w:iCs/>
          <w:lang w:eastAsia="en-US"/>
        </w:rPr>
        <w:t>:</w:t>
      </w:r>
      <w:r w:rsidR="008251F4" w:rsidRPr="00AC763E">
        <w:rPr>
          <w:rFonts w:eastAsia="Calibri" w:cs="Arial"/>
          <w:iCs/>
          <w:lang w:eastAsia="en-US"/>
        </w:rPr>
        <w:t xml:space="preserve"> </w:t>
      </w:r>
      <w:r w:rsidR="005E0A98" w:rsidRPr="005E0A98">
        <w:rPr>
          <w:rFonts w:eastAsia="Calibri" w:cs="Arial"/>
          <w:iCs/>
          <w:lang w:eastAsia="en-US"/>
        </w:rPr>
        <w:t>The African Union (AU) has noted the clear impact of infrastructure deficits on African competitiveness, recognising this as “a continental problem that requires a continental solution”. Regional integration through infrastructure programmes is expected to overcome constraints imposed by scale and location, and improve the competitiveness of African producers, connecting consumers and enhancing intra- and inter-regional trade.</w:t>
      </w:r>
    </w:p>
    <w:p w14:paraId="794ADC62" w14:textId="415143C2" w:rsidR="005E0A98" w:rsidRPr="005E0A98" w:rsidRDefault="005E0A98" w:rsidP="005E0A98">
      <w:pPr>
        <w:spacing w:line="240" w:lineRule="auto"/>
        <w:rPr>
          <w:rFonts w:eastAsia="Calibri" w:cs="Arial"/>
          <w:iCs/>
          <w:lang w:eastAsia="en-US"/>
        </w:rPr>
      </w:pPr>
      <w:r w:rsidRPr="005E0A98">
        <w:rPr>
          <w:rFonts w:eastAsia="Calibri" w:cs="Arial"/>
          <w:iCs/>
          <w:lang w:eastAsia="en-US"/>
        </w:rPr>
        <w:t>African leaders have consistently expressed their desire to support Africa</w:t>
      </w:r>
      <w:r w:rsidR="00F77E8D">
        <w:rPr>
          <w:rFonts w:eastAsia="Calibri" w:cs="Arial"/>
          <w:iCs/>
          <w:lang w:eastAsia="en-US"/>
        </w:rPr>
        <w:t>’</w:t>
      </w:r>
      <w:r w:rsidRPr="005E0A98">
        <w:rPr>
          <w:rFonts w:eastAsia="Calibri" w:cs="Arial"/>
          <w:iCs/>
          <w:lang w:eastAsia="en-US"/>
        </w:rPr>
        <w:t>s economic development through a common market for goods and services. A 2016 report by McKinsey projects that Africa’s manufacturing “output could expand to nearly $1 trillion” by 2025 if Africa’s manufacturers</w:t>
      </w:r>
      <w:r>
        <w:rPr>
          <w:rFonts w:eastAsia="Calibri" w:cs="Arial"/>
          <w:iCs/>
          <w:lang w:eastAsia="en-US"/>
        </w:rPr>
        <w:t xml:space="preserve"> </w:t>
      </w:r>
      <w:r w:rsidRPr="005E0A98">
        <w:rPr>
          <w:rFonts w:eastAsia="Calibri" w:cs="Arial"/>
          <w:iCs/>
          <w:lang w:eastAsia="en-US"/>
        </w:rPr>
        <w:t>upscale</w:t>
      </w:r>
      <w:r>
        <w:rPr>
          <w:rFonts w:eastAsia="Calibri" w:cs="Arial"/>
          <w:iCs/>
          <w:lang w:eastAsia="en-US"/>
        </w:rPr>
        <w:t>d</w:t>
      </w:r>
      <w:r w:rsidRPr="005E0A98">
        <w:rPr>
          <w:rFonts w:eastAsia="Calibri" w:cs="Arial"/>
          <w:iCs/>
          <w:lang w:eastAsia="en-US"/>
        </w:rPr>
        <w:t xml:space="preserve"> to meet domestic consumer and business demands. This will require inter-sectoral collaboration between business and governments to address obstacles to production and exporting of goods. </w:t>
      </w:r>
    </w:p>
    <w:p w14:paraId="47F591FD" w14:textId="77777777" w:rsidR="005E0A98" w:rsidRPr="005E0A98" w:rsidRDefault="005E0A98" w:rsidP="005E0A98">
      <w:pPr>
        <w:spacing w:line="240" w:lineRule="auto"/>
        <w:rPr>
          <w:rFonts w:eastAsia="Calibri" w:cs="Arial"/>
          <w:iCs/>
          <w:lang w:eastAsia="en-US"/>
        </w:rPr>
      </w:pPr>
      <w:r w:rsidRPr="005E0A98">
        <w:rPr>
          <w:rFonts w:eastAsia="Calibri" w:cs="Arial"/>
          <w:iCs/>
          <w:lang w:eastAsia="en-US"/>
        </w:rPr>
        <w:t>Recognising these and other market opportunities, aspirations for Africa’s development have begun to translate into policy-making: The African Free Trade Agreement underscores regional policy efforts towards this goal; the AU’s Programme for Infrastructure Development (PIDA) is an outcome of a coordinated policy effort to unlock competitive opportunities; and, in South Africa, the recent adoption of the District Development Model shows a localised  shift, mirroring intra-regional policy trends.</w:t>
      </w:r>
    </w:p>
    <w:p w14:paraId="31545350" w14:textId="19C85252" w:rsidR="006E6F10" w:rsidRDefault="00061D07" w:rsidP="00575CA4">
      <w:pPr>
        <w:spacing w:line="240" w:lineRule="auto"/>
        <w:rPr>
          <w:rFonts w:eastAsia="Calibri" w:cs="Arial"/>
          <w:iCs/>
          <w:lang w:eastAsia="en-US"/>
        </w:rPr>
      </w:pPr>
      <w:r w:rsidRPr="00061D07">
        <w:rPr>
          <w:rFonts w:eastAsia="Calibri" w:cs="Arial"/>
          <w:iCs/>
          <w:lang w:eastAsia="en-US"/>
        </w:rPr>
        <w:t xml:space="preserve">While much research, advocacy and institutional work is ongoing towards reshaping African policies to support effective integration, this goal relies on the effective implementation of Public-Private-Partnerships </w:t>
      </w:r>
      <w:r w:rsidR="00320757">
        <w:rPr>
          <w:rFonts w:eastAsia="Calibri" w:cs="Arial"/>
          <w:iCs/>
          <w:lang w:eastAsia="en-US"/>
        </w:rPr>
        <w:t xml:space="preserve">(PPPs) </w:t>
      </w:r>
      <w:r w:rsidRPr="00061D07">
        <w:rPr>
          <w:rFonts w:eastAsia="Calibri" w:cs="Arial"/>
          <w:iCs/>
          <w:lang w:eastAsia="en-US"/>
        </w:rPr>
        <w:t xml:space="preserve">as a mechanism. </w:t>
      </w:r>
      <w:r w:rsidR="00575CA4" w:rsidRPr="00575CA4">
        <w:rPr>
          <w:rFonts w:eastAsia="Calibri" w:cs="Arial"/>
          <w:iCs/>
          <w:lang w:eastAsia="en-US"/>
        </w:rPr>
        <w:t>The PPPs which undertake infrastructure projects unconsciously mediate a social contract between governments and citizens against which to monitor performance.</w:t>
      </w:r>
    </w:p>
    <w:p w14:paraId="5B073975" w14:textId="7378906F" w:rsidR="005605F8" w:rsidRDefault="005605F8" w:rsidP="005605F8">
      <w:pPr>
        <w:spacing w:line="240" w:lineRule="auto"/>
        <w:rPr>
          <w:rFonts w:eastAsia="Calibri" w:cs="Arial"/>
          <w:iCs/>
          <w:lang w:eastAsia="en-US"/>
        </w:rPr>
      </w:pPr>
      <w:r w:rsidRPr="005605F8">
        <w:rPr>
          <w:rFonts w:eastAsia="Calibri" w:cs="Arial"/>
          <w:iCs/>
          <w:lang w:eastAsia="en-US"/>
        </w:rPr>
        <w:t>Our ability to leverage innovative regional development hinges on the translation of infrastructure development practices across the entire development process.</w:t>
      </w:r>
      <w:r w:rsidR="00575CA4">
        <w:rPr>
          <w:rFonts w:eastAsia="Calibri" w:cs="Arial"/>
          <w:iCs/>
          <w:lang w:eastAsia="en-US"/>
        </w:rPr>
        <w:t xml:space="preserve"> </w:t>
      </w:r>
      <w:r w:rsidRPr="005605F8">
        <w:rPr>
          <w:rFonts w:eastAsia="Calibri" w:cs="Arial"/>
          <w:iCs/>
          <w:lang w:eastAsia="en-US"/>
        </w:rPr>
        <w:t>It is clear that infrastructure delivery – and the quality of leadership, governance and public-private cooperation required for its development – both exist as grand challenges in their own right and underpin the interventions necessary for many others.</w:t>
      </w:r>
    </w:p>
    <w:p w14:paraId="7349F931" w14:textId="2ECD5A2C" w:rsidR="00F77E8D" w:rsidRDefault="00F77E8D" w:rsidP="005605F8">
      <w:pPr>
        <w:spacing w:line="240" w:lineRule="auto"/>
        <w:rPr>
          <w:rFonts w:eastAsia="Calibri" w:cs="Arial"/>
          <w:iCs/>
          <w:lang w:eastAsia="en-US"/>
        </w:rPr>
      </w:pPr>
      <w:r w:rsidRPr="00F77E8D">
        <w:rPr>
          <w:rFonts w:eastAsia="Calibri" w:cs="Arial"/>
          <w:iCs/>
          <w:lang w:eastAsia="en-US"/>
        </w:rPr>
        <w:t>As Africa joins the global effort to attract funding from large global institutional investment vehicles, its ambitions are being matched through more integrated policy making, redesigned finance instruments and project execution practices and project information systems that support performance monitoring.</w:t>
      </w:r>
    </w:p>
    <w:p w14:paraId="5D7A3FB6" w14:textId="54D2A5C5" w:rsidR="005605F8" w:rsidRDefault="005605F8" w:rsidP="005605F8">
      <w:pPr>
        <w:spacing w:line="240" w:lineRule="auto"/>
        <w:rPr>
          <w:rFonts w:eastAsia="Calibri" w:cs="Arial"/>
          <w:iCs/>
          <w:lang w:eastAsia="en-US"/>
        </w:rPr>
      </w:pPr>
      <w:r w:rsidRPr="005605F8">
        <w:rPr>
          <w:rFonts w:eastAsia="Calibri" w:cs="Arial"/>
          <w:iCs/>
          <w:lang w:eastAsia="en-US"/>
        </w:rPr>
        <w:t>For visions of shared prosperity, regional integration and intra-continental strengthening to translate from policy through to development practices (across the value chain)</w:t>
      </w:r>
      <w:r w:rsidR="00ED2C53">
        <w:rPr>
          <w:rFonts w:eastAsia="Calibri" w:cs="Arial"/>
          <w:iCs/>
          <w:lang w:eastAsia="en-US"/>
        </w:rPr>
        <w:t>,</w:t>
      </w:r>
      <w:r w:rsidRPr="005605F8">
        <w:rPr>
          <w:rFonts w:eastAsia="Calibri" w:cs="Arial"/>
          <w:iCs/>
          <w:lang w:eastAsia="en-US"/>
        </w:rPr>
        <w:t xml:space="preserve"> and service delivery performance</w:t>
      </w:r>
      <w:r w:rsidR="00ED2C53">
        <w:rPr>
          <w:rFonts w:eastAsia="Calibri" w:cs="Arial"/>
          <w:iCs/>
          <w:lang w:eastAsia="en-US"/>
        </w:rPr>
        <w:t>,</w:t>
      </w:r>
      <w:r w:rsidRPr="005605F8">
        <w:rPr>
          <w:rFonts w:eastAsia="Calibri" w:cs="Arial"/>
          <w:iCs/>
          <w:lang w:eastAsia="en-US"/>
        </w:rPr>
        <w:t xml:space="preserve"> calls for embod</w:t>
      </w:r>
      <w:r w:rsidR="00ED2C53">
        <w:rPr>
          <w:rFonts w:eastAsia="Calibri" w:cs="Arial"/>
          <w:iCs/>
          <w:lang w:eastAsia="en-US"/>
        </w:rPr>
        <w:t>ying</w:t>
      </w:r>
      <w:r w:rsidRPr="005605F8">
        <w:rPr>
          <w:rFonts w:eastAsia="Calibri" w:cs="Arial"/>
          <w:iCs/>
          <w:lang w:eastAsia="en-US"/>
        </w:rPr>
        <w:t xml:space="preserve"> a developmental identity and embedding an innovative mindset at multiple levels throughout the sector and across the infrastructure delivery value chain.</w:t>
      </w:r>
    </w:p>
    <w:p w14:paraId="3B7BCD45" w14:textId="177EA018" w:rsidR="007F66B5" w:rsidRPr="005605F8" w:rsidRDefault="00F77E8D" w:rsidP="005605F8">
      <w:pPr>
        <w:spacing w:line="240" w:lineRule="auto"/>
        <w:rPr>
          <w:rFonts w:eastAsia="Calibri" w:cs="Arial"/>
          <w:iCs/>
          <w:lang w:eastAsia="en-US"/>
        </w:rPr>
      </w:pPr>
      <w:r w:rsidRPr="00F77E8D">
        <w:rPr>
          <w:rFonts w:eastAsia="Calibri" w:cs="Arial"/>
          <w:iCs/>
          <w:lang w:eastAsia="en-US"/>
        </w:rPr>
        <w:t>We are pushed to be resourceful, intelligent and wise; we are required to be adaptive, to develop our talents, our capacity; and we certainly need to cultivate the motivation and commitment to see through this multi-generational task.</w:t>
      </w:r>
    </w:p>
    <w:p w14:paraId="1FCCC482" w14:textId="01A9111F"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lastRenderedPageBreak/>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37B58D72"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 xml:space="preserve">ct across Africa for the past </w:t>
      </w:r>
      <w:r w:rsidR="00383921">
        <w:rPr>
          <w:rFonts w:cs="Arial"/>
          <w:iCs/>
        </w:rPr>
        <w:t>90</w:t>
      </w:r>
      <w:r w:rsidRPr="0066533F">
        <w:rPr>
          <w:rFonts w:cs="Arial"/>
          <w:iCs/>
        </w:rPr>
        <w:t xml:space="preserve"> years </w:t>
      </w:r>
      <w:r w:rsidR="00364313" w:rsidRPr="0066533F">
        <w:rPr>
          <w:rFonts w:cs="Arial"/>
          <w:iCs/>
        </w:rPr>
        <w:t>(1932 to 202</w:t>
      </w:r>
      <w:r w:rsidR="00383921">
        <w:rPr>
          <w:rFonts w:cs="Arial"/>
          <w:iCs/>
        </w:rPr>
        <w:t>2</w:t>
      </w:r>
      <w:r w:rsidR="00364313" w:rsidRPr="0066533F">
        <w:rPr>
          <w:rFonts w:cs="Arial"/>
          <w:iCs/>
        </w:rPr>
        <w:t xml:space="preserve">)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F721" w14:textId="77777777" w:rsidR="00DA2D73" w:rsidRDefault="00DA2D73" w:rsidP="00BF75D6">
      <w:pPr>
        <w:spacing w:after="0" w:line="240" w:lineRule="auto"/>
      </w:pPr>
      <w:r>
        <w:separator/>
      </w:r>
    </w:p>
  </w:endnote>
  <w:endnote w:type="continuationSeparator" w:id="0">
    <w:p w14:paraId="5DE2CEB3" w14:textId="77777777" w:rsidR="00DA2D73" w:rsidRDefault="00DA2D7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2932" w14:textId="77777777" w:rsidR="00DA2D73" w:rsidRDefault="00DA2D73" w:rsidP="00BF75D6">
      <w:pPr>
        <w:spacing w:after="0" w:line="240" w:lineRule="auto"/>
      </w:pPr>
      <w:r>
        <w:separator/>
      </w:r>
    </w:p>
  </w:footnote>
  <w:footnote w:type="continuationSeparator" w:id="0">
    <w:p w14:paraId="73759F7B" w14:textId="77777777" w:rsidR="00DA2D73" w:rsidRDefault="00DA2D7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919"/>
    <w:rsid w:val="00003E22"/>
    <w:rsid w:val="000049A4"/>
    <w:rsid w:val="00007C97"/>
    <w:rsid w:val="0001294B"/>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1D07"/>
    <w:rsid w:val="00066139"/>
    <w:rsid w:val="000703C2"/>
    <w:rsid w:val="00073C50"/>
    <w:rsid w:val="00075A0A"/>
    <w:rsid w:val="00083DC1"/>
    <w:rsid w:val="0008508D"/>
    <w:rsid w:val="00092D50"/>
    <w:rsid w:val="00093205"/>
    <w:rsid w:val="0009618A"/>
    <w:rsid w:val="000975EC"/>
    <w:rsid w:val="000A0264"/>
    <w:rsid w:val="000A1A0E"/>
    <w:rsid w:val="000A26AB"/>
    <w:rsid w:val="000A491A"/>
    <w:rsid w:val="000A7877"/>
    <w:rsid w:val="000B3CB3"/>
    <w:rsid w:val="000B6091"/>
    <w:rsid w:val="000B6233"/>
    <w:rsid w:val="000B6249"/>
    <w:rsid w:val="000B6801"/>
    <w:rsid w:val="000B7852"/>
    <w:rsid w:val="000C06D9"/>
    <w:rsid w:val="000C24A1"/>
    <w:rsid w:val="000C361E"/>
    <w:rsid w:val="000D2EA9"/>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16C0"/>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137"/>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158F6"/>
    <w:rsid w:val="00223790"/>
    <w:rsid w:val="00223D07"/>
    <w:rsid w:val="002275F4"/>
    <w:rsid w:val="00230DFE"/>
    <w:rsid w:val="0023545B"/>
    <w:rsid w:val="002366F9"/>
    <w:rsid w:val="00236D97"/>
    <w:rsid w:val="00237552"/>
    <w:rsid w:val="00245A8E"/>
    <w:rsid w:val="00250DC2"/>
    <w:rsid w:val="00254373"/>
    <w:rsid w:val="002547C8"/>
    <w:rsid w:val="00254B4B"/>
    <w:rsid w:val="00257B13"/>
    <w:rsid w:val="00257BA6"/>
    <w:rsid w:val="00261E00"/>
    <w:rsid w:val="00262D11"/>
    <w:rsid w:val="00265120"/>
    <w:rsid w:val="00265CD2"/>
    <w:rsid w:val="00271069"/>
    <w:rsid w:val="00271727"/>
    <w:rsid w:val="00273A39"/>
    <w:rsid w:val="002740BD"/>
    <w:rsid w:val="00280332"/>
    <w:rsid w:val="00282990"/>
    <w:rsid w:val="00286EC4"/>
    <w:rsid w:val="00286F36"/>
    <w:rsid w:val="00291F81"/>
    <w:rsid w:val="00293D71"/>
    <w:rsid w:val="00294260"/>
    <w:rsid w:val="00297348"/>
    <w:rsid w:val="00297F83"/>
    <w:rsid w:val="002A1FCC"/>
    <w:rsid w:val="002A3A38"/>
    <w:rsid w:val="002A3B3A"/>
    <w:rsid w:val="002A5674"/>
    <w:rsid w:val="002A56F7"/>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757"/>
    <w:rsid w:val="00320F26"/>
    <w:rsid w:val="003228F9"/>
    <w:rsid w:val="0032567E"/>
    <w:rsid w:val="00327031"/>
    <w:rsid w:val="003275F8"/>
    <w:rsid w:val="003354C3"/>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998"/>
    <w:rsid w:val="00366ED0"/>
    <w:rsid w:val="0036739A"/>
    <w:rsid w:val="003709E4"/>
    <w:rsid w:val="003716B1"/>
    <w:rsid w:val="00371791"/>
    <w:rsid w:val="0037537F"/>
    <w:rsid w:val="0037629D"/>
    <w:rsid w:val="003769A7"/>
    <w:rsid w:val="00381B45"/>
    <w:rsid w:val="00383921"/>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6AE"/>
    <w:rsid w:val="00431459"/>
    <w:rsid w:val="004335B1"/>
    <w:rsid w:val="00440A83"/>
    <w:rsid w:val="00442D51"/>
    <w:rsid w:val="004438BB"/>
    <w:rsid w:val="00444713"/>
    <w:rsid w:val="0044757A"/>
    <w:rsid w:val="00447B29"/>
    <w:rsid w:val="00455D87"/>
    <w:rsid w:val="004564DE"/>
    <w:rsid w:val="0046191F"/>
    <w:rsid w:val="0046360E"/>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1C6"/>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422AD"/>
    <w:rsid w:val="005439DC"/>
    <w:rsid w:val="00543BB7"/>
    <w:rsid w:val="00544CAC"/>
    <w:rsid w:val="00546E76"/>
    <w:rsid w:val="0055300F"/>
    <w:rsid w:val="00553164"/>
    <w:rsid w:val="00553885"/>
    <w:rsid w:val="005557D0"/>
    <w:rsid w:val="00557AD1"/>
    <w:rsid w:val="005605F8"/>
    <w:rsid w:val="0056160F"/>
    <w:rsid w:val="00561F4F"/>
    <w:rsid w:val="00562AAE"/>
    <w:rsid w:val="005647AE"/>
    <w:rsid w:val="005716E4"/>
    <w:rsid w:val="00571804"/>
    <w:rsid w:val="0057239E"/>
    <w:rsid w:val="00572BB7"/>
    <w:rsid w:val="00575CA4"/>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0A98"/>
    <w:rsid w:val="005E17B6"/>
    <w:rsid w:val="005E2D0B"/>
    <w:rsid w:val="005E3979"/>
    <w:rsid w:val="005E4021"/>
    <w:rsid w:val="005E4F57"/>
    <w:rsid w:val="005E761B"/>
    <w:rsid w:val="005E76E0"/>
    <w:rsid w:val="005F1A72"/>
    <w:rsid w:val="005F3AA9"/>
    <w:rsid w:val="005F53D8"/>
    <w:rsid w:val="005F5B6F"/>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3E72"/>
    <w:rsid w:val="006642E3"/>
    <w:rsid w:val="0066533F"/>
    <w:rsid w:val="006718DF"/>
    <w:rsid w:val="00674E6C"/>
    <w:rsid w:val="006766D0"/>
    <w:rsid w:val="00676B7F"/>
    <w:rsid w:val="00684B9E"/>
    <w:rsid w:val="00685113"/>
    <w:rsid w:val="00686C9F"/>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3650"/>
    <w:rsid w:val="006B59B0"/>
    <w:rsid w:val="006B66ED"/>
    <w:rsid w:val="006B6E52"/>
    <w:rsid w:val="006B706B"/>
    <w:rsid w:val="006C7D2E"/>
    <w:rsid w:val="006D2462"/>
    <w:rsid w:val="006D2EFB"/>
    <w:rsid w:val="006D7205"/>
    <w:rsid w:val="006E18A4"/>
    <w:rsid w:val="006E2DF8"/>
    <w:rsid w:val="006E5FDB"/>
    <w:rsid w:val="006E6F10"/>
    <w:rsid w:val="006E7149"/>
    <w:rsid w:val="006E7898"/>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C31"/>
    <w:rsid w:val="0071557F"/>
    <w:rsid w:val="00717E5D"/>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683A"/>
    <w:rsid w:val="0077688C"/>
    <w:rsid w:val="0078050D"/>
    <w:rsid w:val="0078057C"/>
    <w:rsid w:val="00780BD2"/>
    <w:rsid w:val="007815EE"/>
    <w:rsid w:val="00781CED"/>
    <w:rsid w:val="00782FE7"/>
    <w:rsid w:val="0078478A"/>
    <w:rsid w:val="007849FB"/>
    <w:rsid w:val="00786A06"/>
    <w:rsid w:val="00790079"/>
    <w:rsid w:val="0079235F"/>
    <w:rsid w:val="00792732"/>
    <w:rsid w:val="00792BE2"/>
    <w:rsid w:val="00796E20"/>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333B"/>
    <w:rsid w:val="007E4812"/>
    <w:rsid w:val="007E7470"/>
    <w:rsid w:val="007F0A87"/>
    <w:rsid w:val="007F2053"/>
    <w:rsid w:val="007F3A9B"/>
    <w:rsid w:val="007F4DCD"/>
    <w:rsid w:val="007F66B5"/>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2820"/>
    <w:rsid w:val="00845B65"/>
    <w:rsid w:val="00846635"/>
    <w:rsid w:val="00850C29"/>
    <w:rsid w:val="008520EF"/>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0AD7"/>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20C"/>
    <w:rsid w:val="00922E75"/>
    <w:rsid w:val="00923563"/>
    <w:rsid w:val="00924BB6"/>
    <w:rsid w:val="00926306"/>
    <w:rsid w:val="00927827"/>
    <w:rsid w:val="0092794B"/>
    <w:rsid w:val="009305AF"/>
    <w:rsid w:val="009337DA"/>
    <w:rsid w:val="00936849"/>
    <w:rsid w:val="00937F55"/>
    <w:rsid w:val="00940373"/>
    <w:rsid w:val="00940969"/>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CA3"/>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D26"/>
    <w:rsid w:val="009E0376"/>
    <w:rsid w:val="009E2AD7"/>
    <w:rsid w:val="009E376B"/>
    <w:rsid w:val="009E5AD9"/>
    <w:rsid w:val="009E6BDD"/>
    <w:rsid w:val="009E6E15"/>
    <w:rsid w:val="009F2387"/>
    <w:rsid w:val="009F4229"/>
    <w:rsid w:val="009F6511"/>
    <w:rsid w:val="009F7238"/>
    <w:rsid w:val="00A00D02"/>
    <w:rsid w:val="00A05F61"/>
    <w:rsid w:val="00A102A7"/>
    <w:rsid w:val="00A103F1"/>
    <w:rsid w:val="00A10D96"/>
    <w:rsid w:val="00A16D07"/>
    <w:rsid w:val="00A21D9C"/>
    <w:rsid w:val="00A220E9"/>
    <w:rsid w:val="00A2290A"/>
    <w:rsid w:val="00A2390C"/>
    <w:rsid w:val="00A247C5"/>
    <w:rsid w:val="00A2555F"/>
    <w:rsid w:val="00A25ED5"/>
    <w:rsid w:val="00A30CAB"/>
    <w:rsid w:val="00A31EA2"/>
    <w:rsid w:val="00A3270E"/>
    <w:rsid w:val="00A34C31"/>
    <w:rsid w:val="00A359BA"/>
    <w:rsid w:val="00A36867"/>
    <w:rsid w:val="00A407B7"/>
    <w:rsid w:val="00A41140"/>
    <w:rsid w:val="00A4175D"/>
    <w:rsid w:val="00A421F2"/>
    <w:rsid w:val="00A42978"/>
    <w:rsid w:val="00A4524D"/>
    <w:rsid w:val="00A4677A"/>
    <w:rsid w:val="00A5036F"/>
    <w:rsid w:val="00A50B18"/>
    <w:rsid w:val="00A5203D"/>
    <w:rsid w:val="00A558FB"/>
    <w:rsid w:val="00A55D34"/>
    <w:rsid w:val="00A61701"/>
    <w:rsid w:val="00A639A1"/>
    <w:rsid w:val="00A64FF7"/>
    <w:rsid w:val="00A65315"/>
    <w:rsid w:val="00A655A4"/>
    <w:rsid w:val="00A65D1A"/>
    <w:rsid w:val="00A66ACE"/>
    <w:rsid w:val="00A70C45"/>
    <w:rsid w:val="00A7205A"/>
    <w:rsid w:val="00A72506"/>
    <w:rsid w:val="00A72A35"/>
    <w:rsid w:val="00A7339B"/>
    <w:rsid w:val="00A749DA"/>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3D7F"/>
    <w:rsid w:val="00AB785B"/>
    <w:rsid w:val="00AC29A0"/>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55D64"/>
    <w:rsid w:val="00B637C8"/>
    <w:rsid w:val="00B64FB3"/>
    <w:rsid w:val="00B65F0B"/>
    <w:rsid w:val="00B66D36"/>
    <w:rsid w:val="00B675CC"/>
    <w:rsid w:val="00B71AA1"/>
    <w:rsid w:val="00B83FB7"/>
    <w:rsid w:val="00B84DC0"/>
    <w:rsid w:val="00B85457"/>
    <w:rsid w:val="00B8687A"/>
    <w:rsid w:val="00B91AC4"/>
    <w:rsid w:val="00B9235B"/>
    <w:rsid w:val="00B97A4F"/>
    <w:rsid w:val="00BA026E"/>
    <w:rsid w:val="00BA1E33"/>
    <w:rsid w:val="00BA59E8"/>
    <w:rsid w:val="00BA6731"/>
    <w:rsid w:val="00BA69BA"/>
    <w:rsid w:val="00BA7FB0"/>
    <w:rsid w:val="00BB0DB2"/>
    <w:rsid w:val="00BB3AB8"/>
    <w:rsid w:val="00BB7F26"/>
    <w:rsid w:val="00BC415D"/>
    <w:rsid w:val="00BC5A1E"/>
    <w:rsid w:val="00BC6581"/>
    <w:rsid w:val="00BD05BE"/>
    <w:rsid w:val="00BD1462"/>
    <w:rsid w:val="00BD2CA5"/>
    <w:rsid w:val="00BD37D3"/>
    <w:rsid w:val="00BD4D55"/>
    <w:rsid w:val="00BD7FBA"/>
    <w:rsid w:val="00BE0552"/>
    <w:rsid w:val="00BE3459"/>
    <w:rsid w:val="00BE35EB"/>
    <w:rsid w:val="00BF26CE"/>
    <w:rsid w:val="00BF2AF3"/>
    <w:rsid w:val="00BF3932"/>
    <w:rsid w:val="00BF4FD6"/>
    <w:rsid w:val="00BF501C"/>
    <w:rsid w:val="00BF517B"/>
    <w:rsid w:val="00BF75D6"/>
    <w:rsid w:val="00C014AF"/>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4622F"/>
    <w:rsid w:val="00C5162A"/>
    <w:rsid w:val="00C53649"/>
    <w:rsid w:val="00C55060"/>
    <w:rsid w:val="00C557A0"/>
    <w:rsid w:val="00C55CD5"/>
    <w:rsid w:val="00C57AE5"/>
    <w:rsid w:val="00C659FD"/>
    <w:rsid w:val="00C70858"/>
    <w:rsid w:val="00C734E4"/>
    <w:rsid w:val="00C7579B"/>
    <w:rsid w:val="00C776D5"/>
    <w:rsid w:val="00C830E3"/>
    <w:rsid w:val="00C92321"/>
    <w:rsid w:val="00C94134"/>
    <w:rsid w:val="00C952D4"/>
    <w:rsid w:val="00C95B1B"/>
    <w:rsid w:val="00C96FDC"/>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4DA6"/>
    <w:rsid w:val="00D15F06"/>
    <w:rsid w:val="00D1618C"/>
    <w:rsid w:val="00D204FE"/>
    <w:rsid w:val="00D205F9"/>
    <w:rsid w:val="00D20B49"/>
    <w:rsid w:val="00D235A3"/>
    <w:rsid w:val="00D23D76"/>
    <w:rsid w:val="00D24B6E"/>
    <w:rsid w:val="00D25446"/>
    <w:rsid w:val="00D25572"/>
    <w:rsid w:val="00D27C75"/>
    <w:rsid w:val="00D3146E"/>
    <w:rsid w:val="00D3507C"/>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141D"/>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6146"/>
    <w:rsid w:val="00D97212"/>
    <w:rsid w:val="00DA1301"/>
    <w:rsid w:val="00DA2730"/>
    <w:rsid w:val="00DA2D73"/>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6F32"/>
    <w:rsid w:val="00E04189"/>
    <w:rsid w:val="00E0631B"/>
    <w:rsid w:val="00E066CC"/>
    <w:rsid w:val="00E06918"/>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90515"/>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2C53"/>
    <w:rsid w:val="00ED441B"/>
    <w:rsid w:val="00ED5F52"/>
    <w:rsid w:val="00ED791C"/>
    <w:rsid w:val="00EE18C3"/>
    <w:rsid w:val="00EE281D"/>
    <w:rsid w:val="00EE2B8C"/>
    <w:rsid w:val="00EF0C10"/>
    <w:rsid w:val="00EF1144"/>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2B2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016D"/>
    <w:rsid w:val="00F41177"/>
    <w:rsid w:val="00F42963"/>
    <w:rsid w:val="00F44732"/>
    <w:rsid w:val="00F45239"/>
    <w:rsid w:val="00F46A62"/>
    <w:rsid w:val="00F47111"/>
    <w:rsid w:val="00F47B41"/>
    <w:rsid w:val="00F52CF7"/>
    <w:rsid w:val="00F52DCA"/>
    <w:rsid w:val="00F57977"/>
    <w:rsid w:val="00F57E1A"/>
    <w:rsid w:val="00F644A8"/>
    <w:rsid w:val="00F64A9B"/>
    <w:rsid w:val="00F65202"/>
    <w:rsid w:val="00F652F2"/>
    <w:rsid w:val="00F65C2D"/>
    <w:rsid w:val="00F73E4A"/>
    <w:rsid w:val="00F76BD6"/>
    <w:rsid w:val="00F776F5"/>
    <w:rsid w:val="00F77DDB"/>
    <w:rsid w:val="00F77E8D"/>
    <w:rsid w:val="00F822E6"/>
    <w:rsid w:val="00F85B98"/>
    <w:rsid w:val="00F86BA9"/>
    <w:rsid w:val="00F900CC"/>
    <w:rsid w:val="00F914E0"/>
    <w:rsid w:val="00F91645"/>
    <w:rsid w:val="00F92589"/>
    <w:rsid w:val="00F92970"/>
    <w:rsid w:val="00F93056"/>
    <w:rsid w:val="00F93C81"/>
    <w:rsid w:val="00F93CA2"/>
    <w:rsid w:val="00F94387"/>
    <w:rsid w:val="00F94D91"/>
    <w:rsid w:val="00F97730"/>
    <w:rsid w:val="00FA058F"/>
    <w:rsid w:val="00FA52A3"/>
    <w:rsid w:val="00FA75B9"/>
    <w:rsid w:val="00FB398B"/>
    <w:rsid w:val="00FB3AFF"/>
    <w:rsid w:val="00FB6453"/>
    <w:rsid w:val="00FB6B5A"/>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A0715479-E9C6-4AAD-9411-6AF5A363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5700</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2021-11-17T09:07:00Z</cp:lastPrinted>
  <dcterms:created xsi:type="dcterms:W3CDTF">2022-02-17T05:41:00Z</dcterms:created>
  <dcterms:modified xsi:type="dcterms:W3CDTF">2022-02-18T10:06:00Z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