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E4E17" w14:textId="1A570E8D" w:rsidR="009C0445" w:rsidRPr="00964A2A" w:rsidRDefault="00D6234E" w:rsidP="00964A2A">
      <w:pPr>
        <w:wordWrap w:val="0"/>
        <w:jc w:val="right"/>
        <w:rPr>
          <w:rFonts w:cs="Arial"/>
          <w:b/>
          <w:szCs w:val="24"/>
        </w:rPr>
      </w:pPr>
      <w:bookmarkStart w:id="0" w:name="_Hlk93915786"/>
      <w:bookmarkEnd w:id="0"/>
      <w:r w:rsidRPr="009B5E2A">
        <w:rPr>
          <w:rFonts w:cs="Arial"/>
          <w:b/>
          <w:noProof/>
          <w:sz w:val="22"/>
        </w:rPr>
        <w:drawing>
          <wp:anchor distT="0" distB="0" distL="114300" distR="114300" simplePos="0" relativeHeight="251658240" behindDoc="0" locked="0" layoutInCell="1" allowOverlap="1" wp14:anchorId="081EA8E7" wp14:editId="7CE0E2C1">
            <wp:simplePos x="0" y="0"/>
            <wp:positionH relativeFrom="margin">
              <wp:align>left</wp:align>
            </wp:positionH>
            <wp:positionV relativeFrom="topMargin">
              <wp:posOffset>409575</wp:posOffset>
            </wp:positionV>
            <wp:extent cx="5753735" cy="718185"/>
            <wp:effectExtent l="0" t="0" r="0" b="5715"/>
            <wp:wrapNone/>
            <wp:docPr id="4" name="図 1" descr="C:\Documents and Settings\10695423\Application Data\Hitachi\Client Light Ex\Tmp\Client Light\MCN26\リリースロゴ.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Documents and Settings\10695423\Application Data\Hitachi\Client Light Ex\Tmp\Client Light\MCN26\リリースロゴ.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3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A2A" w:rsidRPr="009B5E2A">
        <w:rPr>
          <w:rFonts w:cs="Arial" w:hint="eastAsia"/>
          <w:b/>
          <w:sz w:val="22"/>
        </w:rPr>
        <w:t xml:space="preserve">FOR </w:t>
      </w:r>
      <w:r w:rsidR="00C10605">
        <w:rPr>
          <w:rFonts w:cs="Arial"/>
          <w:b/>
          <w:sz w:val="22"/>
        </w:rPr>
        <w:t>RELEASE ON JAN 2</w:t>
      </w:r>
      <w:r w:rsidR="003822BB">
        <w:rPr>
          <w:rFonts w:cs="Arial"/>
          <w:b/>
          <w:sz w:val="22"/>
        </w:rPr>
        <w:t>7</w:t>
      </w:r>
      <w:r w:rsidR="00C10605">
        <w:rPr>
          <w:rFonts w:cs="Arial"/>
          <w:b/>
          <w:sz w:val="22"/>
        </w:rPr>
        <w:t>, 2022</w:t>
      </w:r>
    </w:p>
    <w:p w14:paraId="21A8D5FB" w14:textId="0F8A69E6" w:rsidR="009C0445" w:rsidRPr="00911D88" w:rsidRDefault="009C0445" w:rsidP="00D6619D">
      <w:pPr>
        <w:rPr>
          <w:rFonts w:cs="Arial"/>
          <w:sz w:val="22"/>
        </w:rPr>
      </w:pPr>
    </w:p>
    <w:p w14:paraId="353A9359" w14:textId="77777777" w:rsidR="001D4B9B" w:rsidRDefault="001D4B9B" w:rsidP="00C10605">
      <w:pPr>
        <w:pStyle w:val="Subtitle"/>
        <w:rPr>
          <w:rFonts w:eastAsia="HGPGothicE"/>
          <w:b/>
          <w:i w:val="0"/>
          <w:sz w:val="28"/>
          <w:szCs w:val="28"/>
        </w:rPr>
      </w:pPr>
    </w:p>
    <w:p w14:paraId="640F97E8" w14:textId="67E41D07" w:rsidR="006037A0" w:rsidRDefault="00C10605" w:rsidP="00C10605">
      <w:pPr>
        <w:pStyle w:val="Subtitle"/>
        <w:rPr>
          <w:rFonts w:eastAsia="HGPGothicE"/>
          <w:b/>
          <w:i w:val="0"/>
          <w:sz w:val="28"/>
          <w:szCs w:val="28"/>
        </w:rPr>
      </w:pPr>
      <w:r w:rsidRPr="00C10605">
        <w:rPr>
          <w:rFonts w:eastAsia="HGPGothicE"/>
          <w:b/>
          <w:i w:val="0"/>
          <w:sz w:val="28"/>
          <w:szCs w:val="28"/>
        </w:rPr>
        <w:t>Hitachi Energy achieves 100% fossil</w:t>
      </w:r>
      <w:r w:rsidR="006037A0">
        <w:rPr>
          <w:rFonts w:eastAsia="HGPGothicE"/>
          <w:b/>
          <w:i w:val="0"/>
          <w:sz w:val="28"/>
          <w:szCs w:val="28"/>
        </w:rPr>
        <w:t xml:space="preserve"> </w:t>
      </w:r>
      <w:r w:rsidRPr="00C10605">
        <w:rPr>
          <w:rFonts w:eastAsia="HGPGothicE"/>
          <w:b/>
          <w:i w:val="0"/>
          <w:sz w:val="28"/>
          <w:szCs w:val="28"/>
        </w:rPr>
        <w:t xml:space="preserve">free electricity in own operations </w:t>
      </w:r>
    </w:p>
    <w:p w14:paraId="24E65A7B" w14:textId="115A1F4F" w:rsidR="00A00A0F" w:rsidRDefault="00C10605" w:rsidP="003147F5">
      <w:pPr>
        <w:pStyle w:val="Subtitle"/>
        <w:rPr>
          <w:rFonts w:cs="Arial"/>
          <w:sz w:val="22"/>
        </w:rPr>
      </w:pPr>
      <w:r>
        <w:rPr>
          <w:rFonts w:eastAsia="HGPGothicE"/>
          <w:b/>
          <w:i w:val="0"/>
          <w:sz w:val="28"/>
          <w:szCs w:val="28"/>
        </w:rPr>
        <w:br/>
      </w:r>
      <w:r w:rsidR="006037A0">
        <w:t xml:space="preserve">The global technology </w:t>
      </w:r>
      <w:r w:rsidR="0042684D">
        <w:t xml:space="preserve">and market </w:t>
      </w:r>
      <w:r w:rsidR="006037A0">
        <w:t>leader</w:t>
      </w:r>
      <w:r w:rsidR="0042684D">
        <w:t xml:space="preserve"> in power grids</w:t>
      </w:r>
      <w:r w:rsidRPr="00C10605">
        <w:t xml:space="preserve"> has </w:t>
      </w:r>
      <w:r w:rsidR="006037A0">
        <w:t>achieved the</w:t>
      </w:r>
      <w:r w:rsidRPr="00C10605">
        <w:t xml:space="preserve"> first</w:t>
      </w:r>
      <w:r w:rsidR="003822BB">
        <w:t>-step</w:t>
      </w:r>
      <w:r w:rsidRPr="00C10605">
        <w:t xml:space="preserve"> target </w:t>
      </w:r>
      <w:r w:rsidR="006037A0">
        <w:t xml:space="preserve">in its Sustainability 2030 plan and </w:t>
      </w:r>
      <w:r w:rsidR="00490DF6">
        <w:t>steps up the pace</w:t>
      </w:r>
      <w:r w:rsidR="006037A0">
        <w:t xml:space="preserve"> to</w:t>
      </w:r>
      <w:r w:rsidR="0042684D">
        <w:t>wards</w:t>
      </w:r>
      <w:r w:rsidR="00490DF6">
        <w:t xml:space="preserve"> </w:t>
      </w:r>
      <w:r w:rsidRPr="00C10605">
        <w:t xml:space="preserve">carbon-neutral </w:t>
      </w:r>
    </w:p>
    <w:p w14:paraId="0466E1F5" w14:textId="0CDD9F4A" w:rsidR="005727AF" w:rsidRDefault="00A00A0F" w:rsidP="00D6619D">
      <w:pPr>
        <w:rPr>
          <w:rFonts w:cs="Arial"/>
          <w:sz w:val="22"/>
        </w:rPr>
      </w:pPr>
      <w:r>
        <w:rPr>
          <w:rFonts w:cs="Arial" w:hint="eastAsia"/>
          <w:sz w:val="22"/>
        </w:rPr>
        <w:t xml:space="preserve">　　　　　　　　　　　　　　　</w:t>
      </w:r>
      <w:r w:rsidR="005727AF" w:rsidRPr="00906348">
        <w:rPr>
          <w:noProof/>
        </w:rPr>
        <mc:AlternateContent>
          <mc:Choice Requires="wps">
            <w:drawing>
              <wp:inline distT="0" distB="0" distL="0" distR="0" wp14:anchorId="0F58F7AE" wp14:editId="29AEC49D">
                <wp:extent cx="5794460" cy="2275114"/>
                <wp:effectExtent l="0" t="0" r="15875" b="11430"/>
                <wp:docPr id="6" name="正方形/長方形 6"/>
                <wp:cNvGraphicFramePr/>
                <a:graphic xmlns:a="http://schemas.openxmlformats.org/drawingml/2006/main">
                  <a:graphicData uri="http://schemas.microsoft.com/office/word/2010/wordprocessingShape">
                    <wps:wsp>
                      <wps:cNvSpPr/>
                      <wps:spPr>
                        <a:xfrm>
                          <a:off x="0" y="0"/>
                          <a:ext cx="5794460" cy="2275114"/>
                        </a:xfrm>
                        <a:prstGeom prst="rect">
                          <a:avLst/>
                        </a:prstGeom>
                        <a:ln/>
                      </wps:spPr>
                      <wps:style>
                        <a:lnRef idx="2">
                          <a:schemeClr val="dk1"/>
                        </a:lnRef>
                        <a:fillRef idx="1">
                          <a:schemeClr val="lt1"/>
                        </a:fillRef>
                        <a:effectRef idx="0">
                          <a:schemeClr val="dk1"/>
                        </a:effectRef>
                        <a:fontRef idx="minor">
                          <a:schemeClr val="dk1"/>
                        </a:fontRef>
                      </wps:style>
                      <wps:txbx>
                        <w:txbxContent>
                          <w:p w14:paraId="692BBF12" w14:textId="64FE1570" w:rsidR="00966734" w:rsidRPr="00532977" w:rsidRDefault="003B7517" w:rsidP="005727AF">
                            <w:pPr>
                              <w:jc w:val="center"/>
                              <w:rPr>
                                <w:rFonts w:ascii="HGPGothicE" w:eastAsia="HGPGothicE" w:hAnsi="HGPGothicE"/>
                                <w:u w:val="single"/>
                              </w:rPr>
                            </w:pPr>
                            <w:r>
                              <w:rPr>
                                <w:noProof/>
                              </w:rPr>
                              <w:drawing>
                                <wp:inline distT="0" distB="0" distL="0" distR="0" wp14:anchorId="2ABEE49D" wp14:editId="4DCDA349">
                                  <wp:extent cx="5594985" cy="218821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985" cy="21882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0F58F7AE" id="正方形/長方形 6" o:spid="_x0000_s1026" style="width:456.25pt;height:179.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" fillcolor="white [3201]" strokecolor="black [3200]" strokeweight="1pt">
                <v:textbox style="mso-fit-shape-to-text:t">
                  <w:txbxContent>
                    <w:p w14:paraId="692BBF12" w14:textId="64FE1570" w:rsidR="00966734" w:rsidRPr="00532977" w:rsidRDefault="003B7517" w:rsidP="005727AF">
                      <w:pPr>
                        <w:jc w:val="center"/>
                        <w:rPr>
                          <w:rFonts w:ascii="HGPGothicE" w:eastAsia="HGPGothicE" w:hAnsi="HGPGothicE"/>
                          <w:u w:val="single"/>
                        </w:rPr>
                      </w:pPr>
                      <w:r>
                        <w:rPr>
                          <w:noProof/>
                        </w:rPr>
                        <w:drawing>
                          <wp:inline distT="0" distB="0" distL="0" distR="0" wp14:anchorId="2ABEE49D" wp14:editId="4DCDA349">
                            <wp:extent cx="5594985" cy="218821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985" cy="2188210"/>
                                    </a:xfrm>
                                    <a:prstGeom prst="rect">
                                      <a:avLst/>
                                    </a:prstGeom>
                                    <a:noFill/>
                                    <a:ln>
                                      <a:noFill/>
                                    </a:ln>
                                  </pic:spPr>
                                </pic:pic>
                              </a:graphicData>
                            </a:graphic>
                          </wp:inline>
                        </w:drawing>
                      </w:r>
                    </w:p>
                  </w:txbxContent>
                </v:textbox>
                <w10:anchorlock/>
              </v:rect>
            </w:pict>
          </mc:Fallback>
        </mc:AlternateContent>
      </w:r>
    </w:p>
    <w:p w14:paraId="3C092B9A" w14:textId="77777777" w:rsidR="006037A0" w:rsidRDefault="006037A0" w:rsidP="00C10605">
      <w:pPr>
        <w:rPr>
          <w:rFonts w:cs="Arial"/>
          <w:b/>
          <w:bCs/>
          <w:sz w:val="22"/>
        </w:rPr>
      </w:pPr>
    </w:p>
    <w:p w14:paraId="48F1E299" w14:textId="6610BDD4" w:rsidR="00C10605" w:rsidRPr="00C10605" w:rsidRDefault="00C10605" w:rsidP="00C10605">
      <w:pPr>
        <w:rPr>
          <w:rFonts w:cs="Arial"/>
          <w:sz w:val="16"/>
          <w:szCs w:val="16"/>
          <w:vertAlign w:val="superscript"/>
        </w:rPr>
      </w:pPr>
      <w:r>
        <w:rPr>
          <w:rFonts w:cs="Arial"/>
          <w:b/>
          <w:bCs/>
          <w:sz w:val="22"/>
        </w:rPr>
        <w:t xml:space="preserve">Zurich, </w:t>
      </w:r>
      <w:r w:rsidR="00CD7A94">
        <w:rPr>
          <w:rFonts w:cs="Arial"/>
          <w:b/>
          <w:bCs/>
          <w:sz w:val="22"/>
        </w:rPr>
        <w:t xml:space="preserve">January </w:t>
      </w:r>
      <w:r>
        <w:rPr>
          <w:rFonts w:cs="Arial"/>
          <w:b/>
          <w:bCs/>
          <w:sz w:val="22"/>
        </w:rPr>
        <w:t>2</w:t>
      </w:r>
      <w:r w:rsidR="00A17885">
        <w:rPr>
          <w:rFonts w:cs="Arial"/>
          <w:b/>
          <w:bCs/>
          <w:sz w:val="22"/>
        </w:rPr>
        <w:t>7</w:t>
      </w:r>
      <w:r>
        <w:rPr>
          <w:rFonts w:cs="Arial"/>
          <w:b/>
          <w:bCs/>
          <w:sz w:val="22"/>
        </w:rPr>
        <w:t xml:space="preserve">, 2022 </w:t>
      </w:r>
      <w:r w:rsidR="009F714D" w:rsidRPr="009B5E2A">
        <w:rPr>
          <w:rFonts w:cs="Arial"/>
          <w:sz w:val="22"/>
        </w:rPr>
        <w:t>–</w:t>
      </w:r>
      <w:r w:rsidR="00D272B3" w:rsidRPr="009B5E2A">
        <w:rPr>
          <w:rFonts w:cs="Arial"/>
          <w:sz w:val="22"/>
        </w:rPr>
        <w:t xml:space="preserve"> </w:t>
      </w:r>
      <w:r>
        <w:rPr>
          <w:rFonts w:cs="Arial"/>
          <w:sz w:val="22"/>
        </w:rPr>
        <w:t>Hitachi Energy</w:t>
      </w:r>
      <w:r w:rsidR="006037A0">
        <w:rPr>
          <w:rFonts w:cs="Arial"/>
          <w:sz w:val="22"/>
        </w:rPr>
        <w:t xml:space="preserve"> </w:t>
      </w:r>
      <w:r w:rsidR="00D272B3" w:rsidRPr="009B5E2A">
        <w:rPr>
          <w:rFonts w:cs="Arial"/>
          <w:sz w:val="22"/>
        </w:rPr>
        <w:t xml:space="preserve">today announced </w:t>
      </w:r>
      <w:r w:rsidR="00490DF6">
        <w:rPr>
          <w:rFonts w:cs="Arial"/>
          <w:sz w:val="22"/>
        </w:rPr>
        <w:t>that it has achieved the</w:t>
      </w:r>
      <w:r w:rsidR="006037A0">
        <w:rPr>
          <w:rFonts w:cs="Arial"/>
          <w:sz w:val="22"/>
        </w:rPr>
        <w:t xml:space="preserve"> first-step target</w:t>
      </w:r>
      <w:r w:rsidRPr="00C10605">
        <w:rPr>
          <w:rFonts w:cs="Arial"/>
          <w:sz w:val="22"/>
        </w:rPr>
        <w:t xml:space="preserve"> </w:t>
      </w:r>
      <w:r w:rsidR="007A6511">
        <w:rPr>
          <w:rFonts w:cs="Arial"/>
          <w:sz w:val="22"/>
        </w:rPr>
        <w:t>set out in its</w:t>
      </w:r>
      <w:r w:rsidRPr="00C10605">
        <w:rPr>
          <w:rFonts w:cs="Arial"/>
          <w:sz w:val="22"/>
        </w:rPr>
        <w:t xml:space="preserve"> </w:t>
      </w:r>
      <w:hyperlink r:id="rId13" w:history="1">
        <w:r w:rsidRPr="00490DF6">
          <w:rPr>
            <w:rStyle w:val="Hyperlink"/>
            <w:rFonts w:cs="Arial"/>
            <w:sz w:val="22"/>
          </w:rPr>
          <w:t>Sustainability 2030</w:t>
        </w:r>
      </w:hyperlink>
      <w:r w:rsidRPr="00490DF6">
        <w:rPr>
          <w:rFonts w:cs="Arial"/>
          <w:sz w:val="22"/>
        </w:rPr>
        <w:t xml:space="preserve"> </w:t>
      </w:r>
      <w:r w:rsidR="00490DF6">
        <w:rPr>
          <w:rFonts w:cs="Arial"/>
          <w:sz w:val="22"/>
        </w:rPr>
        <w:t xml:space="preserve">plan – </w:t>
      </w:r>
      <w:r w:rsidRPr="00C10605">
        <w:rPr>
          <w:rFonts w:cs="Arial"/>
          <w:sz w:val="22"/>
        </w:rPr>
        <w:t>t</w:t>
      </w:r>
      <w:r w:rsidR="00490DF6">
        <w:rPr>
          <w:rFonts w:cs="Arial"/>
          <w:sz w:val="22"/>
        </w:rPr>
        <w:t>he</w:t>
      </w:r>
      <w:r w:rsidRPr="00C10605">
        <w:rPr>
          <w:rFonts w:cs="Arial"/>
          <w:sz w:val="22"/>
        </w:rPr>
        <w:t xml:space="preserve"> use </w:t>
      </w:r>
      <w:r w:rsidR="00490DF6">
        <w:rPr>
          <w:rFonts w:cs="Arial"/>
          <w:sz w:val="22"/>
        </w:rPr>
        <w:t xml:space="preserve">of </w:t>
      </w:r>
      <w:r w:rsidRPr="00C10605">
        <w:rPr>
          <w:rFonts w:cs="Arial"/>
          <w:sz w:val="22"/>
        </w:rPr>
        <w:t>100% fossil-free electricity in its own operations</w:t>
      </w:r>
      <w:r w:rsidR="00154852">
        <w:rPr>
          <w:rFonts w:cs="Arial"/>
          <w:sz w:val="22"/>
          <w:vertAlign w:val="superscript"/>
        </w:rPr>
        <w:t>1</w:t>
      </w:r>
      <w:r w:rsidR="006037A0">
        <w:rPr>
          <w:rFonts w:cs="Arial"/>
          <w:sz w:val="22"/>
        </w:rPr>
        <w:t>. The</w:t>
      </w:r>
      <w:r w:rsidRPr="00C10605">
        <w:rPr>
          <w:rFonts w:cs="Arial"/>
          <w:sz w:val="22"/>
        </w:rPr>
        <w:t xml:space="preserve"> </w:t>
      </w:r>
      <w:r w:rsidR="00490DF6">
        <w:rPr>
          <w:rFonts w:cs="Arial"/>
          <w:sz w:val="22"/>
        </w:rPr>
        <w:t xml:space="preserve">company is </w:t>
      </w:r>
      <w:r w:rsidR="007A6511">
        <w:rPr>
          <w:rFonts w:cs="Arial"/>
          <w:sz w:val="22"/>
        </w:rPr>
        <w:t>driving towards being</w:t>
      </w:r>
      <w:r w:rsidR="00490DF6">
        <w:rPr>
          <w:rFonts w:cs="Arial"/>
          <w:sz w:val="22"/>
        </w:rPr>
        <w:t xml:space="preserve"> </w:t>
      </w:r>
      <w:r w:rsidRPr="00C10605">
        <w:rPr>
          <w:rFonts w:cs="Arial"/>
          <w:sz w:val="22"/>
        </w:rPr>
        <w:t>carbon-neutral in its own operations by 2030</w:t>
      </w:r>
      <w:r w:rsidR="0009706B">
        <w:rPr>
          <w:rFonts w:cs="Arial"/>
          <w:sz w:val="22"/>
          <w:vertAlign w:val="superscript"/>
        </w:rPr>
        <w:t>2</w:t>
      </w:r>
      <w:r w:rsidR="002E0C5D">
        <w:rPr>
          <w:rFonts w:cs="Arial"/>
          <w:sz w:val="22"/>
        </w:rPr>
        <w:t>, in line with its Purpose</w:t>
      </w:r>
      <w:r w:rsidR="00A17885">
        <w:rPr>
          <w:rFonts w:cs="Arial"/>
          <w:sz w:val="22"/>
        </w:rPr>
        <w:t>,</w:t>
      </w:r>
      <w:r w:rsidR="002E0C5D">
        <w:rPr>
          <w:rFonts w:cs="Arial"/>
          <w:sz w:val="22"/>
        </w:rPr>
        <w:t xml:space="preserve"> ‘Advancing a sustainable energy future for all’.</w:t>
      </w:r>
    </w:p>
    <w:p w14:paraId="50631897" w14:textId="77777777" w:rsidR="002A1E31" w:rsidRPr="00C10605" w:rsidRDefault="002A1E31" w:rsidP="00C10605">
      <w:pPr>
        <w:rPr>
          <w:rFonts w:cs="Arial"/>
          <w:sz w:val="22"/>
        </w:rPr>
      </w:pPr>
    </w:p>
    <w:p w14:paraId="305105E7" w14:textId="03132E42" w:rsidR="00F91A86" w:rsidRDefault="00C10605" w:rsidP="00F91A86">
      <w:pPr>
        <w:rPr>
          <w:rFonts w:cs="Arial"/>
          <w:sz w:val="22"/>
        </w:rPr>
      </w:pPr>
      <w:bookmarkStart w:id="1" w:name="_Hlk93643667"/>
      <w:r w:rsidRPr="006B0CFC">
        <w:rPr>
          <w:rFonts w:cs="Arial"/>
          <w:sz w:val="22"/>
        </w:rPr>
        <w:t>“</w:t>
      </w:r>
      <w:r w:rsidR="00C535F6" w:rsidRPr="006B0CFC">
        <w:rPr>
          <w:rFonts w:cs="Arial"/>
          <w:sz w:val="22"/>
        </w:rPr>
        <w:t>By achieving</w:t>
      </w:r>
      <w:r w:rsidRPr="006B0CFC">
        <w:rPr>
          <w:rFonts w:cs="Arial"/>
          <w:sz w:val="22"/>
        </w:rPr>
        <w:t xml:space="preserve"> 100% fossil-free electricity in our own operations, we </w:t>
      </w:r>
      <w:r w:rsidR="005E5291" w:rsidRPr="006B0CFC">
        <w:rPr>
          <w:rFonts w:cs="Arial"/>
          <w:sz w:val="22"/>
        </w:rPr>
        <w:t xml:space="preserve">have </w:t>
      </w:r>
      <w:r w:rsidRPr="006B0CFC">
        <w:rPr>
          <w:rFonts w:cs="Arial"/>
          <w:sz w:val="22"/>
        </w:rPr>
        <w:t>reduced our CO</w:t>
      </w:r>
      <w:r w:rsidRPr="006B0CFC">
        <w:rPr>
          <w:rFonts w:cs="Arial"/>
          <w:sz w:val="22"/>
          <w:vertAlign w:val="subscript"/>
        </w:rPr>
        <w:t>2</w:t>
      </w:r>
      <w:r w:rsidRPr="006B0CFC">
        <w:rPr>
          <w:rFonts w:cs="Arial"/>
          <w:sz w:val="22"/>
        </w:rPr>
        <w:t xml:space="preserve"> equivalent </w:t>
      </w:r>
      <w:r w:rsidRPr="006A49E0">
        <w:rPr>
          <w:rFonts w:cs="Arial"/>
          <w:sz w:val="22"/>
        </w:rPr>
        <w:t xml:space="preserve">emissions by </w:t>
      </w:r>
      <w:r w:rsidR="00995DB0" w:rsidRPr="006A49E0">
        <w:rPr>
          <w:rFonts w:cs="Arial"/>
          <w:sz w:val="22"/>
        </w:rPr>
        <w:t>over</w:t>
      </w:r>
      <w:r w:rsidR="00995DB0" w:rsidRPr="002B2B1E">
        <w:rPr>
          <w:rFonts w:cs="Arial"/>
          <w:sz w:val="22"/>
        </w:rPr>
        <w:t xml:space="preserve"> </w:t>
      </w:r>
      <w:r w:rsidRPr="006B0CFC">
        <w:rPr>
          <w:rFonts w:cs="Arial"/>
          <w:sz w:val="22"/>
        </w:rPr>
        <w:t>50%</w:t>
      </w:r>
      <w:r w:rsidR="007A6511" w:rsidRPr="006B0CFC">
        <w:rPr>
          <w:rFonts w:cs="Arial"/>
          <w:sz w:val="22"/>
        </w:rPr>
        <w:t xml:space="preserve"> </w:t>
      </w:r>
      <w:r w:rsidRPr="006B0CFC">
        <w:rPr>
          <w:rFonts w:cs="Arial"/>
          <w:sz w:val="22"/>
        </w:rPr>
        <w:t xml:space="preserve">compared to </w:t>
      </w:r>
      <w:r w:rsidRPr="00603371">
        <w:rPr>
          <w:rFonts w:cs="Arial"/>
          <w:sz w:val="22"/>
        </w:rPr>
        <w:t>20</w:t>
      </w:r>
      <w:r w:rsidR="002E0C5D" w:rsidRPr="00603371">
        <w:rPr>
          <w:rFonts w:cs="Arial"/>
          <w:sz w:val="22"/>
        </w:rPr>
        <w:t>19</w:t>
      </w:r>
      <w:r w:rsidR="00490DF6" w:rsidRPr="006B0CFC">
        <w:rPr>
          <w:rFonts w:cs="Arial"/>
          <w:sz w:val="22"/>
        </w:rPr>
        <w:t>,</w:t>
      </w:r>
      <w:r w:rsidRPr="006B0CFC">
        <w:rPr>
          <w:rFonts w:cs="Arial"/>
          <w:sz w:val="22"/>
        </w:rPr>
        <w:t xml:space="preserve">” says </w:t>
      </w:r>
      <w:r w:rsidR="008117A5" w:rsidRPr="006B0CFC">
        <w:rPr>
          <w:rFonts w:cs="Arial"/>
          <w:sz w:val="22"/>
        </w:rPr>
        <w:t>Claudio Facchin</w:t>
      </w:r>
      <w:r w:rsidRPr="006B0CFC">
        <w:rPr>
          <w:rFonts w:cs="Arial"/>
          <w:sz w:val="22"/>
        </w:rPr>
        <w:t xml:space="preserve">, </w:t>
      </w:r>
      <w:r w:rsidR="008117A5" w:rsidRPr="006B0CFC">
        <w:rPr>
          <w:rFonts w:cs="Arial"/>
          <w:sz w:val="22"/>
        </w:rPr>
        <w:t>CEO</w:t>
      </w:r>
      <w:r w:rsidR="00E13A40" w:rsidRPr="006B0CFC">
        <w:rPr>
          <w:rFonts w:cs="Arial"/>
          <w:sz w:val="22"/>
        </w:rPr>
        <w:t xml:space="preserve"> of</w:t>
      </w:r>
      <w:r w:rsidR="008117A5" w:rsidRPr="006B0CFC">
        <w:rPr>
          <w:rFonts w:cs="Arial"/>
          <w:sz w:val="22"/>
        </w:rPr>
        <w:t xml:space="preserve"> Hitachi Energy</w:t>
      </w:r>
      <w:r w:rsidRPr="006B0CFC">
        <w:rPr>
          <w:rFonts w:cs="Arial"/>
          <w:sz w:val="22"/>
        </w:rPr>
        <w:t>.</w:t>
      </w:r>
      <w:r w:rsidR="002F057B" w:rsidRPr="006B0CFC">
        <w:rPr>
          <w:rFonts w:cs="Arial"/>
          <w:sz w:val="22"/>
        </w:rPr>
        <w:t xml:space="preserve"> </w:t>
      </w:r>
      <w:r w:rsidR="000F3E10" w:rsidRPr="006B0CFC">
        <w:rPr>
          <w:rFonts w:cs="Arial"/>
          <w:sz w:val="22"/>
        </w:rPr>
        <w:t xml:space="preserve">He continued, “The Net Zero challenge is </w:t>
      </w:r>
      <w:r w:rsidR="002E0C5D">
        <w:rPr>
          <w:rFonts w:cs="Arial"/>
          <w:sz w:val="22"/>
        </w:rPr>
        <w:t xml:space="preserve">global and </w:t>
      </w:r>
      <w:r w:rsidR="00423190">
        <w:rPr>
          <w:rFonts w:cs="Arial"/>
          <w:sz w:val="22"/>
        </w:rPr>
        <w:t>it’s about acting now</w:t>
      </w:r>
      <w:r w:rsidR="002E0C5D">
        <w:rPr>
          <w:rFonts w:cs="Arial"/>
          <w:sz w:val="22"/>
        </w:rPr>
        <w:t xml:space="preserve">, </w:t>
      </w:r>
      <w:proofErr w:type="gramStart"/>
      <w:r w:rsidR="00423190">
        <w:rPr>
          <w:rFonts w:cs="Arial"/>
          <w:sz w:val="22"/>
        </w:rPr>
        <w:t>innovating</w:t>
      </w:r>
      <w:proofErr w:type="gramEnd"/>
      <w:r w:rsidR="00423190">
        <w:rPr>
          <w:rFonts w:cs="Arial"/>
          <w:sz w:val="22"/>
        </w:rPr>
        <w:t xml:space="preserve"> and </w:t>
      </w:r>
      <w:r w:rsidR="002E0C5D">
        <w:rPr>
          <w:rFonts w:cs="Arial"/>
          <w:sz w:val="22"/>
        </w:rPr>
        <w:t>collaborati</w:t>
      </w:r>
      <w:r w:rsidR="00423190">
        <w:rPr>
          <w:rFonts w:cs="Arial"/>
          <w:sz w:val="22"/>
        </w:rPr>
        <w:t>ng</w:t>
      </w:r>
      <w:r w:rsidR="002E0C5D">
        <w:rPr>
          <w:rFonts w:cs="Arial"/>
          <w:sz w:val="22"/>
        </w:rPr>
        <w:t xml:space="preserve"> across countries, industries and societies</w:t>
      </w:r>
      <w:r w:rsidR="000F3E10" w:rsidRPr="006B0CFC">
        <w:rPr>
          <w:rFonts w:cs="Arial"/>
          <w:sz w:val="22"/>
        </w:rPr>
        <w:t xml:space="preserve">. </w:t>
      </w:r>
      <w:r w:rsidRPr="006B0CFC">
        <w:rPr>
          <w:rFonts w:cs="Arial"/>
          <w:sz w:val="22"/>
        </w:rPr>
        <w:t>Together with customers</w:t>
      </w:r>
      <w:r w:rsidR="00966734">
        <w:rPr>
          <w:rFonts w:cs="Arial"/>
          <w:sz w:val="22"/>
        </w:rPr>
        <w:t>,</w:t>
      </w:r>
      <w:r w:rsidRPr="006B0CFC">
        <w:rPr>
          <w:rFonts w:cs="Arial"/>
          <w:sz w:val="22"/>
        </w:rPr>
        <w:t xml:space="preserve"> partners</w:t>
      </w:r>
      <w:r w:rsidR="00293294" w:rsidRPr="006B0CFC">
        <w:rPr>
          <w:rFonts w:cs="Arial"/>
          <w:sz w:val="22"/>
        </w:rPr>
        <w:t xml:space="preserve">, and </w:t>
      </w:r>
      <w:r w:rsidR="002E0C5D">
        <w:rPr>
          <w:rFonts w:cs="Arial"/>
          <w:sz w:val="22"/>
        </w:rPr>
        <w:t>all</w:t>
      </w:r>
      <w:r w:rsidR="00293294" w:rsidRPr="006B0CFC">
        <w:rPr>
          <w:rFonts w:cs="Arial"/>
          <w:sz w:val="22"/>
        </w:rPr>
        <w:t xml:space="preserve"> stakeholders</w:t>
      </w:r>
      <w:r w:rsidRPr="006B0CFC">
        <w:rPr>
          <w:rFonts w:cs="Arial"/>
          <w:sz w:val="22"/>
        </w:rPr>
        <w:t xml:space="preserve">, we are </w:t>
      </w:r>
      <w:r w:rsidR="007A6511" w:rsidRPr="006B0CFC">
        <w:rPr>
          <w:rFonts w:cs="Arial"/>
          <w:sz w:val="22"/>
        </w:rPr>
        <w:t>advancing the world’s</w:t>
      </w:r>
      <w:r w:rsidR="00490DF6" w:rsidRPr="006B0CFC">
        <w:rPr>
          <w:rFonts w:cs="Arial"/>
          <w:sz w:val="22"/>
        </w:rPr>
        <w:t xml:space="preserve"> energy system </w:t>
      </w:r>
      <w:r w:rsidR="007A6511" w:rsidRPr="006B0CFC">
        <w:rPr>
          <w:rFonts w:cs="Arial"/>
          <w:sz w:val="22"/>
        </w:rPr>
        <w:t>to be more</w:t>
      </w:r>
      <w:r w:rsidR="00490DF6" w:rsidRPr="006B0CFC">
        <w:rPr>
          <w:rFonts w:cs="Arial"/>
          <w:sz w:val="22"/>
        </w:rPr>
        <w:t xml:space="preserve"> sustainable, flexible and secure</w:t>
      </w:r>
      <w:r w:rsidR="00E70B86">
        <w:rPr>
          <w:rFonts w:cs="Arial"/>
          <w:sz w:val="22"/>
        </w:rPr>
        <w:t>.</w:t>
      </w:r>
      <w:r w:rsidR="00423190">
        <w:rPr>
          <w:rFonts w:cs="Arial"/>
          <w:sz w:val="22"/>
        </w:rPr>
        <w:t>”</w:t>
      </w:r>
      <w:bookmarkEnd w:id="1"/>
    </w:p>
    <w:p w14:paraId="33D7007E" w14:textId="77777777" w:rsidR="00A92C81" w:rsidRDefault="00A92C81" w:rsidP="00F91A86">
      <w:pPr>
        <w:rPr>
          <w:rFonts w:cs="Arial"/>
          <w:sz w:val="22"/>
          <w:highlight w:val="yellow"/>
        </w:rPr>
      </w:pPr>
    </w:p>
    <w:p w14:paraId="3664BB23" w14:textId="37614CFD" w:rsidR="006E599D" w:rsidRPr="00CB15DE" w:rsidRDefault="006E599D" w:rsidP="00F91A86">
      <w:pPr>
        <w:rPr>
          <w:rFonts w:cs="Arial"/>
          <w:i/>
          <w:iCs/>
          <w:sz w:val="22"/>
        </w:rPr>
      </w:pPr>
      <w:r w:rsidRPr="00C32FCC">
        <w:rPr>
          <w:rFonts w:cs="Arial"/>
          <w:sz w:val="22"/>
        </w:rPr>
        <w:t>The targeted 50% reduction achieved ahead of plan</w:t>
      </w:r>
      <w:r w:rsidR="006A0854" w:rsidRPr="00C32FCC">
        <w:rPr>
          <w:rFonts w:cs="Arial"/>
          <w:sz w:val="22"/>
        </w:rPr>
        <w:t xml:space="preserve"> will amount to </w:t>
      </w:r>
      <w:r w:rsidR="00CB15DE">
        <w:rPr>
          <w:rFonts w:cs="Arial"/>
          <w:sz w:val="22"/>
        </w:rPr>
        <w:t>approx</w:t>
      </w:r>
      <w:r w:rsidR="005D5718">
        <w:rPr>
          <w:rFonts w:cs="Arial"/>
          <w:sz w:val="22"/>
        </w:rPr>
        <w:t>imately</w:t>
      </w:r>
      <w:r w:rsidR="006B32C4">
        <w:rPr>
          <w:rFonts w:cs="Arial"/>
          <w:sz w:val="22"/>
        </w:rPr>
        <w:t xml:space="preserve"> </w:t>
      </w:r>
      <w:r w:rsidR="006A0854" w:rsidRPr="00603371">
        <w:rPr>
          <w:rFonts w:cs="Arial"/>
          <w:sz w:val="22"/>
        </w:rPr>
        <w:t>1</w:t>
      </w:r>
      <w:r w:rsidR="00603371" w:rsidRPr="00603371">
        <w:rPr>
          <w:rFonts w:cs="Arial"/>
          <w:sz w:val="22"/>
        </w:rPr>
        <w:t>7</w:t>
      </w:r>
      <w:r w:rsidR="00603371">
        <w:rPr>
          <w:rFonts w:cs="Arial"/>
          <w:sz w:val="22"/>
        </w:rPr>
        <w:t xml:space="preserve">5 </w:t>
      </w:r>
      <w:r w:rsidR="005D5718">
        <w:rPr>
          <w:rFonts w:cs="Arial"/>
          <w:sz w:val="22"/>
        </w:rPr>
        <w:t>k</w:t>
      </w:r>
      <w:r w:rsidR="00B3144F">
        <w:rPr>
          <w:rFonts w:cs="Arial"/>
          <w:sz w:val="22"/>
        </w:rPr>
        <w:t xml:space="preserve">ilo </w:t>
      </w:r>
      <w:proofErr w:type="spellStart"/>
      <w:r w:rsidR="00B3144F">
        <w:rPr>
          <w:rFonts w:cs="Arial"/>
          <w:sz w:val="22"/>
        </w:rPr>
        <w:t>tonnes</w:t>
      </w:r>
      <w:proofErr w:type="spellEnd"/>
      <w:r w:rsidR="006A0854" w:rsidRPr="00C32FCC">
        <w:rPr>
          <w:rFonts w:cs="Arial"/>
          <w:sz w:val="22"/>
        </w:rPr>
        <w:t xml:space="preserve"> </w:t>
      </w:r>
      <w:r w:rsidR="005D5718">
        <w:rPr>
          <w:rFonts w:cs="Arial"/>
          <w:sz w:val="22"/>
        </w:rPr>
        <w:t xml:space="preserve">of </w:t>
      </w:r>
      <w:r w:rsidR="00F96247" w:rsidRPr="006B0CFC">
        <w:rPr>
          <w:rFonts w:cs="Arial"/>
          <w:sz w:val="22"/>
        </w:rPr>
        <w:t>C</w:t>
      </w:r>
      <w:r w:rsidR="003A15CA">
        <w:rPr>
          <w:rFonts w:cs="Arial"/>
          <w:sz w:val="22"/>
        </w:rPr>
        <w:t>O</w:t>
      </w:r>
      <w:r w:rsidR="00FB75A3">
        <w:rPr>
          <w:rFonts w:cs="Arial"/>
          <w:sz w:val="22"/>
        </w:rPr>
        <w:t>2e</w:t>
      </w:r>
      <w:r w:rsidR="006A0854" w:rsidRPr="00C32FCC">
        <w:rPr>
          <w:rFonts w:cs="Arial"/>
          <w:sz w:val="22"/>
        </w:rPr>
        <w:t xml:space="preserve"> </w:t>
      </w:r>
      <w:r w:rsidR="00C32FCC" w:rsidRPr="00C32FCC">
        <w:rPr>
          <w:rFonts w:cs="Arial"/>
          <w:sz w:val="22"/>
        </w:rPr>
        <w:t>per year</w:t>
      </w:r>
      <w:r w:rsidR="006A0854" w:rsidRPr="00C32FCC">
        <w:rPr>
          <w:rFonts w:cs="Arial"/>
          <w:sz w:val="22"/>
        </w:rPr>
        <w:t xml:space="preserve">, equivalent to </w:t>
      </w:r>
      <w:r w:rsidR="00D93260">
        <w:rPr>
          <w:rFonts w:cs="Arial"/>
          <w:sz w:val="22"/>
        </w:rPr>
        <w:t xml:space="preserve">removing </w:t>
      </w:r>
      <w:r w:rsidR="00301C71" w:rsidRPr="00C32FCC">
        <w:rPr>
          <w:rFonts w:cs="Arial"/>
          <w:sz w:val="22"/>
        </w:rPr>
        <w:t xml:space="preserve">over </w:t>
      </w:r>
      <w:r w:rsidR="00603371">
        <w:rPr>
          <w:rFonts w:cs="Arial"/>
          <w:sz w:val="22"/>
        </w:rPr>
        <w:t>35,000</w:t>
      </w:r>
      <w:r w:rsidR="006A0854" w:rsidRPr="00C32FCC">
        <w:rPr>
          <w:rFonts w:cs="Arial"/>
          <w:sz w:val="22"/>
        </w:rPr>
        <w:t xml:space="preserve"> </w:t>
      </w:r>
      <w:r w:rsidR="00301C71" w:rsidRPr="00C32FCC">
        <w:rPr>
          <w:rFonts w:cs="Arial"/>
          <w:sz w:val="22"/>
        </w:rPr>
        <w:t xml:space="preserve">passenger </w:t>
      </w:r>
      <w:r w:rsidR="006A0854" w:rsidRPr="00C32FCC">
        <w:rPr>
          <w:rFonts w:cs="Arial"/>
          <w:sz w:val="22"/>
        </w:rPr>
        <w:t xml:space="preserve">cars </w:t>
      </w:r>
      <w:r w:rsidR="00433570">
        <w:rPr>
          <w:rFonts w:cs="Arial"/>
          <w:sz w:val="22"/>
        </w:rPr>
        <w:t>off the road</w:t>
      </w:r>
      <w:r w:rsidR="00C32FCC" w:rsidRPr="00C32FCC">
        <w:rPr>
          <w:rFonts w:cs="Arial"/>
          <w:sz w:val="22"/>
        </w:rPr>
        <w:t>.</w:t>
      </w:r>
    </w:p>
    <w:p w14:paraId="0C8ECBC3" w14:textId="77777777" w:rsidR="006E599D" w:rsidRPr="0085646A" w:rsidRDefault="006E599D" w:rsidP="00F91A86">
      <w:pPr>
        <w:rPr>
          <w:rFonts w:cs="Arial"/>
          <w:sz w:val="22"/>
          <w:highlight w:val="yellow"/>
        </w:rPr>
      </w:pPr>
    </w:p>
    <w:p w14:paraId="2D7DDDD7" w14:textId="3B06CF86" w:rsidR="00EC6D23" w:rsidRDefault="00C10605" w:rsidP="00EC6D23">
      <w:pPr>
        <w:rPr>
          <w:rFonts w:cs="Arial"/>
          <w:sz w:val="22"/>
        </w:rPr>
      </w:pPr>
      <w:r w:rsidRPr="37AB03BD">
        <w:rPr>
          <w:rFonts w:cs="Arial"/>
          <w:sz w:val="22"/>
        </w:rPr>
        <w:t>To achieve</w:t>
      </w:r>
      <w:r w:rsidR="00154852" w:rsidRPr="37AB03BD">
        <w:rPr>
          <w:rFonts w:cs="Arial"/>
          <w:sz w:val="22"/>
        </w:rPr>
        <w:t xml:space="preserve"> 100%</w:t>
      </w:r>
      <w:r w:rsidRPr="37AB03BD">
        <w:rPr>
          <w:rFonts w:cs="Arial"/>
          <w:sz w:val="22"/>
        </w:rPr>
        <w:t xml:space="preserve"> fossil-free </w:t>
      </w:r>
      <w:r w:rsidRPr="00EF3C05">
        <w:rPr>
          <w:rFonts w:cs="Arial"/>
          <w:sz w:val="22"/>
        </w:rPr>
        <w:t xml:space="preserve">electricity in </w:t>
      </w:r>
      <w:r w:rsidR="00E65492" w:rsidRPr="00EF3C05">
        <w:rPr>
          <w:rFonts w:cs="Arial"/>
          <w:sz w:val="22"/>
        </w:rPr>
        <w:t>its</w:t>
      </w:r>
      <w:r w:rsidRPr="00EF3C05">
        <w:rPr>
          <w:rFonts w:cs="Arial"/>
          <w:sz w:val="22"/>
        </w:rPr>
        <w:t xml:space="preserve"> own operations</w:t>
      </w:r>
      <w:r w:rsidR="00816EEC" w:rsidRPr="00EF3C05">
        <w:rPr>
          <w:rFonts w:cs="Arial"/>
          <w:sz w:val="22"/>
        </w:rPr>
        <w:t xml:space="preserve"> </w:t>
      </w:r>
      <w:r w:rsidR="0092338F" w:rsidRPr="00EF3C05">
        <w:rPr>
          <w:rFonts w:cs="Arial"/>
          <w:sz w:val="22"/>
        </w:rPr>
        <w:t xml:space="preserve">– and in support of </w:t>
      </w:r>
      <w:r w:rsidR="006B32C4" w:rsidRPr="00EF3C05">
        <w:rPr>
          <w:rFonts w:cs="Arial"/>
          <w:sz w:val="22"/>
        </w:rPr>
        <w:t xml:space="preserve">the </w:t>
      </w:r>
      <w:r w:rsidR="0092338F" w:rsidRPr="00EF3C05">
        <w:rPr>
          <w:rFonts w:cs="Arial"/>
          <w:sz w:val="22"/>
        </w:rPr>
        <w:t>Hitachi Group’s carbon-neutrality goal</w:t>
      </w:r>
      <w:r w:rsidR="008D6F93" w:rsidRPr="00EF3C05">
        <w:rPr>
          <w:rFonts w:cs="Arial"/>
          <w:sz w:val="22"/>
          <w:vertAlign w:val="superscript"/>
        </w:rPr>
        <w:t>3</w:t>
      </w:r>
      <w:r w:rsidR="0092338F" w:rsidRPr="00EF3C05">
        <w:rPr>
          <w:rFonts w:cs="Arial"/>
          <w:sz w:val="22"/>
        </w:rPr>
        <w:t xml:space="preserve"> –</w:t>
      </w:r>
      <w:r w:rsidRPr="00EF3C05">
        <w:rPr>
          <w:rFonts w:cs="Arial"/>
          <w:sz w:val="22"/>
        </w:rPr>
        <w:t xml:space="preserve"> </w:t>
      </w:r>
      <w:r w:rsidR="000F3E10" w:rsidRPr="00EF3C05">
        <w:rPr>
          <w:rFonts w:cs="Arial"/>
          <w:sz w:val="22"/>
        </w:rPr>
        <w:t xml:space="preserve">the company </w:t>
      </w:r>
      <w:r w:rsidR="00B63CDC" w:rsidRPr="00EF3C05">
        <w:rPr>
          <w:rFonts w:cs="Arial"/>
          <w:sz w:val="22"/>
        </w:rPr>
        <w:t xml:space="preserve">has </w:t>
      </w:r>
      <w:r w:rsidR="004B5241" w:rsidRPr="00EF3C05">
        <w:rPr>
          <w:rFonts w:cs="Arial"/>
          <w:sz w:val="22"/>
        </w:rPr>
        <w:t xml:space="preserve">pursued </w:t>
      </w:r>
      <w:proofErr w:type="gramStart"/>
      <w:r w:rsidR="004B5241" w:rsidRPr="00EF3C05">
        <w:rPr>
          <w:rFonts w:cs="Arial"/>
          <w:sz w:val="22"/>
        </w:rPr>
        <w:t>a</w:t>
      </w:r>
      <w:r w:rsidR="00154852" w:rsidRPr="00EF3C05">
        <w:rPr>
          <w:rFonts w:cs="Arial"/>
          <w:sz w:val="22"/>
        </w:rPr>
        <w:t xml:space="preserve"> number of</w:t>
      </w:r>
      <w:proofErr w:type="gramEnd"/>
      <w:r w:rsidR="00154852" w:rsidRPr="00EF3C05">
        <w:rPr>
          <w:rFonts w:cs="Arial"/>
          <w:sz w:val="22"/>
        </w:rPr>
        <w:t xml:space="preserve"> </w:t>
      </w:r>
      <w:r w:rsidR="000F3E10" w:rsidRPr="00EF3C05">
        <w:rPr>
          <w:rFonts w:cs="Arial"/>
          <w:sz w:val="22"/>
        </w:rPr>
        <w:t xml:space="preserve">pathways </w:t>
      </w:r>
      <w:r w:rsidR="00B63CDC" w:rsidRPr="00EF3C05">
        <w:rPr>
          <w:rFonts w:cs="Arial"/>
          <w:sz w:val="22"/>
        </w:rPr>
        <w:t xml:space="preserve">including </w:t>
      </w:r>
      <w:r w:rsidRPr="00EF3C05">
        <w:rPr>
          <w:rFonts w:cs="Arial"/>
          <w:sz w:val="22"/>
        </w:rPr>
        <w:t>support</w:t>
      </w:r>
      <w:r w:rsidR="00154852" w:rsidRPr="00EF3C05">
        <w:rPr>
          <w:rFonts w:cs="Arial"/>
          <w:sz w:val="22"/>
        </w:rPr>
        <w:t>ing</w:t>
      </w:r>
      <w:r w:rsidRPr="00EF3C05">
        <w:rPr>
          <w:rFonts w:cs="Arial"/>
          <w:sz w:val="22"/>
        </w:rPr>
        <w:t xml:space="preserve"> projects </w:t>
      </w:r>
      <w:r w:rsidR="00154852" w:rsidRPr="00EF3C05">
        <w:rPr>
          <w:rFonts w:cs="Arial"/>
          <w:sz w:val="22"/>
        </w:rPr>
        <w:t xml:space="preserve">to generate its </w:t>
      </w:r>
      <w:r w:rsidRPr="00EF3C05">
        <w:rPr>
          <w:rFonts w:cs="Arial"/>
          <w:sz w:val="22"/>
        </w:rPr>
        <w:t>own fossil-free electricity, such as installing solar roof panels</w:t>
      </w:r>
      <w:r w:rsidR="00423190" w:rsidRPr="00EF3C05">
        <w:rPr>
          <w:rFonts w:cs="Arial"/>
          <w:sz w:val="22"/>
        </w:rPr>
        <w:t xml:space="preserve"> combined with</w:t>
      </w:r>
      <w:r w:rsidR="00FE67FE" w:rsidRPr="00EF3C05">
        <w:rPr>
          <w:rFonts w:cs="Arial"/>
          <w:sz w:val="22"/>
        </w:rPr>
        <w:t xml:space="preserve"> e-</w:t>
      </w:r>
      <w:proofErr w:type="spellStart"/>
      <w:r w:rsidR="00FE67FE" w:rsidRPr="00EF3C05">
        <w:rPr>
          <w:rFonts w:cs="Arial"/>
          <w:sz w:val="22"/>
        </w:rPr>
        <w:t>mesh</w:t>
      </w:r>
      <w:r w:rsidR="00816EEC" w:rsidRPr="00EF3C05">
        <w:rPr>
          <w:rFonts w:cs="Arial"/>
          <w:sz w:val="22"/>
          <w:vertAlign w:val="superscript"/>
        </w:rPr>
        <w:t>TM</w:t>
      </w:r>
      <w:proofErr w:type="spellEnd"/>
      <w:r w:rsidR="00423190" w:rsidRPr="00EF3C05">
        <w:rPr>
          <w:rFonts w:cs="Arial"/>
          <w:sz w:val="22"/>
        </w:rPr>
        <w:t xml:space="preserve"> </w:t>
      </w:r>
      <w:r w:rsidR="00FE67FE" w:rsidRPr="00EF3C05">
        <w:rPr>
          <w:rFonts w:cs="Arial"/>
          <w:sz w:val="22"/>
        </w:rPr>
        <w:t xml:space="preserve">digital solutions for distributed energy resources maximizing energy efficiency and minimizing </w:t>
      </w:r>
      <w:r w:rsidR="00A86DD3" w:rsidRPr="00EF3C05">
        <w:rPr>
          <w:rFonts w:cs="Arial"/>
          <w:sz w:val="22"/>
        </w:rPr>
        <w:t>CO</w:t>
      </w:r>
      <w:r w:rsidR="00A86DD3" w:rsidRPr="00EF3C05">
        <w:rPr>
          <w:rFonts w:cs="Arial"/>
          <w:sz w:val="22"/>
          <w:vertAlign w:val="subscript"/>
        </w:rPr>
        <w:t>2</w:t>
      </w:r>
      <w:r w:rsidR="00FE67FE" w:rsidRPr="00EF3C05">
        <w:rPr>
          <w:rFonts w:cs="Arial"/>
          <w:sz w:val="22"/>
        </w:rPr>
        <w:t xml:space="preserve"> emissions</w:t>
      </w:r>
      <w:r w:rsidR="001C50A0" w:rsidRPr="37AB03BD">
        <w:rPr>
          <w:rFonts w:cs="Arial"/>
          <w:sz w:val="22"/>
        </w:rPr>
        <w:t xml:space="preserve">. </w:t>
      </w:r>
      <w:r w:rsidR="002F49F1">
        <w:rPr>
          <w:rFonts w:cs="Arial"/>
          <w:sz w:val="22"/>
        </w:rPr>
        <w:t xml:space="preserve">In its </w:t>
      </w:r>
      <w:hyperlink r:id="rId14" w:history="1">
        <w:r w:rsidR="000E495A" w:rsidRPr="00094164">
          <w:rPr>
            <w:rStyle w:val="Hyperlink"/>
            <w:rFonts w:cs="Arial"/>
            <w:sz w:val="22"/>
          </w:rPr>
          <w:t>Zhongshan factory in China</w:t>
        </w:r>
      </w:hyperlink>
      <w:r w:rsidR="000E495A" w:rsidRPr="00094164">
        <w:rPr>
          <w:rFonts w:cs="Arial"/>
          <w:sz w:val="22"/>
        </w:rPr>
        <w:t xml:space="preserve">, the company is generating nearly 20% of its total energy consumption from solar panels. In its first year of operation, the power generated </w:t>
      </w:r>
      <w:r w:rsidR="00725D90">
        <w:rPr>
          <w:rFonts w:cs="Arial"/>
          <w:sz w:val="22"/>
        </w:rPr>
        <w:t xml:space="preserve">at the factory </w:t>
      </w:r>
      <w:r w:rsidR="000E495A" w:rsidRPr="00094164">
        <w:rPr>
          <w:rFonts w:cs="Arial"/>
          <w:sz w:val="22"/>
        </w:rPr>
        <w:t>is expected to reach 1,510 megawatt hours (</w:t>
      </w:r>
      <w:r w:rsidR="000E495A" w:rsidRPr="00D014D5">
        <w:rPr>
          <w:rFonts w:cs="Arial"/>
          <w:sz w:val="22"/>
        </w:rPr>
        <w:t xml:space="preserve">MWh), contributing to the reduction in annual carbon emissions by more than 1,000 </w:t>
      </w:r>
      <w:proofErr w:type="spellStart"/>
      <w:r w:rsidR="000E495A" w:rsidRPr="00D014D5">
        <w:rPr>
          <w:rFonts w:cs="Arial"/>
          <w:sz w:val="22"/>
        </w:rPr>
        <w:t>ton</w:t>
      </w:r>
      <w:r w:rsidR="000E495A">
        <w:rPr>
          <w:rFonts w:cs="Arial"/>
          <w:sz w:val="22"/>
        </w:rPr>
        <w:t>ne</w:t>
      </w:r>
      <w:r w:rsidR="000E495A" w:rsidRPr="00D014D5">
        <w:rPr>
          <w:rFonts w:cs="Arial"/>
          <w:sz w:val="22"/>
        </w:rPr>
        <w:t>s</w:t>
      </w:r>
      <w:proofErr w:type="spellEnd"/>
      <w:r w:rsidR="000E495A" w:rsidRPr="00D014D5">
        <w:rPr>
          <w:rFonts w:cs="Arial"/>
          <w:sz w:val="22"/>
        </w:rPr>
        <w:t>.</w:t>
      </w:r>
      <w:r w:rsidR="00EC6D23">
        <w:rPr>
          <w:rFonts w:cs="Arial"/>
          <w:sz w:val="22"/>
        </w:rPr>
        <w:t xml:space="preserve"> </w:t>
      </w:r>
    </w:p>
    <w:p w14:paraId="2E62F202" w14:textId="77777777" w:rsidR="00EC6D23" w:rsidRDefault="00EC6D23" w:rsidP="00EC6D23">
      <w:pPr>
        <w:rPr>
          <w:rFonts w:cs="Arial"/>
          <w:sz w:val="22"/>
        </w:rPr>
      </w:pPr>
    </w:p>
    <w:p w14:paraId="3F234C54" w14:textId="77777777" w:rsidR="000E495A" w:rsidRDefault="000E495A" w:rsidP="00FE67FE">
      <w:pPr>
        <w:rPr>
          <w:rFonts w:cs="Arial"/>
          <w:sz w:val="22"/>
        </w:rPr>
      </w:pPr>
    </w:p>
    <w:p w14:paraId="6A1D019B" w14:textId="77777777" w:rsidR="000E495A" w:rsidRDefault="000E495A" w:rsidP="000E495A">
      <w:pPr>
        <w:jc w:val="center"/>
        <w:rPr>
          <w:rFonts w:cs="Arial"/>
          <w:sz w:val="22"/>
        </w:rPr>
      </w:pPr>
      <w:r w:rsidRPr="00046481">
        <w:rPr>
          <w:rFonts w:eastAsia="Arial" w:cs="Arial"/>
          <w:noProof/>
        </w:rPr>
        <w:lastRenderedPageBreak/>
        <w:drawing>
          <wp:inline distT="0" distB="0" distL="0" distR="0" wp14:anchorId="7AD78614" wp14:editId="393FA12E">
            <wp:extent cx="2747645" cy="1545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645" cy="1545990"/>
                    </a:xfrm>
                    <a:prstGeom prst="rect">
                      <a:avLst/>
                    </a:prstGeom>
                    <a:noFill/>
                    <a:ln>
                      <a:noFill/>
                    </a:ln>
                  </pic:spPr>
                </pic:pic>
              </a:graphicData>
            </a:graphic>
          </wp:inline>
        </w:drawing>
      </w:r>
      <w:r w:rsidRPr="000E495A">
        <w:rPr>
          <w:rFonts w:cs="Arial"/>
          <w:sz w:val="22"/>
        </w:rPr>
        <w:t xml:space="preserve"> </w:t>
      </w:r>
    </w:p>
    <w:p w14:paraId="3891448F" w14:textId="14BB223C" w:rsidR="000E495A" w:rsidRDefault="000E495A" w:rsidP="000E495A">
      <w:pPr>
        <w:jc w:val="center"/>
        <w:rPr>
          <w:rFonts w:cs="Arial"/>
          <w:sz w:val="22"/>
        </w:rPr>
      </w:pPr>
      <w:r w:rsidRPr="00C10605">
        <w:rPr>
          <w:rFonts w:cs="Arial"/>
          <w:sz w:val="22"/>
        </w:rPr>
        <w:t>Photovoltaic installation, Zhongshan, China</w:t>
      </w:r>
    </w:p>
    <w:p w14:paraId="2CF7871B" w14:textId="77777777" w:rsidR="000E495A" w:rsidRPr="00C10605" w:rsidRDefault="000E495A" w:rsidP="00F75FF4">
      <w:pPr>
        <w:rPr>
          <w:rFonts w:cs="Arial"/>
          <w:sz w:val="22"/>
        </w:rPr>
      </w:pPr>
    </w:p>
    <w:p w14:paraId="11792C1D" w14:textId="633726BB" w:rsidR="00EC6D23" w:rsidRDefault="00EC6D23" w:rsidP="00EC6D23">
      <w:pPr>
        <w:rPr>
          <w:rFonts w:cs="Arial"/>
          <w:sz w:val="22"/>
        </w:rPr>
      </w:pPr>
      <w:r>
        <w:rPr>
          <w:rFonts w:cs="Arial"/>
          <w:sz w:val="22"/>
        </w:rPr>
        <w:t>T</w:t>
      </w:r>
      <w:r w:rsidRPr="00F32F4D">
        <w:rPr>
          <w:rFonts w:cs="Arial"/>
          <w:sz w:val="22"/>
        </w:rPr>
        <w:t xml:space="preserve">o achieve 100% fossil-free electricity, </w:t>
      </w:r>
      <w:r w:rsidR="00FE19E4">
        <w:rPr>
          <w:rFonts w:cs="Arial"/>
          <w:sz w:val="22"/>
        </w:rPr>
        <w:t>Hitachi Energy</w:t>
      </w:r>
      <w:r w:rsidRPr="00D014D5">
        <w:rPr>
          <w:rFonts w:cs="Arial"/>
          <w:sz w:val="22"/>
        </w:rPr>
        <w:t xml:space="preserve"> has also switched to green tariffs, bought Energy Attribute Certificates (EAC</w:t>
      </w:r>
      <w:r>
        <w:rPr>
          <w:rFonts w:cs="Arial"/>
          <w:sz w:val="22"/>
        </w:rPr>
        <w:t>s</w:t>
      </w:r>
      <w:r w:rsidRPr="00D014D5">
        <w:rPr>
          <w:rFonts w:cs="Arial"/>
          <w:sz w:val="22"/>
        </w:rPr>
        <w:t>)</w:t>
      </w:r>
      <w:r>
        <w:rPr>
          <w:rFonts w:cs="Arial"/>
          <w:sz w:val="22"/>
        </w:rPr>
        <w:t xml:space="preserve">, and </w:t>
      </w:r>
      <w:r w:rsidRPr="00D014D5">
        <w:rPr>
          <w:rFonts w:cs="Arial"/>
          <w:sz w:val="22"/>
        </w:rPr>
        <w:t>signed Power Purchase Agreements (PPA</w:t>
      </w:r>
      <w:r>
        <w:rPr>
          <w:rFonts w:cs="Arial"/>
          <w:sz w:val="22"/>
        </w:rPr>
        <w:t>s</w:t>
      </w:r>
      <w:r w:rsidRPr="00D014D5">
        <w:rPr>
          <w:rFonts w:cs="Arial"/>
          <w:sz w:val="22"/>
        </w:rPr>
        <w:t>)</w:t>
      </w:r>
      <w:r>
        <w:rPr>
          <w:rFonts w:cs="Arial"/>
          <w:sz w:val="22"/>
        </w:rPr>
        <w:t xml:space="preserve"> across its operations and facilities in </w:t>
      </w:r>
      <w:r w:rsidRPr="00C0005E">
        <w:rPr>
          <w:rFonts w:cs="Arial"/>
          <w:sz w:val="22"/>
        </w:rPr>
        <w:t>90</w:t>
      </w:r>
      <w:r>
        <w:rPr>
          <w:rFonts w:cs="Arial"/>
          <w:sz w:val="22"/>
        </w:rPr>
        <w:t xml:space="preserve"> countries</w:t>
      </w:r>
      <w:r w:rsidRPr="00D014D5">
        <w:rPr>
          <w:rFonts w:cs="Arial"/>
          <w:sz w:val="22"/>
        </w:rPr>
        <w:t xml:space="preserve">. </w:t>
      </w:r>
    </w:p>
    <w:p w14:paraId="187CCD97" w14:textId="77777777" w:rsidR="00EC6D23" w:rsidRDefault="00EC6D23" w:rsidP="00EC6D23">
      <w:pPr>
        <w:rPr>
          <w:rFonts w:cs="Arial"/>
          <w:sz w:val="22"/>
        </w:rPr>
      </w:pPr>
    </w:p>
    <w:p w14:paraId="70723EFA" w14:textId="53B29061" w:rsidR="007A4CD3" w:rsidRDefault="00FE19E4" w:rsidP="007A4CD3">
      <w:pPr>
        <w:rPr>
          <w:rFonts w:cs="Arial"/>
          <w:sz w:val="22"/>
        </w:rPr>
      </w:pPr>
      <w:r>
        <w:rPr>
          <w:rFonts w:cs="Arial"/>
          <w:sz w:val="22"/>
        </w:rPr>
        <w:t>Looking ahead,</w:t>
      </w:r>
      <w:r w:rsidR="00EC6D23">
        <w:rPr>
          <w:rFonts w:cs="Arial"/>
          <w:sz w:val="22"/>
        </w:rPr>
        <w:t xml:space="preserve"> </w:t>
      </w:r>
      <w:r w:rsidR="007A4CD3" w:rsidRPr="00094164">
        <w:rPr>
          <w:rFonts w:cs="Arial"/>
          <w:sz w:val="22"/>
        </w:rPr>
        <w:t xml:space="preserve">Hitachi Energy is continuing to invest in its journey towards carbon-neutrality by further increasing energy efficiency, as well as electrifying its own operations. </w:t>
      </w:r>
      <w:r w:rsidR="007A4CD3">
        <w:rPr>
          <w:rFonts w:cs="Arial"/>
          <w:sz w:val="22"/>
        </w:rPr>
        <w:t>I</w:t>
      </w:r>
      <w:r w:rsidR="007A4CD3" w:rsidRPr="00094164">
        <w:rPr>
          <w:rFonts w:cs="Arial"/>
          <w:sz w:val="22"/>
        </w:rPr>
        <w:t xml:space="preserve">n Ludvika, Sweden, the company is now using 100% renewable electricity generated from hydropower and from solar panels to support its operations. </w:t>
      </w:r>
      <w:r w:rsidR="007A4CD3" w:rsidRPr="006B55F3">
        <w:rPr>
          <w:rFonts w:cs="Arial"/>
          <w:sz w:val="22"/>
        </w:rPr>
        <w:t xml:space="preserve">Ludvika, which is one of Hitachi Energy’s largest production facilities, has gone beyond tackling </w:t>
      </w:r>
      <w:r w:rsidR="007A4CD3">
        <w:rPr>
          <w:rFonts w:cs="Arial"/>
          <w:sz w:val="22"/>
        </w:rPr>
        <w:t>its</w:t>
      </w:r>
      <w:r w:rsidR="007A4CD3" w:rsidRPr="006B55F3">
        <w:rPr>
          <w:rFonts w:cs="Arial"/>
          <w:sz w:val="22"/>
        </w:rPr>
        <w:t xml:space="preserve"> electricity supply and </w:t>
      </w:r>
      <w:r w:rsidR="007A4CD3">
        <w:rPr>
          <w:rFonts w:cs="Arial"/>
          <w:sz w:val="22"/>
        </w:rPr>
        <w:t>is</w:t>
      </w:r>
      <w:r w:rsidR="007A4CD3" w:rsidRPr="006B55F3">
        <w:rPr>
          <w:rFonts w:cs="Arial"/>
          <w:sz w:val="22"/>
        </w:rPr>
        <w:t xml:space="preserve"> </w:t>
      </w:r>
      <w:r w:rsidR="007A4CD3">
        <w:rPr>
          <w:rFonts w:cs="Arial"/>
          <w:sz w:val="22"/>
        </w:rPr>
        <w:t>now</w:t>
      </w:r>
      <w:r w:rsidR="007A4CD3" w:rsidRPr="006B55F3">
        <w:rPr>
          <w:rFonts w:cs="Arial"/>
          <w:sz w:val="22"/>
        </w:rPr>
        <w:t xml:space="preserve"> close to removing the use of all fossil fuels from the whole of </w:t>
      </w:r>
      <w:r w:rsidR="007A4CD3">
        <w:rPr>
          <w:rFonts w:cs="Arial"/>
          <w:sz w:val="22"/>
        </w:rPr>
        <w:t>its</w:t>
      </w:r>
      <w:r w:rsidR="007A4CD3" w:rsidRPr="006B55F3">
        <w:rPr>
          <w:rFonts w:cs="Arial"/>
          <w:sz w:val="22"/>
        </w:rPr>
        <w:t xml:space="preserve"> operations.</w:t>
      </w:r>
    </w:p>
    <w:p w14:paraId="5C15B17B" w14:textId="77777777" w:rsidR="007A4CD3" w:rsidRDefault="007A4CD3" w:rsidP="007A4CD3">
      <w:pPr>
        <w:rPr>
          <w:rFonts w:cs="Arial"/>
          <w:sz w:val="22"/>
        </w:rPr>
      </w:pPr>
    </w:p>
    <w:p w14:paraId="607CABF2" w14:textId="080B0294" w:rsidR="001C50A0" w:rsidRDefault="006E0F9B" w:rsidP="00FE67FE">
      <w:pPr>
        <w:rPr>
          <w:rFonts w:cs="Arial"/>
          <w:sz w:val="22"/>
        </w:rPr>
      </w:pPr>
      <w:r>
        <w:rPr>
          <w:rFonts w:cs="Arial"/>
          <w:sz w:val="22"/>
        </w:rPr>
        <w:t>T</w:t>
      </w:r>
      <w:r w:rsidR="00FE67FE" w:rsidRPr="0006673D" w:rsidDel="00995DB0">
        <w:rPr>
          <w:rFonts w:cs="Arial"/>
          <w:sz w:val="22"/>
        </w:rPr>
        <w:t xml:space="preserve">he company has </w:t>
      </w:r>
      <w:r w:rsidR="00EC6D23">
        <w:rPr>
          <w:rFonts w:cs="Arial"/>
          <w:sz w:val="22"/>
        </w:rPr>
        <w:t xml:space="preserve">a track record of </w:t>
      </w:r>
      <w:r w:rsidR="00FE67FE" w:rsidRPr="0006673D" w:rsidDel="00995DB0">
        <w:rPr>
          <w:rFonts w:cs="Arial"/>
          <w:sz w:val="22"/>
        </w:rPr>
        <w:t>implement</w:t>
      </w:r>
      <w:r w:rsidR="00EC6D23">
        <w:rPr>
          <w:rFonts w:cs="Arial"/>
          <w:sz w:val="22"/>
        </w:rPr>
        <w:t>ing</w:t>
      </w:r>
      <w:r w:rsidR="00FE67FE" w:rsidRPr="0006673D" w:rsidDel="00995DB0">
        <w:rPr>
          <w:rFonts w:cs="Arial"/>
          <w:sz w:val="22"/>
        </w:rPr>
        <w:t xml:space="preserve"> its own technologies in its operations to enable the integration of renewable energ</w:t>
      </w:r>
      <w:r w:rsidR="00FE67FE">
        <w:rPr>
          <w:rFonts w:cs="Arial"/>
          <w:sz w:val="22"/>
        </w:rPr>
        <w:t xml:space="preserve">y. </w:t>
      </w:r>
      <w:r w:rsidR="00114559" w:rsidRPr="37AB03BD">
        <w:rPr>
          <w:rFonts w:cs="Arial"/>
          <w:sz w:val="22"/>
        </w:rPr>
        <w:t xml:space="preserve">For example, </w:t>
      </w:r>
      <w:r w:rsidR="00B63CDC" w:rsidRPr="37AB03BD">
        <w:rPr>
          <w:rFonts w:cs="Arial"/>
          <w:sz w:val="22"/>
        </w:rPr>
        <w:t xml:space="preserve">in </w:t>
      </w:r>
      <w:r w:rsidR="00EB1EEE">
        <w:rPr>
          <w:rFonts w:cs="Arial"/>
          <w:sz w:val="22"/>
        </w:rPr>
        <w:t xml:space="preserve">2015 </w:t>
      </w:r>
      <w:r w:rsidR="000F3E10" w:rsidRPr="37AB03BD">
        <w:rPr>
          <w:rFonts w:cs="Arial"/>
          <w:sz w:val="22"/>
        </w:rPr>
        <w:t>its</w:t>
      </w:r>
      <w:r w:rsidR="00FE67FE">
        <w:rPr>
          <w:rFonts w:cs="Arial"/>
          <w:sz w:val="22"/>
        </w:rPr>
        <w:t xml:space="preserve"> </w:t>
      </w:r>
      <w:r w:rsidR="00FE67FE" w:rsidRPr="00C32FCC">
        <w:rPr>
          <w:rFonts w:cs="Arial"/>
          <w:sz w:val="22"/>
        </w:rPr>
        <w:t>South Africa operations</w:t>
      </w:r>
      <w:r w:rsidR="00853796" w:rsidRPr="00C32FCC">
        <w:rPr>
          <w:rFonts w:cs="Arial"/>
          <w:sz w:val="22"/>
        </w:rPr>
        <w:t xml:space="preserve"> </w:t>
      </w:r>
      <w:r w:rsidR="00EB1EEE">
        <w:rPr>
          <w:rFonts w:cs="Arial"/>
          <w:sz w:val="22"/>
        </w:rPr>
        <w:t xml:space="preserve">installed </w:t>
      </w:r>
      <w:r w:rsidR="00853796" w:rsidRPr="00EF3C05">
        <w:rPr>
          <w:rFonts w:cs="Arial"/>
          <w:sz w:val="22"/>
        </w:rPr>
        <w:t xml:space="preserve">a </w:t>
      </w:r>
      <w:proofErr w:type="gramStart"/>
      <w:r w:rsidR="00853796" w:rsidRPr="00EF3C05">
        <w:rPr>
          <w:rFonts w:cs="Arial"/>
          <w:sz w:val="22"/>
        </w:rPr>
        <w:t>750 kW</w:t>
      </w:r>
      <w:proofErr w:type="gramEnd"/>
      <w:r w:rsidR="00853796" w:rsidRPr="00EF3C05">
        <w:rPr>
          <w:rFonts w:cs="Arial"/>
          <w:sz w:val="22"/>
        </w:rPr>
        <w:t xml:space="preserve"> rooftop </w:t>
      </w:r>
      <w:r w:rsidR="00D93260" w:rsidRPr="00EF3C05">
        <w:rPr>
          <w:rFonts w:cs="Arial"/>
          <w:sz w:val="22"/>
        </w:rPr>
        <w:t xml:space="preserve">photovoltaic </w:t>
      </w:r>
      <w:r w:rsidR="00853796" w:rsidRPr="00EF3C05">
        <w:rPr>
          <w:rFonts w:cs="Arial"/>
          <w:sz w:val="22"/>
        </w:rPr>
        <w:t xml:space="preserve">plant and a 1 MVA/380 kWh battery-based </w:t>
      </w:r>
      <w:proofErr w:type="spellStart"/>
      <w:r w:rsidR="00853796" w:rsidRPr="00EF3C05">
        <w:rPr>
          <w:rFonts w:cs="Arial"/>
          <w:sz w:val="22"/>
        </w:rPr>
        <w:t>PowerStore</w:t>
      </w:r>
      <w:r w:rsidR="005C3CCB" w:rsidRPr="00EF3C05">
        <w:rPr>
          <w:rFonts w:cs="Arial"/>
          <w:sz w:val="22"/>
          <w:vertAlign w:val="superscript"/>
        </w:rPr>
        <w:t>TM</w:t>
      </w:r>
      <w:proofErr w:type="spellEnd"/>
      <w:r w:rsidR="00853796" w:rsidRPr="00EF3C05">
        <w:rPr>
          <w:rFonts w:cs="Arial"/>
          <w:sz w:val="22"/>
        </w:rPr>
        <w:t xml:space="preserve"> </w:t>
      </w:r>
      <w:r w:rsidR="00D238A7" w:rsidRPr="00EF3C05">
        <w:rPr>
          <w:rFonts w:cs="Arial"/>
          <w:sz w:val="22"/>
        </w:rPr>
        <w:t>for</w:t>
      </w:r>
      <w:r w:rsidR="00EB1EEE">
        <w:rPr>
          <w:rFonts w:cs="Arial"/>
          <w:sz w:val="22"/>
        </w:rPr>
        <w:t xml:space="preserve"> </w:t>
      </w:r>
      <w:r w:rsidR="00853796" w:rsidRPr="00853796">
        <w:rPr>
          <w:rFonts w:cs="Arial"/>
          <w:sz w:val="22"/>
        </w:rPr>
        <w:t>enhanc</w:t>
      </w:r>
      <w:r w:rsidR="00D238A7">
        <w:rPr>
          <w:rFonts w:cs="Arial"/>
          <w:sz w:val="22"/>
        </w:rPr>
        <w:t>ing</w:t>
      </w:r>
      <w:r w:rsidR="00853796" w:rsidRPr="00853796">
        <w:rPr>
          <w:rFonts w:cs="Arial"/>
          <w:sz w:val="22"/>
        </w:rPr>
        <w:t xml:space="preserve"> the use of renewable</w:t>
      </w:r>
      <w:r w:rsidR="00D238A7">
        <w:rPr>
          <w:rFonts w:cs="Arial"/>
          <w:sz w:val="22"/>
        </w:rPr>
        <w:t xml:space="preserve">s </w:t>
      </w:r>
      <w:r w:rsidR="00853796" w:rsidRPr="00853796">
        <w:rPr>
          <w:rFonts w:cs="Arial"/>
          <w:sz w:val="22"/>
        </w:rPr>
        <w:t>and provid</w:t>
      </w:r>
      <w:r w:rsidR="00D238A7">
        <w:rPr>
          <w:rFonts w:cs="Arial"/>
          <w:sz w:val="22"/>
        </w:rPr>
        <w:t>ing</w:t>
      </w:r>
      <w:r w:rsidR="00853796" w:rsidRPr="00853796">
        <w:rPr>
          <w:rFonts w:cs="Arial"/>
          <w:sz w:val="22"/>
        </w:rPr>
        <w:t xml:space="preserve"> </w:t>
      </w:r>
      <w:r w:rsidR="003B13EF">
        <w:rPr>
          <w:rFonts w:cs="Arial"/>
          <w:sz w:val="22"/>
        </w:rPr>
        <w:t>a continuous</w:t>
      </w:r>
      <w:r w:rsidR="00853796" w:rsidRPr="00853796">
        <w:rPr>
          <w:rFonts w:cs="Arial"/>
          <w:sz w:val="22"/>
        </w:rPr>
        <w:t xml:space="preserve"> supply</w:t>
      </w:r>
      <w:r w:rsidR="00D238A7">
        <w:rPr>
          <w:rFonts w:cs="Arial"/>
          <w:sz w:val="22"/>
        </w:rPr>
        <w:t xml:space="preserve"> of power</w:t>
      </w:r>
      <w:r w:rsidR="00FE67FE">
        <w:rPr>
          <w:rFonts w:cs="Arial"/>
          <w:sz w:val="22"/>
        </w:rPr>
        <w:t xml:space="preserve">. </w:t>
      </w:r>
    </w:p>
    <w:p w14:paraId="03154E9C" w14:textId="63756DD1" w:rsidR="00F91A86" w:rsidRDefault="00F91A86" w:rsidP="00B63CDC">
      <w:pPr>
        <w:rPr>
          <w:rFonts w:cs="Arial"/>
          <w:sz w:val="22"/>
        </w:rPr>
      </w:pPr>
    </w:p>
    <w:p w14:paraId="483980EA" w14:textId="1E5A2D84" w:rsidR="001277AF" w:rsidRDefault="00154852" w:rsidP="001277AF">
      <w:pPr>
        <w:rPr>
          <w:rFonts w:cs="Arial"/>
          <w:sz w:val="22"/>
        </w:rPr>
      </w:pPr>
      <w:r>
        <w:rPr>
          <w:rFonts w:cs="Arial"/>
          <w:sz w:val="22"/>
        </w:rPr>
        <w:t xml:space="preserve">Through its </w:t>
      </w:r>
      <w:r w:rsidR="001277AF" w:rsidRPr="00C10605">
        <w:rPr>
          <w:rFonts w:cs="Arial"/>
          <w:sz w:val="22"/>
        </w:rPr>
        <w:t>Sustainability 2030</w:t>
      </w:r>
      <w:r>
        <w:rPr>
          <w:rFonts w:cs="Arial"/>
          <w:sz w:val="22"/>
        </w:rPr>
        <w:t xml:space="preserve"> pla</w:t>
      </w:r>
      <w:r w:rsidR="00121AE1">
        <w:rPr>
          <w:rFonts w:cs="Arial"/>
          <w:sz w:val="22"/>
        </w:rPr>
        <w:t>n and targets</w:t>
      </w:r>
      <w:r>
        <w:rPr>
          <w:rFonts w:cs="Arial"/>
          <w:sz w:val="22"/>
        </w:rPr>
        <w:t>, the company</w:t>
      </w:r>
      <w:r w:rsidR="001277AF" w:rsidRPr="00C10605">
        <w:rPr>
          <w:rFonts w:cs="Arial"/>
          <w:sz w:val="22"/>
        </w:rPr>
        <w:t xml:space="preserve"> </w:t>
      </w:r>
      <w:r w:rsidR="00F32F4D">
        <w:rPr>
          <w:rFonts w:cs="Arial"/>
          <w:sz w:val="22"/>
        </w:rPr>
        <w:t xml:space="preserve">reinforces </w:t>
      </w:r>
      <w:r w:rsidR="001277AF" w:rsidRPr="00C10605">
        <w:rPr>
          <w:rFonts w:cs="Arial"/>
          <w:sz w:val="22"/>
        </w:rPr>
        <w:t xml:space="preserve">its </w:t>
      </w:r>
      <w:r w:rsidR="00853796">
        <w:rPr>
          <w:rFonts w:cs="Arial"/>
          <w:sz w:val="22"/>
        </w:rPr>
        <w:t>commitment</w:t>
      </w:r>
      <w:r w:rsidR="00853796" w:rsidRPr="00C10605">
        <w:rPr>
          <w:rFonts w:cs="Arial"/>
          <w:sz w:val="22"/>
        </w:rPr>
        <w:t xml:space="preserve"> </w:t>
      </w:r>
      <w:r w:rsidR="001277AF" w:rsidRPr="00C10605">
        <w:rPr>
          <w:rFonts w:cs="Arial"/>
          <w:sz w:val="22"/>
        </w:rPr>
        <w:t xml:space="preserve">to </w:t>
      </w:r>
      <w:r w:rsidR="00853796">
        <w:rPr>
          <w:rFonts w:cs="Arial"/>
          <w:sz w:val="22"/>
        </w:rPr>
        <w:t>accelerat</w:t>
      </w:r>
      <w:r w:rsidR="00C0005E">
        <w:rPr>
          <w:rFonts w:cs="Arial"/>
          <w:sz w:val="22"/>
        </w:rPr>
        <w:t>ing</w:t>
      </w:r>
      <w:r w:rsidR="001277AF" w:rsidRPr="00C10605">
        <w:rPr>
          <w:rFonts w:cs="Arial"/>
          <w:sz w:val="22"/>
        </w:rPr>
        <w:t xml:space="preserve"> </w:t>
      </w:r>
      <w:r w:rsidR="00853796">
        <w:rPr>
          <w:rFonts w:cs="Arial"/>
          <w:sz w:val="22"/>
        </w:rPr>
        <w:t xml:space="preserve">actions </w:t>
      </w:r>
      <w:r w:rsidR="001277AF" w:rsidRPr="00C10605">
        <w:rPr>
          <w:rFonts w:cs="Arial"/>
          <w:sz w:val="22"/>
        </w:rPr>
        <w:t>driv</w:t>
      </w:r>
      <w:r w:rsidR="00853796">
        <w:rPr>
          <w:rFonts w:cs="Arial"/>
          <w:sz w:val="22"/>
        </w:rPr>
        <w:t>ing</w:t>
      </w:r>
      <w:r w:rsidR="001277AF" w:rsidRPr="00C10605">
        <w:rPr>
          <w:rFonts w:cs="Arial"/>
          <w:sz w:val="22"/>
        </w:rPr>
        <w:t xml:space="preserve"> business in a sustainable way. Based around four pillars – Planet, People, Peace, and Partnerships – the strategy draws from the UN’s Sustainable Development Goals (SDGs), </w:t>
      </w:r>
      <w:r w:rsidR="00853796">
        <w:rPr>
          <w:rFonts w:cs="Arial"/>
          <w:sz w:val="22"/>
        </w:rPr>
        <w:t xml:space="preserve">with specific focus on </w:t>
      </w:r>
      <w:r w:rsidR="00ED63EB">
        <w:rPr>
          <w:rFonts w:cs="Arial"/>
          <w:sz w:val="22"/>
        </w:rPr>
        <w:t xml:space="preserve">the following eight: </w:t>
      </w:r>
      <w:r w:rsidR="00C32FCC" w:rsidRPr="00C32FCC">
        <w:rPr>
          <w:rFonts w:cs="Arial"/>
          <w:sz w:val="22"/>
        </w:rPr>
        <w:t xml:space="preserve">3 (Good health and well-being), 4 (Quality education), 5 (Gender equality), 6 (Clean water and sanitation), 7 (Affordable and clean energy), 12 (Responsible consumption and production), 16 (Peace, </w:t>
      </w:r>
      <w:proofErr w:type="gramStart"/>
      <w:r w:rsidR="00C32FCC" w:rsidRPr="00C32FCC">
        <w:rPr>
          <w:rFonts w:cs="Arial"/>
          <w:sz w:val="22"/>
        </w:rPr>
        <w:t>justice</w:t>
      </w:r>
      <w:proofErr w:type="gramEnd"/>
      <w:r w:rsidR="00C32FCC" w:rsidRPr="00C32FCC">
        <w:rPr>
          <w:rFonts w:cs="Arial"/>
          <w:sz w:val="22"/>
        </w:rPr>
        <w:t xml:space="preserve"> and strong institutions); and 17 (Partnerships for the Goals).</w:t>
      </w:r>
      <w:r w:rsidR="00ED63EB">
        <w:rPr>
          <w:rFonts w:cs="Arial"/>
          <w:sz w:val="22"/>
        </w:rPr>
        <w:t xml:space="preserve"> In line with these SDGs, e</w:t>
      </w:r>
      <w:r w:rsidR="001277AF" w:rsidRPr="00C10605">
        <w:rPr>
          <w:rFonts w:cs="Arial"/>
          <w:sz w:val="22"/>
        </w:rPr>
        <w:t xml:space="preserve">ach pillar has corresponding targets that drive the business to contribute social, environmental, and economic value. </w:t>
      </w:r>
    </w:p>
    <w:p w14:paraId="29910EEF" w14:textId="77777777" w:rsidR="001277AF" w:rsidRDefault="001277AF" w:rsidP="001277AF">
      <w:pPr>
        <w:pStyle w:val="Heading1"/>
        <w:rPr>
          <w:rFonts w:cs="Arial"/>
        </w:rPr>
      </w:pPr>
    </w:p>
    <w:p w14:paraId="723A9652" w14:textId="7E68ACB0" w:rsidR="001277AF" w:rsidRPr="00735CE0" w:rsidRDefault="001277AF" w:rsidP="005077D6">
      <w:pPr>
        <w:rPr>
          <w:rStyle w:val="Hyperlink"/>
          <w:rFonts w:cs="Arial"/>
          <w:bCs/>
          <w:color w:val="auto"/>
          <w:sz w:val="19"/>
          <w:szCs w:val="19"/>
          <w:u w:val="none"/>
        </w:rPr>
      </w:pPr>
      <w:r w:rsidRPr="00735CE0">
        <w:rPr>
          <w:rFonts w:cs="Arial"/>
          <w:sz w:val="19"/>
          <w:szCs w:val="19"/>
        </w:rPr>
        <w:t>Notes</w:t>
      </w:r>
      <w:r w:rsidR="00C10605" w:rsidRPr="00735CE0">
        <w:rPr>
          <w:rFonts w:cs="Arial"/>
          <w:sz w:val="19"/>
          <w:szCs w:val="19"/>
        </w:rPr>
        <w:br/>
      </w:r>
    </w:p>
    <w:p w14:paraId="19E532D0" w14:textId="56E894F8" w:rsidR="00C10605" w:rsidRPr="00154852" w:rsidRDefault="08538A59" w:rsidP="00C10605">
      <w:pPr>
        <w:rPr>
          <w:rFonts w:cs="Arial"/>
          <w:sz w:val="19"/>
          <w:szCs w:val="19"/>
        </w:rPr>
      </w:pPr>
      <w:bookmarkStart w:id="2" w:name="_Hlk93438216"/>
      <w:r w:rsidRPr="1D64B187">
        <w:rPr>
          <w:rFonts w:cs="Arial"/>
          <w:sz w:val="19"/>
          <w:szCs w:val="19"/>
        </w:rPr>
        <w:t xml:space="preserve">1. </w:t>
      </w:r>
      <w:r w:rsidR="6BDC8382" w:rsidRPr="1D64B187">
        <w:rPr>
          <w:rFonts w:cs="Arial"/>
          <w:sz w:val="19"/>
          <w:szCs w:val="19"/>
        </w:rPr>
        <w:t>The</w:t>
      </w:r>
      <w:r w:rsidR="15A41F56" w:rsidRPr="1D64B187">
        <w:rPr>
          <w:rFonts w:cs="Arial"/>
          <w:sz w:val="19"/>
          <w:szCs w:val="19"/>
        </w:rPr>
        <w:t xml:space="preserve"> </w:t>
      </w:r>
      <w:r w:rsidR="6BDC8382" w:rsidRPr="1D64B187">
        <w:rPr>
          <w:rFonts w:cs="Arial"/>
          <w:sz w:val="19"/>
          <w:szCs w:val="19"/>
        </w:rPr>
        <w:t xml:space="preserve">contract for </w:t>
      </w:r>
      <w:r w:rsidRPr="1D64B187">
        <w:rPr>
          <w:rFonts w:cs="Arial"/>
          <w:sz w:val="19"/>
          <w:szCs w:val="19"/>
        </w:rPr>
        <w:t xml:space="preserve">its </w:t>
      </w:r>
      <w:r w:rsidR="6BDC8382" w:rsidRPr="1D64B187">
        <w:rPr>
          <w:rFonts w:cs="Arial"/>
          <w:sz w:val="19"/>
          <w:szCs w:val="19"/>
        </w:rPr>
        <w:t xml:space="preserve">South Korea </w:t>
      </w:r>
      <w:r w:rsidRPr="1D64B187">
        <w:rPr>
          <w:rFonts w:cs="Arial"/>
          <w:sz w:val="19"/>
          <w:szCs w:val="19"/>
        </w:rPr>
        <w:t>operations</w:t>
      </w:r>
      <w:r w:rsidR="6BDC8382" w:rsidRPr="1D64B187">
        <w:rPr>
          <w:rFonts w:cs="Arial"/>
          <w:sz w:val="19"/>
          <w:szCs w:val="19"/>
        </w:rPr>
        <w:t xml:space="preserve"> </w:t>
      </w:r>
      <w:r w:rsidR="3F6BB5B0" w:rsidRPr="005077D6">
        <w:rPr>
          <w:rFonts w:cs="Arial"/>
          <w:sz w:val="19"/>
          <w:szCs w:val="19"/>
        </w:rPr>
        <w:t>(</w:t>
      </w:r>
      <w:r w:rsidR="15A41F56" w:rsidRPr="005077D6">
        <w:rPr>
          <w:rFonts w:cs="Arial"/>
          <w:sz w:val="19"/>
          <w:szCs w:val="19"/>
        </w:rPr>
        <w:t xml:space="preserve">equivalent to </w:t>
      </w:r>
      <w:r w:rsidR="3F6BB5B0" w:rsidRPr="005077D6">
        <w:rPr>
          <w:rFonts w:cs="Arial"/>
          <w:sz w:val="19"/>
          <w:szCs w:val="19"/>
        </w:rPr>
        <w:t xml:space="preserve">0.4% total </w:t>
      </w:r>
      <w:r w:rsidR="15A41F56" w:rsidRPr="005077D6">
        <w:rPr>
          <w:rFonts w:cs="Arial"/>
          <w:sz w:val="19"/>
          <w:szCs w:val="19"/>
        </w:rPr>
        <w:t>electricity usage</w:t>
      </w:r>
      <w:r w:rsidR="3F6BB5B0" w:rsidRPr="005077D6">
        <w:rPr>
          <w:rFonts w:cs="Arial"/>
          <w:sz w:val="19"/>
          <w:szCs w:val="19"/>
        </w:rPr>
        <w:t>)</w:t>
      </w:r>
      <w:r w:rsidR="3F6BB5B0" w:rsidRPr="1D64B187">
        <w:rPr>
          <w:rFonts w:cs="Arial"/>
          <w:sz w:val="19"/>
          <w:szCs w:val="19"/>
        </w:rPr>
        <w:t xml:space="preserve"> </w:t>
      </w:r>
      <w:r w:rsidR="6BDC8382" w:rsidRPr="1D64B187">
        <w:rPr>
          <w:rFonts w:cs="Arial"/>
          <w:sz w:val="19"/>
          <w:szCs w:val="19"/>
        </w:rPr>
        <w:t>is expected to be signed in February</w:t>
      </w:r>
      <w:r w:rsidR="3F6BB5B0" w:rsidRPr="1D64B187">
        <w:rPr>
          <w:rFonts w:cs="Arial"/>
          <w:sz w:val="19"/>
          <w:szCs w:val="19"/>
        </w:rPr>
        <w:t xml:space="preserve"> 2022</w:t>
      </w:r>
      <w:r w:rsidR="6BDC8382" w:rsidRPr="1D64B187">
        <w:rPr>
          <w:rFonts w:cs="Arial"/>
          <w:sz w:val="19"/>
          <w:szCs w:val="19"/>
        </w:rPr>
        <w:t xml:space="preserve"> retrospectively through </w:t>
      </w:r>
      <w:r w:rsidR="1D4B6E41" w:rsidRPr="1D64B187">
        <w:rPr>
          <w:rFonts w:cs="Arial"/>
          <w:sz w:val="19"/>
          <w:szCs w:val="19"/>
        </w:rPr>
        <w:t>green tariffs</w:t>
      </w:r>
      <w:r w:rsidR="6BDC8382" w:rsidRPr="1D64B187">
        <w:rPr>
          <w:rFonts w:cs="Arial"/>
          <w:sz w:val="19"/>
          <w:szCs w:val="19"/>
        </w:rPr>
        <w:t>.</w:t>
      </w:r>
    </w:p>
    <w:bookmarkEnd w:id="2"/>
    <w:p w14:paraId="0DA7D4A4" w14:textId="20380D77" w:rsidR="007A6511" w:rsidRDefault="007A6511" w:rsidP="009C0445">
      <w:pPr>
        <w:rPr>
          <w:rStyle w:val="Hyperlink"/>
        </w:rPr>
      </w:pPr>
    </w:p>
    <w:p w14:paraId="216955B7" w14:textId="479EAB72" w:rsidR="007A6511" w:rsidRDefault="00B63CDC" w:rsidP="009C0445">
      <w:pPr>
        <w:rPr>
          <w:rFonts w:cs="Arial"/>
          <w:bCs/>
          <w:sz w:val="19"/>
          <w:szCs w:val="19"/>
        </w:rPr>
      </w:pPr>
      <w:r>
        <w:rPr>
          <w:rFonts w:cs="Arial"/>
          <w:bCs/>
          <w:sz w:val="19"/>
          <w:szCs w:val="19"/>
        </w:rPr>
        <w:t xml:space="preserve">2. </w:t>
      </w:r>
      <w:r w:rsidR="00154852" w:rsidRPr="00154852">
        <w:rPr>
          <w:rFonts w:cs="Arial"/>
          <w:bCs/>
          <w:sz w:val="19"/>
          <w:szCs w:val="19"/>
        </w:rPr>
        <w:t>Discover more about Hitachi Energ</w:t>
      </w:r>
      <w:r w:rsidR="00154852">
        <w:rPr>
          <w:rFonts w:cs="Arial"/>
          <w:bCs/>
          <w:sz w:val="19"/>
          <w:szCs w:val="19"/>
        </w:rPr>
        <w:t>y’s approach to S</w:t>
      </w:r>
      <w:r w:rsidR="00154852" w:rsidRPr="00154852">
        <w:rPr>
          <w:rFonts w:cs="Arial"/>
          <w:bCs/>
          <w:sz w:val="19"/>
          <w:szCs w:val="19"/>
        </w:rPr>
        <w:t>ustainability</w:t>
      </w:r>
      <w:r w:rsidR="00154852">
        <w:rPr>
          <w:rFonts w:cs="Arial"/>
          <w:bCs/>
          <w:sz w:val="19"/>
          <w:szCs w:val="19"/>
        </w:rPr>
        <w:t xml:space="preserve"> 2030</w:t>
      </w:r>
      <w:r w:rsidR="00154852" w:rsidRPr="00154852">
        <w:rPr>
          <w:rFonts w:cs="Arial"/>
          <w:bCs/>
          <w:sz w:val="19"/>
          <w:szCs w:val="19"/>
        </w:rPr>
        <w:t xml:space="preserve"> </w:t>
      </w:r>
      <w:hyperlink r:id="rId16" w:history="1">
        <w:r w:rsidR="00154852" w:rsidRPr="00154852">
          <w:rPr>
            <w:rStyle w:val="Hyperlink"/>
            <w:rFonts w:cs="Arial"/>
            <w:bCs/>
            <w:sz w:val="19"/>
            <w:szCs w:val="19"/>
          </w:rPr>
          <w:t>here</w:t>
        </w:r>
      </w:hyperlink>
    </w:p>
    <w:p w14:paraId="2829471E" w14:textId="529A09A9" w:rsidR="008D6F93" w:rsidRDefault="008D6F93" w:rsidP="009C0445">
      <w:pPr>
        <w:rPr>
          <w:rFonts w:cs="Arial"/>
          <w:bCs/>
          <w:sz w:val="19"/>
          <w:szCs w:val="19"/>
        </w:rPr>
      </w:pPr>
    </w:p>
    <w:p w14:paraId="7A718856" w14:textId="653447CC" w:rsidR="008D6F93" w:rsidRDefault="008D6F93" w:rsidP="009C0445">
      <w:pPr>
        <w:rPr>
          <w:rFonts w:cs="Arial"/>
          <w:bCs/>
          <w:sz w:val="19"/>
          <w:szCs w:val="19"/>
        </w:rPr>
      </w:pPr>
      <w:r>
        <w:rPr>
          <w:rFonts w:cs="Arial"/>
          <w:bCs/>
          <w:sz w:val="19"/>
          <w:szCs w:val="19"/>
        </w:rPr>
        <w:t xml:space="preserve">3. </w:t>
      </w:r>
      <w:hyperlink r:id="rId17" w:history="1">
        <w:r w:rsidRPr="008D6F93">
          <w:rPr>
            <w:rStyle w:val="Hyperlink"/>
            <w:rFonts w:cs="Arial"/>
            <w:bCs/>
            <w:sz w:val="19"/>
            <w:szCs w:val="19"/>
          </w:rPr>
          <w:t>Hitachi Sustainability Report 2021</w:t>
        </w:r>
      </w:hyperlink>
    </w:p>
    <w:p w14:paraId="06091444" w14:textId="77777777" w:rsidR="00154852" w:rsidRDefault="00154852" w:rsidP="009C0445">
      <w:pPr>
        <w:rPr>
          <w:rFonts w:cs="Arial"/>
          <w:sz w:val="22"/>
        </w:rPr>
      </w:pPr>
    </w:p>
    <w:p w14:paraId="47E71B63" w14:textId="36C4256F" w:rsidR="003A1E26" w:rsidRDefault="00A21CBF" w:rsidP="003A1E26">
      <w:pPr>
        <w:jc w:val="center"/>
        <w:rPr>
          <w:rFonts w:cstheme="majorHAnsi"/>
          <w:spacing w:val="-4"/>
          <w:sz w:val="22"/>
          <w:lang w:val="en-GB"/>
        </w:rPr>
      </w:pPr>
      <w:r>
        <w:rPr>
          <w:noProof/>
        </w:rPr>
        <w:drawing>
          <wp:anchor distT="0" distB="0" distL="114300" distR="114300" simplePos="0" relativeHeight="251658243" behindDoc="1" locked="0" layoutInCell="1" allowOverlap="1" wp14:anchorId="586DD728" wp14:editId="0DDE508F">
            <wp:simplePos x="0" y="0"/>
            <wp:positionH relativeFrom="page">
              <wp:posOffset>4640580</wp:posOffset>
            </wp:positionH>
            <wp:positionV relativeFrom="bottomMargin">
              <wp:posOffset>44450</wp:posOffset>
            </wp:positionV>
            <wp:extent cx="2473200" cy="838800"/>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r w:rsidR="00FF3A42">
        <w:rPr>
          <w:rFonts w:cstheme="majorHAnsi"/>
          <w:spacing w:val="-4"/>
          <w:sz w:val="22"/>
          <w:lang w:val="en-GB"/>
        </w:rPr>
        <w:t>–</w:t>
      </w:r>
      <w:r w:rsidR="003A1E26" w:rsidRPr="00D6799B">
        <w:rPr>
          <w:rFonts w:cstheme="majorHAnsi"/>
          <w:spacing w:val="-4"/>
          <w:sz w:val="22"/>
          <w:lang w:val="en-GB"/>
        </w:rPr>
        <w:t xml:space="preserve"> End </w:t>
      </w:r>
      <w:r w:rsidR="00154852">
        <w:rPr>
          <w:rFonts w:cstheme="majorHAnsi"/>
          <w:spacing w:val="-4"/>
          <w:sz w:val="22"/>
          <w:lang w:val="en-GB"/>
        </w:rPr>
        <w:t>–</w:t>
      </w:r>
    </w:p>
    <w:p w14:paraId="2D3320C6" w14:textId="77777777" w:rsidR="00154852" w:rsidRPr="00D6799B" w:rsidRDefault="00154852" w:rsidP="003A1E26">
      <w:pPr>
        <w:jc w:val="center"/>
        <w:rPr>
          <w:rFonts w:cstheme="majorHAnsi"/>
          <w:spacing w:val="-4"/>
          <w:sz w:val="22"/>
          <w:lang w:val="en-GB"/>
        </w:rPr>
      </w:pPr>
    </w:p>
    <w:p w14:paraId="448F2269" w14:textId="7B8F8B6E" w:rsidR="00A21CBF" w:rsidRPr="004B64D2" w:rsidRDefault="00A21CBF" w:rsidP="00A21CBF">
      <w:pPr>
        <w:rPr>
          <w:rFonts w:cs="Arial"/>
          <w:b/>
          <w:sz w:val="22"/>
        </w:rPr>
      </w:pPr>
      <w:r w:rsidRPr="004B64D2">
        <w:rPr>
          <w:rFonts w:cs="Arial"/>
          <w:b/>
          <w:sz w:val="22"/>
        </w:rPr>
        <w:t>About Hitachi Energy</w:t>
      </w:r>
      <w:r w:rsidR="00A21A62">
        <w:rPr>
          <w:rFonts w:cs="Arial"/>
          <w:b/>
          <w:sz w:val="22"/>
        </w:rPr>
        <w:t xml:space="preserve"> Ltd.</w:t>
      </w:r>
    </w:p>
    <w:p w14:paraId="4227E4AB" w14:textId="14DAE89B" w:rsidR="00A21CBF" w:rsidRPr="004B64D2" w:rsidRDefault="00A21CBF" w:rsidP="00A21CBF">
      <w:pPr>
        <w:rPr>
          <w:rFonts w:cs="Arial"/>
          <w:bCs/>
          <w:sz w:val="22"/>
        </w:rPr>
      </w:pPr>
      <w:r w:rsidRPr="004B64D2">
        <w:rPr>
          <w:rFonts w:cs="Arial"/>
          <w:bCs/>
          <w:sz w:val="22"/>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w:t>
      </w:r>
      <w:r w:rsidRPr="004B64D2">
        <w:rPr>
          <w:rFonts w:cs="Arial"/>
          <w:bCs/>
          <w:sz w:val="22"/>
        </w:rPr>
        <w:lastRenderedPageBreak/>
        <w:t xml:space="preserve">become more sustainable, </w:t>
      </w:r>
      <w:proofErr w:type="gramStart"/>
      <w:r w:rsidRPr="004B64D2">
        <w:rPr>
          <w:rFonts w:cs="Arial"/>
          <w:bCs/>
          <w:sz w:val="22"/>
        </w:rPr>
        <w:t>flexible</w:t>
      </w:r>
      <w:proofErr w:type="gramEnd"/>
      <w:r w:rsidRPr="004B64D2">
        <w:rPr>
          <w:rFonts w:cs="Arial"/>
          <w:bCs/>
          <w:sz w:val="22"/>
        </w:rPr>
        <w:t xml:space="preserve"> and secure whilst balancing social, environmental and economic value. Hitachi Energy has a proven track record and unparalleled installed base in more than 140 countries. Headquartered in Switzerland, we employ around 38,000 people in 90 countries and generate business volumes of approximately $10 billion USD. </w:t>
      </w:r>
    </w:p>
    <w:p w14:paraId="0F7C5BC0" w14:textId="4E13C094" w:rsidR="00A21CBF" w:rsidRDefault="00180535" w:rsidP="00A21CBF">
      <w:pPr>
        <w:rPr>
          <w:rFonts w:cs="Arial"/>
          <w:bCs/>
          <w:sz w:val="22"/>
        </w:rPr>
      </w:pPr>
      <w:hyperlink r:id="rId20" w:history="1">
        <w:r w:rsidR="00A21CBF" w:rsidRPr="00604E34">
          <w:rPr>
            <w:rStyle w:val="Hyperlink"/>
            <w:rFonts w:cs="Arial"/>
            <w:bCs/>
            <w:sz w:val="22"/>
          </w:rPr>
          <w:t>https://www.hitachienergy.com</w:t>
        </w:r>
      </w:hyperlink>
    </w:p>
    <w:p w14:paraId="30D8903F" w14:textId="77777777" w:rsidR="00A21CBF" w:rsidRDefault="00180535" w:rsidP="00A21CBF">
      <w:pPr>
        <w:rPr>
          <w:rFonts w:cs="Arial"/>
          <w:bCs/>
          <w:sz w:val="22"/>
        </w:rPr>
      </w:pPr>
      <w:hyperlink r:id="rId21" w:history="1">
        <w:r w:rsidR="00A21CBF" w:rsidRPr="00604E34">
          <w:rPr>
            <w:rStyle w:val="Hyperlink"/>
            <w:rFonts w:cs="Arial"/>
            <w:bCs/>
            <w:sz w:val="22"/>
          </w:rPr>
          <w:t>https://www.linkedin.com/company/hitachienergy</w:t>
        </w:r>
      </w:hyperlink>
    </w:p>
    <w:p w14:paraId="7F227CE7" w14:textId="38621175" w:rsidR="00A21CBF" w:rsidRDefault="00180535" w:rsidP="00A21CBF">
      <w:pPr>
        <w:rPr>
          <w:rFonts w:cs="Arial"/>
          <w:bCs/>
          <w:sz w:val="22"/>
        </w:rPr>
      </w:pPr>
      <w:hyperlink r:id="rId22" w:history="1">
        <w:r w:rsidR="00A21CBF" w:rsidRPr="00604E34">
          <w:rPr>
            <w:rStyle w:val="Hyperlink"/>
            <w:rFonts w:cs="Arial"/>
            <w:bCs/>
            <w:sz w:val="22"/>
          </w:rPr>
          <w:t>https://twitter.com/HitachiEnergy</w:t>
        </w:r>
      </w:hyperlink>
    </w:p>
    <w:p w14:paraId="0BC5F686" w14:textId="06A69AEB" w:rsidR="00A21CBF" w:rsidRDefault="00A21CBF" w:rsidP="009C0445">
      <w:pPr>
        <w:rPr>
          <w:rFonts w:cs="Arial"/>
          <w:b/>
          <w:sz w:val="22"/>
        </w:rPr>
      </w:pPr>
    </w:p>
    <w:p w14:paraId="007D3E9D" w14:textId="2672543B" w:rsidR="0081416A" w:rsidRPr="009B5E2A" w:rsidRDefault="00D272B3" w:rsidP="009C0445">
      <w:pPr>
        <w:rPr>
          <w:rFonts w:cs="Arial"/>
          <w:b/>
          <w:sz w:val="22"/>
        </w:rPr>
      </w:pPr>
      <w:r w:rsidRPr="009B5E2A">
        <w:rPr>
          <w:rFonts w:cs="Arial"/>
          <w:b/>
          <w:sz w:val="22"/>
        </w:rPr>
        <w:t xml:space="preserve">About </w:t>
      </w:r>
      <w:r w:rsidR="0074503E" w:rsidRPr="009B5E2A">
        <w:rPr>
          <w:rFonts w:cs="Arial"/>
          <w:b/>
          <w:sz w:val="22"/>
        </w:rPr>
        <w:t>Hitachi</w:t>
      </w:r>
      <w:r w:rsidRPr="009B5E2A">
        <w:rPr>
          <w:rFonts w:cs="Arial"/>
          <w:b/>
          <w:sz w:val="22"/>
        </w:rPr>
        <w:t>, Ltd.</w:t>
      </w:r>
    </w:p>
    <w:p w14:paraId="11B4BDB6" w14:textId="70890F08" w:rsidR="00CE40A7" w:rsidRPr="009B5E2A" w:rsidRDefault="00D9322D" w:rsidP="00CE40A7">
      <w:pPr>
        <w:rPr>
          <w:rFonts w:cs="Arial"/>
          <w:sz w:val="22"/>
        </w:rPr>
      </w:pPr>
      <w:bookmarkStart w:id="3" w:name="_Hlk42163599"/>
      <w:r w:rsidRPr="009B5E2A">
        <w:rPr>
          <w:rFonts w:cs="Arial"/>
          <w:sz w:val="22"/>
        </w:rPr>
        <w:t>Hitachi, Ltd. (TSE: 6501), headquartered in Tokyo, Japan, contribute</w:t>
      </w:r>
      <w:r w:rsidR="00CE1109">
        <w:rPr>
          <w:rFonts w:cs="Arial"/>
          <w:sz w:val="22"/>
        </w:rPr>
        <w:t>s</w:t>
      </w:r>
      <w:r w:rsidRPr="009B5E2A">
        <w:rPr>
          <w:rFonts w:cs="Arial"/>
          <w:sz w:val="22"/>
        </w:rPr>
        <w:t xml:space="preserve"> to a sustainable society with a higher quality of life by driving innovation through data and technology as the Social Innovation Business. Hitachi is focused on strengthening its contribution to the Environment, the Resilience of business and social infrastructure as well as comprehensive programs to enhance Security &amp; Safety. Hitachi resolves the issues faced by customers and society across six domains: IT, Energy, Mobility, Industry, Smart Life and Automotive Systems through its proprietary Lumada solutions. The company’s consolidated revenues for fiscal year 2020 (ended March 31, 2021) totaled 8,729.1 billion yen ($78.6 billion), with 871 consolidated subsidiaries and approximately 350,000 employees worldwide</w:t>
      </w:r>
      <w:r w:rsidR="002A67C7" w:rsidRPr="009B5E2A">
        <w:rPr>
          <w:rFonts w:cs="Arial"/>
          <w:sz w:val="22"/>
        </w:rPr>
        <w:t xml:space="preserve">. </w:t>
      </w:r>
      <w:r w:rsidR="00CE40A7" w:rsidRPr="009B5E2A">
        <w:rPr>
          <w:rFonts w:cs="Arial"/>
          <w:sz w:val="22"/>
        </w:rPr>
        <w:t xml:space="preserve">For more information on Hitachi, please visit the company's website at </w:t>
      </w:r>
      <w:hyperlink r:id="rId23" w:history="1">
        <w:r w:rsidR="00CE40A7" w:rsidRPr="009B5E2A">
          <w:rPr>
            <w:rStyle w:val="Hyperlink"/>
            <w:rFonts w:cs="Arial"/>
            <w:sz w:val="22"/>
          </w:rPr>
          <w:t>https://www.hitachi.com</w:t>
        </w:r>
      </w:hyperlink>
      <w:r w:rsidR="00CE40A7" w:rsidRPr="009B5E2A">
        <w:rPr>
          <w:rFonts w:cs="Arial"/>
          <w:sz w:val="22"/>
        </w:rPr>
        <w:t>.</w:t>
      </w:r>
      <w:bookmarkEnd w:id="3"/>
    </w:p>
    <w:p w14:paraId="75235AB0" w14:textId="77777777" w:rsidR="00D272B3" w:rsidRDefault="00D272B3" w:rsidP="00D43A7B">
      <w:pPr>
        <w:rPr>
          <w:rFonts w:cs="Arial"/>
          <w:sz w:val="22"/>
        </w:rPr>
      </w:pPr>
    </w:p>
    <w:p w14:paraId="4A92AC32" w14:textId="77777777" w:rsidR="006112EE" w:rsidRPr="006112EE" w:rsidRDefault="006112EE" w:rsidP="00D43A7B">
      <w:pPr>
        <w:rPr>
          <w:rFonts w:cs="Arial"/>
          <w:sz w:val="22"/>
        </w:rPr>
      </w:pPr>
    </w:p>
    <w:p w14:paraId="1D375A8E" w14:textId="77777777" w:rsidR="00B12DFD" w:rsidRPr="00C10605" w:rsidRDefault="00B12DFD" w:rsidP="00B12DFD">
      <w:pPr>
        <w:pStyle w:val="Footer"/>
        <w:jc w:val="left"/>
        <w:rPr>
          <w:rFonts w:cs="Arial"/>
          <w:bCs/>
          <w:spacing w:val="-3"/>
          <w:lang w:val="it-IT"/>
        </w:rPr>
      </w:pPr>
      <w:r w:rsidRPr="00C10605">
        <w:rPr>
          <w:rFonts w:cs="Arial"/>
          <w:bCs/>
          <w:spacing w:val="-3"/>
          <w:lang w:val="it-IT"/>
        </w:rPr>
        <w:t>Media Contact:</w:t>
      </w:r>
    </w:p>
    <w:p w14:paraId="6F99B381" w14:textId="037ADB5B" w:rsidR="00B12DFD" w:rsidRPr="00C10605" w:rsidRDefault="00C10605" w:rsidP="00B12DFD">
      <w:pPr>
        <w:pStyle w:val="Footer"/>
        <w:jc w:val="left"/>
        <w:rPr>
          <w:rFonts w:cs="Arial"/>
          <w:b w:val="0"/>
          <w:spacing w:val="-3"/>
        </w:rPr>
      </w:pPr>
      <w:r w:rsidRPr="00C10605">
        <w:rPr>
          <w:rFonts w:cs="Arial"/>
          <w:b w:val="0"/>
          <w:spacing w:val="-3"/>
        </w:rPr>
        <w:t>Rebecca Bleasdale</w:t>
      </w:r>
    </w:p>
    <w:p w14:paraId="646235B3" w14:textId="77777777" w:rsidR="00C10605" w:rsidRPr="00C10605" w:rsidRDefault="00C10605" w:rsidP="00C10605">
      <w:pPr>
        <w:pStyle w:val="Footer"/>
        <w:jc w:val="left"/>
        <w:rPr>
          <w:rFonts w:cs="Arial"/>
          <w:b w:val="0"/>
          <w:spacing w:val="-3"/>
        </w:rPr>
      </w:pPr>
      <w:r w:rsidRPr="00C10605">
        <w:rPr>
          <w:rFonts w:cs="Arial"/>
          <w:b w:val="0"/>
          <w:spacing w:val="-3"/>
        </w:rPr>
        <w:t>Head of External Communications, Content &amp; Media Relations</w:t>
      </w:r>
    </w:p>
    <w:p w14:paraId="26B3010D" w14:textId="77777777" w:rsidR="00C10605" w:rsidRPr="00C10605" w:rsidRDefault="00C10605" w:rsidP="00C10605">
      <w:pPr>
        <w:pStyle w:val="Footer"/>
        <w:jc w:val="left"/>
        <w:rPr>
          <w:rFonts w:cs="Arial"/>
          <w:b w:val="0"/>
          <w:spacing w:val="-3"/>
        </w:rPr>
      </w:pPr>
      <w:r w:rsidRPr="00C10605">
        <w:rPr>
          <w:rFonts w:cs="Arial"/>
          <w:b w:val="0"/>
          <w:spacing w:val="-3"/>
        </w:rPr>
        <w:t>+41 78 643 26 13</w:t>
      </w:r>
    </w:p>
    <w:p w14:paraId="1B7C3714" w14:textId="316B73D1" w:rsidR="006D1A60" w:rsidRDefault="00C10605" w:rsidP="00C10605">
      <w:pPr>
        <w:pStyle w:val="Footer"/>
        <w:jc w:val="left"/>
        <w:rPr>
          <w:rFonts w:cs="Arial"/>
          <w:b w:val="0"/>
          <w:spacing w:val="-3"/>
        </w:rPr>
      </w:pPr>
      <w:r>
        <w:rPr>
          <w:rFonts w:cs="Arial"/>
          <w:b w:val="0"/>
          <w:spacing w:val="-3"/>
        </w:rPr>
        <w:t>rebecca.bleasdale@hitachienergy.com</w:t>
      </w:r>
      <w:hyperlink r:id="rId24" w:tgtFrame="_self" w:history="1">
        <w:r w:rsidRPr="00C10605">
          <w:rPr>
            <w:rFonts w:cs="Arial"/>
            <w:b w:val="0"/>
            <w:spacing w:val="-3"/>
          </w:rPr>
          <w:br/>
        </w:r>
      </w:hyperlink>
    </w:p>
    <w:p w14:paraId="4C6CEBDE" w14:textId="77777777" w:rsidR="006D1A60" w:rsidRPr="003A1E26" w:rsidRDefault="006D1A60" w:rsidP="00B12DFD">
      <w:pPr>
        <w:pStyle w:val="Footer"/>
        <w:jc w:val="left"/>
        <w:rPr>
          <w:rFonts w:cs="Arial"/>
          <w:b w:val="0"/>
          <w:spacing w:val="-3"/>
        </w:rPr>
      </w:pPr>
    </w:p>
    <w:p w14:paraId="685B0D6B" w14:textId="42A16CD8" w:rsidR="00D272B3" w:rsidRPr="00B12DFD" w:rsidRDefault="00D272B3" w:rsidP="00C748FB">
      <w:pPr>
        <w:pStyle w:val="Footer"/>
        <w:rPr>
          <w:rFonts w:cs="Arial"/>
          <w:bCs/>
        </w:rPr>
      </w:pPr>
    </w:p>
    <w:sectPr w:rsidR="00D272B3" w:rsidRPr="00B12DFD" w:rsidSect="00E033D3">
      <w:footerReference w:type="default" r:id="rId25"/>
      <w:footerReference w:type="first" r:id="rId26"/>
      <w:pgSz w:w="11906" w:h="16838" w:code="9"/>
      <w:pgMar w:top="1701" w:right="1418" w:bottom="1418" w:left="1418" w:header="851" w:footer="851" w:gutter="0"/>
      <w:pgNumType w:start="1"/>
      <w:cols w:space="425"/>
      <w:docGrid w:linePitch="3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72CDE" w14:textId="77777777" w:rsidR="00180535" w:rsidRDefault="00180535" w:rsidP="009C0445">
      <w:r>
        <w:separator/>
      </w:r>
    </w:p>
  </w:endnote>
  <w:endnote w:type="continuationSeparator" w:id="0">
    <w:p w14:paraId="5AD8ED7E" w14:textId="77777777" w:rsidR="00180535" w:rsidRDefault="00180535" w:rsidP="009C0445">
      <w:r>
        <w:continuationSeparator/>
      </w:r>
    </w:p>
  </w:endnote>
  <w:endnote w:type="continuationNotice" w:id="1">
    <w:p w14:paraId="7BE6039D" w14:textId="77777777" w:rsidR="00180535" w:rsidRDefault="001805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GPGothicE">
    <w:panose1 w:val="020B0900000000000000"/>
    <w:charset w:val="80"/>
    <w:family w:val="swiss"/>
    <w:pitch w:val="variable"/>
    <w:sig w:usb0="E00002FF" w:usb1="6AC7FDFB" w:usb2="00000012" w:usb3="00000000" w:csb0="0002009F" w:csb1="00000000"/>
  </w:font>
  <w:font w:name="HGPGothicM">
    <w:panose1 w:val="020B0600000000000000"/>
    <w:charset w:val="80"/>
    <w:family w:val="modern"/>
    <w:pitch w:val="variable"/>
    <w:sig w:usb0="80000281" w:usb1="28C76CF8"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428011"/>
      <w:docPartObj>
        <w:docPartGallery w:val="Page Numbers (Bottom of Page)"/>
        <w:docPartUnique/>
      </w:docPartObj>
    </w:sdtPr>
    <w:sdtEndPr/>
    <w:sdtContent>
      <w:sdt>
        <w:sdtPr>
          <w:id w:val="-689526704"/>
          <w:docPartObj>
            <w:docPartGallery w:val="Page Numbers (Top of Page)"/>
            <w:docPartUnique/>
          </w:docPartObj>
        </w:sdtPr>
        <w:sdtEndPr/>
        <w:sdtContent>
          <w:p w14:paraId="26F27B29" w14:textId="688C6CB6" w:rsidR="00966734" w:rsidRPr="000622A2" w:rsidRDefault="00966734" w:rsidP="000622A2">
            <w:pPr>
              <w:pStyle w:val="Footer"/>
            </w:pPr>
            <w:r>
              <w:rPr>
                <w:lang w:val="ja-JP"/>
              </w:rPr>
              <w:t xml:space="preserve"> </w:t>
            </w:r>
            <w:r>
              <w:rPr>
                <w:b w:val="0"/>
                <w:bCs/>
                <w:sz w:val="24"/>
                <w:szCs w:val="24"/>
              </w:rPr>
              <w:fldChar w:fldCharType="begin"/>
            </w:r>
            <w:r>
              <w:rPr>
                <w:bCs/>
              </w:rPr>
              <w:instrText>PAGE</w:instrText>
            </w:r>
            <w:r>
              <w:rPr>
                <w:b w:val="0"/>
                <w:bCs/>
                <w:sz w:val="24"/>
                <w:szCs w:val="24"/>
              </w:rPr>
              <w:fldChar w:fldCharType="separate"/>
            </w:r>
            <w:r>
              <w:rPr>
                <w:bCs/>
                <w:lang w:val="ja-JP"/>
              </w:rPr>
              <w:t>2</w:t>
            </w:r>
            <w:r>
              <w:rPr>
                <w:b w:val="0"/>
                <w:bCs/>
                <w:sz w:val="24"/>
                <w:szCs w:val="24"/>
              </w:rPr>
              <w:fldChar w:fldCharType="end"/>
            </w:r>
            <w:r>
              <w:rPr>
                <w:lang w:val="ja-JP"/>
              </w:rPr>
              <w:t xml:space="preserve"> / </w:t>
            </w:r>
            <w:r>
              <w:rPr>
                <w:b w:val="0"/>
                <w:bCs/>
                <w:sz w:val="24"/>
                <w:szCs w:val="24"/>
              </w:rPr>
              <w:fldChar w:fldCharType="begin"/>
            </w:r>
            <w:r>
              <w:rPr>
                <w:bCs/>
              </w:rPr>
              <w:instrText>NUMPAGES</w:instrText>
            </w:r>
            <w:r>
              <w:rPr>
                <w:b w:val="0"/>
                <w:bCs/>
                <w:sz w:val="24"/>
                <w:szCs w:val="24"/>
              </w:rPr>
              <w:fldChar w:fldCharType="separate"/>
            </w:r>
            <w:r>
              <w:rPr>
                <w:bCs/>
                <w:lang w:val="ja-JP"/>
              </w:rPr>
              <w:t>2</w:t>
            </w:r>
            <w:r>
              <w:rPr>
                <w:b w:val="0"/>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67042"/>
      <w:docPartObj>
        <w:docPartGallery w:val="Page Numbers (Bottom of Page)"/>
        <w:docPartUnique/>
      </w:docPartObj>
    </w:sdtPr>
    <w:sdtEndPr/>
    <w:sdtContent>
      <w:sdt>
        <w:sdtPr>
          <w:id w:val="-1705238520"/>
          <w:docPartObj>
            <w:docPartGallery w:val="Page Numbers (Top of Page)"/>
            <w:docPartUnique/>
          </w:docPartObj>
        </w:sdtPr>
        <w:sdtEndPr/>
        <w:sdtContent>
          <w:p w14:paraId="29EDC663" w14:textId="3F43EE54" w:rsidR="00966734" w:rsidRDefault="00966734">
            <w:pPr>
              <w:pStyle w:val="Footer"/>
            </w:pPr>
            <w:r>
              <w:rPr>
                <w:lang w:val="ja-JP"/>
              </w:rPr>
              <w:t xml:space="preserve"> </w:t>
            </w:r>
            <w:r>
              <w:rPr>
                <w:b w:val="0"/>
                <w:bCs/>
                <w:sz w:val="24"/>
                <w:szCs w:val="24"/>
              </w:rPr>
              <w:fldChar w:fldCharType="begin"/>
            </w:r>
            <w:r>
              <w:rPr>
                <w:bCs/>
              </w:rPr>
              <w:instrText>PAGE</w:instrText>
            </w:r>
            <w:r>
              <w:rPr>
                <w:b w:val="0"/>
                <w:bCs/>
                <w:sz w:val="24"/>
                <w:szCs w:val="24"/>
              </w:rPr>
              <w:fldChar w:fldCharType="separate"/>
            </w:r>
            <w:r>
              <w:rPr>
                <w:bCs/>
                <w:lang w:val="ja-JP"/>
              </w:rPr>
              <w:t>2</w:t>
            </w:r>
            <w:r>
              <w:rPr>
                <w:b w:val="0"/>
                <w:bCs/>
                <w:sz w:val="24"/>
                <w:szCs w:val="24"/>
              </w:rPr>
              <w:fldChar w:fldCharType="end"/>
            </w:r>
            <w:r>
              <w:rPr>
                <w:lang w:val="ja-JP"/>
              </w:rPr>
              <w:t xml:space="preserve"> / </w:t>
            </w:r>
            <w:r>
              <w:rPr>
                <w:b w:val="0"/>
                <w:bCs/>
                <w:sz w:val="24"/>
                <w:szCs w:val="24"/>
              </w:rPr>
              <w:fldChar w:fldCharType="begin"/>
            </w:r>
            <w:r>
              <w:rPr>
                <w:bCs/>
              </w:rPr>
              <w:instrText>NUMPAGES</w:instrText>
            </w:r>
            <w:r>
              <w:rPr>
                <w:b w:val="0"/>
                <w:bCs/>
                <w:sz w:val="24"/>
                <w:szCs w:val="24"/>
              </w:rPr>
              <w:fldChar w:fldCharType="separate"/>
            </w:r>
            <w:r>
              <w:rPr>
                <w:bCs/>
                <w:lang w:val="ja-JP"/>
              </w:rPr>
              <w:t>2</w:t>
            </w:r>
            <w:r>
              <w:rPr>
                <w:b w:val="0"/>
                <w:bCs/>
                <w:sz w:val="24"/>
                <w:szCs w:val="24"/>
              </w:rPr>
              <w:fldChar w:fldCharType="end"/>
            </w:r>
          </w:p>
        </w:sdtContent>
      </w:sdt>
    </w:sdtContent>
  </w:sdt>
  <w:p w14:paraId="1B7CA4C7" w14:textId="35E2FBBF" w:rsidR="00966734" w:rsidRPr="00373D63" w:rsidRDefault="00966734" w:rsidP="00373D63">
    <w:pPr>
      <w:pStyle w:val="Footer"/>
      <w:rPr>
        <w:rFonts w:cs="Arial"/>
        <w:b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420FD" w14:textId="77777777" w:rsidR="00180535" w:rsidRDefault="00180535" w:rsidP="009C0445">
      <w:r>
        <w:separator/>
      </w:r>
    </w:p>
  </w:footnote>
  <w:footnote w:type="continuationSeparator" w:id="0">
    <w:p w14:paraId="4EA724DA" w14:textId="77777777" w:rsidR="00180535" w:rsidRDefault="00180535" w:rsidP="009C0445">
      <w:r>
        <w:continuationSeparator/>
      </w:r>
    </w:p>
  </w:footnote>
  <w:footnote w:type="continuationNotice" w:id="1">
    <w:p w14:paraId="427A7988" w14:textId="77777777" w:rsidR="00180535" w:rsidRDefault="0018053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hyphenationZone w:val="425"/>
  <w:drawingGridHorizontalSpacing w:val="105"/>
  <w:drawingGridVerticalSpacing w:val="363"/>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yMjQ0szQwMTAwtDRW0lEKTi0uzszPAykwrAUAZEaCXSwAAAA="/>
  </w:docVars>
  <w:rsids>
    <w:rsidRoot w:val="00D40E54"/>
    <w:rsid w:val="00022775"/>
    <w:rsid w:val="00026392"/>
    <w:rsid w:val="00030AAD"/>
    <w:rsid w:val="000366C2"/>
    <w:rsid w:val="00051FE5"/>
    <w:rsid w:val="000526A1"/>
    <w:rsid w:val="000578F9"/>
    <w:rsid w:val="000622A2"/>
    <w:rsid w:val="0006673D"/>
    <w:rsid w:val="00070BCD"/>
    <w:rsid w:val="00094164"/>
    <w:rsid w:val="0009706B"/>
    <w:rsid w:val="000C7DE3"/>
    <w:rsid w:val="000D4BF2"/>
    <w:rsid w:val="000E495A"/>
    <w:rsid w:val="000F3E10"/>
    <w:rsid w:val="00101E5F"/>
    <w:rsid w:val="00104732"/>
    <w:rsid w:val="00114559"/>
    <w:rsid w:val="00121AE1"/>
    <w:rsid w:val="0012224D"/>
    <w:rsid w:val="00126CDC"/>
    <w:rsid w:val="001277AF"/>
    <w:rsid w:val="001303DA"/>
    <w:rsid w:val="00134A4F"/>
    <w:rsid w:val="00136A5F"/>
    <w:rsid w:val="00141F60"/>
    <w:rsid w:val="00154818"/>
    <w:rsid w:val="00154852"/>
    <w:rsid w:val="00170C4C"/>
    <w:rsid w:val="001722BD"/>
    <w:rsid w:val="0017691A"/>
    <w:rsid w:val="00180535"/>
    <w:rsid w:val="00191089"/>
    <w:rsid w:val="001A01A8"/>
    <w:rsid w:val="001A1916"/>
    <w:rsid w:val="001B1739"/>
    <w:rsid w:val="001B7AAD"/>
    <w:rsid w:val="001C47AD"/>
    <w:rsid w:val="001C50A0"/>
    <w:rsid w:val="001D4B9B"/>
    <w:rsid w:val="001F756C"/>
    <w:rsid w:val="001F7FD9"/>
    <w:rsid w:val="00226151"/>
    <w:rsid w:val="0025386D"/>
    <w:rsid w:val="00260F94"/>
    <w:rsid w:val="00267E54"/>
    <w:rsid w:val="0027016D"/>
    <w:rsid w:val="00272B2F"/>
    <w:rsid w:val="00286099"/>
    <w:rsid w:val="00293294"/>
    <w:rsid w:val="00296326"/>
    <w:rsid w:val="002A1E31"/>
    <w:rsid w:val="002A3EB9"/>
    <w:rsid w:val="002A67C7"/>
    <w:rsid w:val="002B2B1E"/>
    <w:rsid w:val="002C340A"/>
    <w:rsid w:val="002D362E"/>
    <w:rsid w:val="002D6F1D"/>
    <w:rsid w:val="002E0C5D"/>
    <w:rsid w:val="002E3C6C"/>
    <w:rsid w:val="002F057B"/>
    <w:rsid w:val="002F49F1"/>
    <w:rsid w:val="00301C71"/>
    <w:rsid w:val="00305CA8"/>
    <w:rsid w:val="00306D3B"/>
    <w:rsid w:val="003147F5"/>
    <w:rsid w:val="00315E16"/>
    <w:rsid w:val="00324810"/>
    <w:rsid w:val="003352FC"/>
    <w:rsid w:val="00373D63"/>
    <w:rsid w:val="00374789"/>
    <w:rsid w:val="003822BB"/>
    <w:rsid w:val="00392E48"/>
    <w:rsid w:val="003A15CA"/>
    <w:rsid w:val="003A1E26"/>
    <w:rsid w:val="003B13EF"/>
    <w:rsid w:val="003B7517"/>
    <w:rsid w:val="003D39C9"/>
    <w:rsid w:val="003D705B"/>
    <w:rsid w:val="003F45A6"/>
    <w:rsid w:val="00422A0D"/>
    <w:rsid w:val="00423190"/>
    <w:rsid w:val="0042684D"/>
    <w:rsid w:val="00430B47"/>
    <w:rsid w:val="00433570"/>
    <w:rsid w:val="00466750"/>
    <w:rsid w:val="00475A88"/>
    <w:rsid w:val="00490DF6"/>
    <w:rsid w:val="00493046"/>
    <w:rsid w:val="004A2E13"/>
    <w:rsid w:val="004B5241"/>
    <w:rsid w:val="004B5A44"/>
    <w:rsid w:val="004B709E"/>
    <w:rsid w:val="004C7793"/>
    <w:rsid w:val="004F3DB5"/>
    <w:rsid w:val="0050700D"/>
    <w:rsid w:val="005077D6"/>
    <w:rsid w:val="00514655"/>
    <w:rsid w:val="00557679"/>
    <w:rsid w:val="00566F0B"/>
    <w:rsid w:val="005727AF"/>
    <w:rsid w:val="00575C45"/>
    <w:rsid w:val="005A0E5F"/>
    <w:rsid w:val="005A76A2"/>
    <w:rsid w:val="005B7875"/>
    <w:rsid w:val="005C3CCB"/>
    <w:rsid w:val="005C440B"/>
    <w:rsid w:val="005D5718"/>
    <w:rsid w:val="005E29F2"/>
    <w:rsid w:val="005E5291"/>
    <w:rsid w:val="005F1646"/>
    <w:rsid w:val="005F18D0"/>
    <w:rsid w:val="005F49E7"/>
    <w:rsid w:val="005F55BA"/>
    <w:rsid w:val="00602BEE"/>
    <w:rsid w:val="00603371"/>
    <w:rsid w:val="006037A0"/>
    <w:rsid w:val="006112EE"/>
    <w:rsid w:val="00617504"/>
    <w:rsid w:val="00620111"/>
    <w:rsid w:val="00621E41"/>
    <w:rsid w:val="00625A13"/>
    <w:rsid w:val="00627263"/>
    <w:rsid w:val="00631F55"/>
    <w:rsid w:val="006422AB"/>
    <w:rsid w:val="00644BC4"/>
    <w:rsid w:val="00645B15"/>
    <w:rsid w:val="00654231"/>
    <w:rsid w:val="006A0854"/>
    <w:rsid w:val="006A49E0"/>
    <w:rsid w:val="006B0CFC"/>
    <w:rsid w:val="006B32C4"/>
    <w:rsid w:val="006B4735"/>
    <w:rsid w:val="006B55F3"/>
    <w:rsid w:val="006C6573"/>
    <w:rsid w:val="006C6FCD"/>
    <w:rsid w:val="006D0027"/>
    <w:rsid w:val="006D1A60"/>
    <w:rsid w:val="006D578A"/>
    <w:rsid w:val="006E0F9B"/>
    <w:rsid w:val="006E599D"/>
    <w:rsid w:val="006F026E"/>
    <w:rsid w:val="006F7701"/>
    <w:rsid w:val="006F773D"/>
    <w:rsid w:val="00717DFD"/>
    <w:rsid w:val="00723EF2"/>
    <w:rsid w:val="00725D90"/>
    <w:rsid w:val="00735CE0"/>
    <w:rsid w:val="00741C68"/>
    <w:rsid w:val="00744530"/>
    <w:rsid w:val="0074503E"/>
    <w:rsid w:val="007711F9"/>
    <w:rsid w:val="007725EB"/>
    <w:rsid w:val="00781AD6"/>
    <w:rsid w:val="00792761"/>
    <w:rsid w:val="007A0017"/>
    <w:rsid w:val="007A4CD3"/>
    <w:rsid w:val="007A6511"/>
    <w:rsid w:val="007B6B5E"/>
    <w:rsid w:val="007D174B"/>
    <w:rsid w:val="007E136E"/>
    <w:rsid w:val="007F276D"/>
    <w:rsid w:val="007F346B"/>
    <w:rsid w:val="007F5E0B"/>
    <w:rsid w:val="007F6570"/>
    <w:rsid w:val="00800218"/>
    <w:rsid w:val="00802021"/>
    <w:rsid w:val="008117A5"/>
    <w:rsid w:val="00811AE2"/>
    <w:rsid w:val="0081416A"/>
    <w:rsid w:val="00815B64"/>
    <w:rsid w:val="00816EEC"/>
    <w:rsid w:val="00827EDA"/>
    <w:rsid w:val="008420EB"/>
    <w:rsid w:val="00851A67"/>
    <w:rsid w:val="00853796"/>
    <w:rsid w:val="0085646A"/>
    <w:rsid w:val="00860885"/>
    <w:rsid w:val="008649FC"/>
    <w:rsid w:val="0087794C"/>
    <w:rsid w:val="008A34C4"/>
    <w:rsid w:val="008A432A"/>
    <w:rsid w:val="008D6F93"/>
    <w:rsid w:val="008E42D5"/>
    <w:rsid w:val="008E7AB9"/>
    <w:rsid w:val="009069C7"/>
    <w:rsid w:val="00911D88"/>
    <w:rsid w:val="0091322A"/>
    <w:rsid w:val="0092338F"/>
    <w:rsid w:val="00943A76"/>
    <w:rsid w:val="00953C23"/>
    <w:rsid w:val="00961409"/>
    <w:rsid w:val="00964A2A"/>
    <w:rsid w:val="00966734"/>
    <w:rsid w:val="009713BC"/>
    <w:rsid w:val="009739A7"/>
    <w:rsid w:val="00983F8B"/>
    <w:rsid w:val="009859CD"/>
    <w:rsid w:val="00995DB0"/>
    <w:rsid w:val="009A38BE"/>
    <w:rsid w:val="009A79D5"/>
    <w:rsid w:val="009B527D"/>
    <w:rsid w:val="009B5E2A"/>
    <w:rsid w:val="009B63AB"/>
    <w:rsid w:val="009B6D3E"/>
    <w:rsid w:val="009C0445"/>
    <w:rsid w:val="009E38B7"/>
    <w:rsid w:val="009F1DBD"/>
    <w:rsid w:val="009F24C3"/>
    <w:rsid w:val="009F714D"/>
    <w:rsid w:val="00A00790"/>
    <w:rsid w:val="00A00A0F"/>
    <w:rsid w:val="00A17885"/>
    <w:rsid w:val="00A21A62"/>
    <w:rsid w:val="00A21CBF"/>
    <w:rsid w:val="00A22AA5"/>
    <w:rsid w:val="00A57FCB"/>
    <w:rsid w:val="00A70125"/>
    <w:rsid w:val="00A77F51"/>
    <w:rsid w:val="00A86DD3"/>
    <w:rsid w:val="00A90D98"/>
    <w:rsid w:val="00A920AD"/>
    <w:rsid w:val="00A921FB"/>
    <w:rsid w:val="00A92C81"/>
    <w:rsid w:val="00AD19B4"/>
    <w:rsid w:val="00AD4411"/>
    <w:rsid w:val="00AE04F3"/>
    <w:rsid w:val="00AE7323"/>
    <w:rsid w:val="00AE790F"/>
    <w:rsid w:val="00B00421"/>
    <w:rsid w:val="00B12DFD"/>
    <w:rsid w:val="00B16D89"/>
    <w:rsid w:val="00B3144F"/>
    <w:rsid w:val="00B63CDC"/>
    <w:rsid w:val="00B92395"/>
    <w:rsid w:val="00B931A9"/>
    <w:rsid w:val="00BB1FD7"/>
    <w:rsid w:val="00BD178C"/>
    <w:rsid w:val="00BE5211"/>
    <w:rsid w:val="00C0005E"/>
    <w:rsid w:val="00C07897"/>
    <w:rsid w:val="00C10605"/>
    <w:rsid w:val="00C11EE1"/>
    <w:rsid w:val="00C3146F"/>
    <w:rsid w:val="00C32FCC"/>
    <w:rsid w:val="00C43D85"/>
    <w:rsid w:val="00C51A21"/>
    <w:rsid w:val="00C532FF"/>
    <w:rsid w:val="00C535F6"/>
    <w:rsid w:val="00C670F3"/>
    <w:rsid w:val="00C748FB"/>
    <w:rsid w:val="00C95873"/>
    <w:rsid w:val="00CA1ED6"/>
    <w:rsid w:val="00CB15DE"/>
    <w:rsid w:val="00CD1251"/>
    <w:rsid w:val="00CD7A94"/>
    <w:rsid w:val="00CE1109"/>
    <w:rsid w:val="00CE40A7"/>
    <w:rsid w:val="00CE5445"/>
    <w:rsid w:val="00CF3877"/>
    <w:rsid w:val="00D014D5"/>
    <w:rsid w:val="00D16E8E"/>
    <w:rsid w:val="00D238A7"/>
    <w:rsid w:val="00D25F21"/>
    <w:rsid w:val="00D272B3"/>
    <w:rsid w:val="00D40E54"/>
    <w:rsid w:val="00D426F5"/>
    <w:rsid w:val="00D43A7B"/>
    <w:rsid w:val="00D6234E"/>
    <w:rsid w:val="00D6619D"/>
    <w:rsid w:val="00D7067A"/>
    <w:rsid w:val="00D71F86"/>
    <w:rsid w:val="00D9322D"/>
    <w:rsid w:val="00D93260"/>
    <w:rsid w:val="00D93E53"/>
    <w:rsid w:val="00DA14D1"/>
    <w:rsid w:val="00DB6933"/>
    <w:rsid w:val="00DD0991"/>
    <w:rsid w:val="00DE47D2"/>
    <w:rsid w:val="00DF3279"/>
    <w:rsid w:val="00E033D3"/>
    <w:rsid w:val="00E13A40"/>
    <w:rsid w:val="00E159FA"/>
    <w:rsid w:val="00E16E07"/>
    <w:rsid w:val="00E207C8"/>
    <w:rsid w:val="00E318D3"/>
    <w:rsid w:val="00E52417"/>
    <w:rsid w:val="00E57ABD"/>
    <w:rsid w:val="00E63D97"/>
    <w:rsid w:val="00E64221"/>
    <w:rsid w:val="00E65492"/>
    <w:rsid w:val="00E70B86"/>
    <w:rsid w:val="00E7543F"/>
    <w:rsid w:val="00E96F30"/>
    <w:rsid w:val="00EA3669"/>
    <w:rsid w:val="00EB162C"/>
    <w:rsid w:val="00EB1EEE"/>
    <w:rsid w:val="00EB389D"/>
    <w:rsid w:val="00EC29C9"/>
    <w:rsid w:val="00EC6D23"/>
    <w:rsid w:val="00ED0537"/>
    <w:rsid w:val="00ED36E6"/>
    <w:rsid w:val="00ED63EB"/>
    <w:rsid w:val="00EE44D4"/>
    <w:rsid w:val="00EF3C05"/>
    <w:rsid w:val="00F244E9"/>
    <w:rsid w:val="00F26576"/>
    <w:rsid w:val="00F308B2"/>
    <w:rsid w:val="00F32F4D"/>
    <w:rsid w:val="00F53930"/>
    <w:rsid w:val="00F61157"/>
    <w:rsid w:val="00F64B16"/>
    <w:rsid w:val="00F73D98"/>
    <w:rsid w:val="00F75FF4"/>
    <w:rsid w:val="00F7603D"/>
    <w:rsid w:val="00F91A86"/>
    <w:rsid w:val="00F96247"/>
    <w:rsid w:val="00FA4278"/>
    <w:rsid w:val="00FB4E49"/>
    <w:rsid w:val="00FB75A3"/>
    <w:rsid w:val="00FD4DC8"/>
    <w:rsid w:val="00FE19E4"/>
    <w:rsid w:val="00FE22D1"/>
    <w:rsid w:val="00FE67FE"/>
    <w:rsid w:val="00FF0634"/>
    <w:rsid w:val="00FF3A42"/>
    <w:rsid w:val="00FF781C"/>
    <w:rsid w:val="08538A59"/>
    <w:rsid w:val="15A41F56"/>
    <w:rsid w:val="1D4B6E41"/>
    <w:rsid w:val="1D64B187"/>
    <w:rsid w:val="37AB03BD"/>
    <w:rsid w:val="3F6BB5B0"/>
    <w:rsid w:val="53C74AA2"/>
    <w:rsid w:val="6769811D"/>
    <w:rsid w:val="6BDC83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38DFAC"/>
  <w15:chartTrackingRefBased/>
  <w15:docId w15:val="{45C32487-2AB3-4B97-B1F8-7F9809EC1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PMincho" w:hAnsi="Arial"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A7B"/>
    <w:pPr>
      <w:widowControl w:val="0"/>
      <w:jc w:val="both"/>
    </w:pPr>
    <w:rPr>
      <w:kern w:val="2"/>
      <w:sz w:val="24"/>
      <w:szCs w:val="22"/>
    </w:rPr>
  </w:style>
  <w:style w:type="paragraph" w:styleId="Heading1">
    <w:name w:val="heading 1"/>
    <w:basedOn w:val="Normal"/>
    <w:next w:val="Normal"/>
    <w:link w:val="Heading1Char"/>
    <w:uiPriority w:val="9"/>
    <w:qFormat/>
    <w:rsid w:val="00514655"/>
    <w:pPr>
      <w:keepNext/>
      <w:outlineLvl w:val="0"/>
    </w:pPr>
    <w:rPr>
      <w:rFonts w:ascii="MS PGothic" w:eastAsia="MS PGothic" w:hAnsi="MS PGothic"/>
      <w:sz w:val="22"/>
      <w:szCs w:val="24"/>
    </w:rPr>
  </w:style>
  <w:style w:type="paragraph" w:styleId="Heading2">
    <w:name w:val="heading 2"/>
    <w:basedOn w:val="Normal"/>
    <w:next w:val="Normal"/>
    <w:link w:val="Heading2Char"/>
    <w:uiPriority w:val="9"/>
    <w:unhideWhenUsed/>
    <w:qFormat/>
    <w:rsid w:val="00A77F51"/>
    <w:pPr>
      <w:keepNext/>
      <w:outlineLvl w:val="1"/>
    </w:pPr>
    <w:rPr>
      <w:rFonts w:ascii="MS PGothic" w:eastAsia="MS PGothic" w:hAnsi="MS P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5BA"/>
    <w:rPr>
      <w:rFonts w:eastAsia="MS Gothic"/>
      <w:sz w:val="18"/>
      <w:szCs w:val="18"/>
    </w:rPr>
  </w:style>
  <w:style w:type="character" w:customStyle="1" w:styleId="BalloonTextChar">
    <w:name w:val="Balloon Text Char"/>
    <w:link w:val="BalloonText"/>
    <w:uiPriority w:val="99"/>
    <w:semiHidden/>
    <w:rsid w:val="005F55BA"/>
    <w:rPr>
      <w:rFonts w:ascii="Arial" w:eastAsia="MS Gothic" w:hAnsi="Arial" w:cs="Times New Roman"/>
      <w:sz w:val="18"/>
      <w:szCs w:val="18"/>
    </w:rPr>
  </w:style>
  <w:style w:type="paragraph" w:styleId="Header">
    <w:name w:val="header"/>
    <w:basedOn w:val="Normal"/>
    <w:link w:val="HeaderChar"/>
    <w:uiPriority w:val="99"/>
    <w:unhideWhenUsed/>
    <w:rsid w:val="00C748FB"/>
    <w:pPr>
      <w:tabs>
        <w:tab w:val="center" w:pos="4252"/>
        <w:tab w:val="right" w:pos="8504"/>
      </w:tabs>
      <w:snapToGrid w:val="0"/>
      <w:jc w:val="center"/>
    </w:pPr>
    <w:rPr>
      <w:b/>
      <w:sz w:val="22"/>
    </w:rPr>
  </w:style>
  <w:style w:type="character" w:customStyle="1" w:styleId="HeaderChar">
    <w:name w:val="Header Char"/>
    <w:link w:val="Header"/>
    <w:uiPriority w:val="99"/>
    <w:rsid w:val="00C748FB"/>
    <w:rPr>
      <w:b/>
      <w:kern w:val="2"/>
      <w:sz w:val="22"/>
      <w:szCs w:val="22"/>
    </w:rPr>
  </w:style>
  <w:style w:type="paragraph" w:styleId="Footer">
    <w:name w:val="footer"/>
    <w:basedOn w:val="Normal"/>
    <w:link w:val="FooterChar"/>
    <w:uiPriority w:val="99"/>
    <w:unhideWhenUsed/>
    <w:rsid w:val="00C748FB"/>
    <w:pPr>
      <w:tabs>
        <w:tab w:val="center" w:pos="4252"/>
        <w:tab w:val="right" w:pos="8504"/>
      </w:tabs>
      <w:snapToGrid w:val="0"/>
      <w:jc w:val="center"/>
    </w:pPr>
    <w:rPr>
      <w:b/>
      <w:sz w:val="22"/>
    </w:rPr>
  </w:style>
  <w:style w:type="character" w:customStyle="1" w:styleId="FooterChar">
    <w:name w:val="Footer Char"/>
    <w:link w:val="Footer"/>
    <w:uiPriority w:val="99"/>
    <w:rsid w:val="00C748FB"/>
    <w:rPr>
      <w:b/>
      <w:kern w:val="2"/>
      <w:sz w:val="22"/>
      <w:szCs w:val="22"/>
    </w:rPr>
  </w:style>
  <w:style w:type="table" w:styleId="TableGrid">
    <w:name w:val="Table Grid"/>
    <w:basedOn w:val="TableNormal"/>
    <w:uiPriority w:val="59"/>
    <w:rsid w:val="009C0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53C23"/>
    <w:pPr>
      <w:jc w:val="center"/>
      <w:outlineLvl w:val="0"/>
    </w:pPr>
    <w:rPr>
      <w:rFonts w:eastAsia="HGPGothicE"/>
      <w:b/>
      <w:sz w:val="28"/>
      <w:szCs w:val="32"/>
    </w:rPr>
  </w:style>
  <w:style w:type="character" w:customStyle="1" w:styleId="TitleChar">
    <w:name w:val="Title Char"/>
    <w:link w:val="Title"/>
    <w:uiPriority w:val="10"/>
    <w:rsid w:val="00953C23"/>
    <w:rPr>
      <w:rFonts w:eastAsia="HGPGothicE"/>
      <w:b/>
      <w:kern w:val="2"/>
      <w:sz w:val="28"/>
      <w:szCs w:val="32"/>
    </w:rPr>
  </w:style>
  <w:style w:type="paragraph" w:styleId="Subtitle">
    <w:name w:val="Subtitle"/>
    <w:basedOn w:val="Normal"/>
    <w:next w:val="Normal"/>
    <w:link w:val="SubtitleChar"/>
    <w:uiPriority w:val="11"/>
    <w:qFormat/>
    <w:rsid w:val="00AE790F"/>
    <w:pPr>
      <w:jc w:val="center"/>
      <w:outlineLvl w:val="1"/>
    </w:pPr>
    <w:rPr>
      <w:rFonts w:eastAsia="HGPGothicM"/>
      <w:i/>
      <w:szCs w:val="24"/>
    </w:rPr>
  </w:style>
  <w:style w:type="character" w:customStyle="1" w:styleId="SubtitleChar">
    <w:name w:val="Subtitle Char"/>
    <w:link w:val="Subtitle"/>
    <w:uiPriority w:val="11"/>
    <w:rsid w:val="00AE790F"/>
    <w:rPr>
      <w:rFonts w:eastAsia="HGPGothicM"/>
      <w:i/>
      <w:kern w:val="2"/>
    </w:rPr>
  </w:style>
  <w:style w:type="character" w:customStyle="1" w:styleId="Heading1Char">
    <w:name w:val="Heading 1 Char"/>
    <w:link w:val="Heading1"/>
    <w:uiPriority w:val="9"/>
    <w:rsid w:val="00514655"/>
    <w:rPr>
      <w:rFonts w:ascii="MS PGothic" w:eastAsia="MS PGothic" w:hAnsi="MS PGothic" w:cs="Times New Roman"/>
      <w:kern w:val="2"/>
      <w:szCs w:val="24"/>
    </w:rPr>
  </w:style>
  <w:style w:type="character" w:customStyle="1" w:styleId="Heading2Char">
    <w:name w:val="Heading 2 Char"/>
    <w:link w:val="Heading2"/>
    <w:uiPriority w:val="9"/>
    <w:rsid w:val="00A77F51"/>
    <w:rPr>
      <w:rFonts w:ascii="MS PGothic" w:eastAsia="MS PGothic" w:hAnsi="MS PGothic" w:cs="Times New Roman"/>
      <w:kern w:val="2"/>
      <w:sz w:val="21"/>
    </w:rPr>
  </w:style>
  <w:style w:type="character" w:styleId="Hyperlink">
    <w:name w:val="Hyperlink"/>
    <w:basedOn w:val="DefaultParagraphFont"/>
    <w:semiHidden/>
    <w:rsid w:val="00CE40A7"/>
    <w:rPr>
      <w:color w:val="0000FF"/>
      <w:u w:val="single"/>
    </w:rPr>
  </w:style>
  <w:style w:type="character" w:styleId="CommentReference">
    <w:name w:val="annotation reference"/>
    <w:basedOn w:val="DefaultParagraphFont"/>
    <w:uiPriority w:val="99"/>
    <w:semiHidden/>
    <w:unhideWhenUsed/>
    <w:rsid w:val="00E7543F"/>
    <w:rPr>
      <w:sz w:val="18"/>
      <w:szCs w:val="18"/>
    </w:rPr>
  </w:style>
  <w:style w:type="paragraph" w:styleId="CommentText">
    <w:name w:val="annotation text"/>
    <w:basedOn w:val="Normal"/>
    <w:link w:val="CommentTextChar"/>
    <w:uiPriority w:val="99"/>
    <w:semiHidden/>
    <w:unhideWhenUsed/>
    <w:rsid w:val="00E7543F"/>
    <w:pPr>
      <w:jc w:val="left"/>
    </w:pPr>
  </w:style>
  <w:style w:type="character" w:customStyle="1" w:styleId="CommentTextChar">
    <w:name w:val="Comment Text Char"/>
    <w:basedOn w:val="DefaultParagraphFont"/>
    <w:link w:val="CommentText"/>
    <w:uiPriority w:val="99"/>
    <w:semiHidden/>
    <w:rsid w:val="00E7543F"/>
    <w:rPr>
      <w:kern w:val="2"/>
      <w:sz w:val="24"/>
      <w:szCs w:val="22"/>
    </w:rPr>
  </w:style>
  <w:style w:type="paragraph" w:styleId="CommentSubject">
    <w:name w:val="annotation subject"/>
    <w:basedOn w:val="CommentText"/>
    <w:next w:val="CommentText"/>
    <w:link w:val="CommentSubjectChar"/>
    <w:uiPriority w:val="99"/>
    <w:semiHidden/>
    <w:unhideWhenUsed/>
    <w:rsid w:val="00E7543F"/>
    <w:rPr>
      <w:b/>
      <w:bCs/>
    </w:rPr>
  </w:style>
  <w:style w:type="character" w:customStyle="1" w:styleId="CommentSubjectChar">
    <w:name w:val="Comment Subject Char"/>
    <w:basedOn w:val="CommentTextChar"/>
    <w:link w:val="CommentSubject"/>
    <w:uiPriority w:val="99"/>
    <w:semiHidden/>
    <w:rsid w:val="00E7543F"/>
    <w:rPr>
      <w:b/>
      <w:bCs/>
      <w:kern w:val="2"/>
      <w:sz w:val="24"/>
      <w:szCs w:val="22"/>
    </w:rPr>
  </w:style>
  <w:style w:type="paragraph" w:styleId="FootnoteText">
    <w:name w:val="footnote text"/>
    <w:basedOn w:val="Normal"/>
    <w:link w:val="FootnoteTextChar"/>
    <w:uiPriority w:val="99"/>
    <w:semiHidden/>
    <w:unhideWhenUsed/>
    <w:rsid w:val="00EA3669"/>
    <w:pPr>
      <w:snapToGrid w:val="0"/>
      <w:jc w:val="left"/>
    </w:pPr>
  </w:style>
  <w:style w:type="character" w:customStyle="1" w:styleId="FootnoteTextChar">
    <w:name w:val="Footnote Text Char"/>
    <w:basedOn w:val="DefaultParagraphFont"/>
    <w:link w:val="FootnoteText"/>
    <w:uiPriority w:val="99"/>
    <w:semiHidden/>
    <w:rsid w:val="00EA3669"/>
    <w:rPr>
      <w:kern w:val="2"/>
      <w:sz w:val="24"/>
      <w:szCs w:val="22"/>
    </w:rPr>
  </w:style>
  <w:style w:type="character" w:styleId="FootnoteReference">
    <w:name w:val="footnote reference"/>
    <w:basedOn w:val="DefaultParagraphFont"/>
    <w:uiPriority w:val="99"/>
    <w:semiHidden/>
    <w:unhideWhenUsed/>
    <w:rsid w:val="00EA3669"/>
    <w:rPr>
      <w:vertAlign w:val="superscript"/>
    </w:rPr>
  </w:style>
  <w:style w:type="paragraph" w:styleId="EndnoteText">
    <w:name w:val="endnote text"/>
    <w:basedOn w:val="Normal"/>
    <w:link w:val="EndnoteTextChar"/>
    <w:uiPriority w:val="99"/>
    <w:semiHidden/>
    <w:unhideWhenUsed/>
    <w:rsid w:val="009859CD"/>
    <w:pPr>
      <w:snapToGrid w:val="0"/>
      <w:jc w:val="left"/>
    </w:pPr>
  </w:style>
  <w:style w:type="character" w:customStyle="1" w:styleId="EndnoteTextChar">
    <w:name w:val="Endnote Text Char"/>
    <w:basedOn w:val="DefaultParagraphFont"/>
    <w:link w:val="EndnoteText"/>
    <w:uiPriority w:val="99"/>
    <w:semiHidden/>
    <w:rsid w:val="009859CD"/>
    <w:rPr>
      <w:kern w:val="2"/>
      <w:sz w:val="24"/>
      <w:szCs w:val="22"/>
    </w:rPr>
  </w:style>
  <w:style w:type="character" w:styleId="EndnoteReference">
    <w:name w:val="endnote reference"/>
    <w:basedOn w:val="DefaultParagraphFont"/>
    <w:uiPriority w:val="99"/>
    <w:semiHidden/>
    <w:unhideWhenUsed/>
    <w:rsid w:val="009859CD"/>
    <w:rPr>
      <w:vertAlign w:val="superscript"/>
    </w:rPr>
  </w:style>
  <w:style w:type="character" w:styleId="UnresolvedMention">
    <w:name w:val="Unresolved Mention"/>
    <w:basedOn w:val="DefaultParagraphFont"/>
    <w:uiPriority w:val="99"/>
    <w:semiHidden/>
    <w:unhideWhenUsed/>
    <w:rsid w:val="006D1A60"/>
    <w:rPr>
      <w:color w:val="605E5C"/>
      <w:shd w:val="clear" w:color="auto" w:fill="E1DFDD"/>
    </w:rPr>
  </w:style>
  <w:style w:type="paragraph" w:styleId="ListParagraph">
    <w:name w:val="List Paragraph"/>
    <w:basedOn w:val="Normal"/>
    <w:uiPriority w:val="34"/>
    <w:qFormat/>
    <w:rsid w:val="004A2E13"/>
    <w:pPr>
      <w:ind w:leftChars="400" w:left="840"/>
    </w:pPr>
  </w:style>
  <w:style w:type="paragraph" w:styleId="NormalWeb">
    <w:name w:val="Normal (Web)"/>
    <w:basedOn w:val="Normal"/>
    <w:uiPriority w:val="99"/>
    <w:unhideWhenUsed/>
    <w:rsid w:val="00C10605"/>
    <w:pPr>
      <w:widowControl/>
      <w:spacing w:before="100" w:beforeAutospacing="1" w:after="100" w:afterAutospacing="1"/>
      <w:jc w:val="left"/>
    </w:pPr>
    <w:rPr>
      <w:rFonts w:ascii="Times New Roman" w:eastAsia="Times New Roman" w:hAnsi="Times New Roman"/>
      <w:kern w:val="0"/>
      <w:szCs w:val="24"/>
      <w:lang w:eastAsia="en-US"/>
    </w:rPr>
  </w:style>
  <w:style w:type="character" w:styleId="FollowedHyperlink">
    <w:name w:val="FollowedHyperlink"/>
    <w:basedOn w:val="DefaultParagraphFont"/>
    <w:uiPriority w:val="99"/>
    <w:semiHidden/>
    <w:unhideWhenUsed/>
    <w:rsid w:val="00490DF6"/>
    <w:rPr>
      <w:color w:val="954F72" w:themeColor="followedHyperlink"/>
      <w:u w:val="single"/>
    </w:rPr>
  </w:style>
  <w:style w:type="paragraph" w:styleId="Revision">
    <w:name w:val="Revision"/>
    <w:hidden/>
    <w:uiPriority w:val="99"/>
    <w:semiHidden/>
    <w:rsid w:val="00493046"/>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2609">
      <w:bodyDiv w:val="1"/>
      <w:marLeft w:val="0"/>
      <w:marRight w:val="0"/>
      <w:marTop w:val="0"/>
      <w:marBottom w:val="0"/>
      <w:divBdr>
        <w:top w:val="none" w:sz="0" w:space="0" w:color="auto"/>
        <w:left w:val="none" w:sz="0" w:space="0" w:color="auto"/>
        <w:bottom w:val="none" w:sz="0" w:space="0" w:color="auto"/>
        <w:right w:val="none" w:sz="0" w:space="0" w:color="auto"/>
      </w:divBdr>
    </w:div>
    <w:div w:id="574432758">
      <w:bodyDiv w:val="1"/>
      <w:marLeft w:val="0"/>
      <w:marRight w:val="0"/>
      <w:marTop w:val="0"/>
      <w:marBottom w:val="0"/>
      <w:divBdr>
        <w:top w:val="none" w:sz="0" w:space="0" w:color="auto"/>
        <w:left w:val="none" w:sz="0" w:space="0" w:color="auto"/>
        <w:bottom w:val="none" w:sz="0" w:space="0" w:color="auto"/>
        <w:right w:val="none" w:sz="0" w:space="0" w:color="auto"/>
      </w:divBdr>
    </w:div>
    <w:div w:id="650211687">
      <w:bodyDiv w:val="1"/>
      <w:marLeft w:val="0"/>
      <w:marRight w:val="0"/>
      <w:marTop w:val="0"/>
      <w:marBottom w:val="0"/>
      <w:divBdr>
        <w:top w:val="none" w:sz="0" w:space="0" w:color="auto"/>
        <w:left w:val="none" w:sz="0" w:space="0" w:color="auto"/>
        <w:bottom w:val="none" w:sz="0" w:space="0" w:color="auto"/>
        <w:right w:val="none" w:sz="0" w:space="0" w:color="auto"/>
      </w:divBdr>
    </w:div>
    <w:div w:id="761923949">
      <w:bodyDiv w:val="1"/>
      <w:marLeft w:val="0"/>
      <w:marRight w:val="0"/>
      <w:marTop w:val="0"/>
      <w:marBottom w:val="0"/>
      <w:divBdr>
        <w:top w:val="none" w:sz="0" w:space="0" w:color="auto"/>
        <w:left w:val="none" w:sz="0" w:space="0" w:color="auto"/>
        <w:bottom w:val="none" w:sz="0" w:space="0" w:color="auto"/>
        <w:right w:val="none" w:sz="0" w:space="0" w:color="auto"/>
      </w:divBdr>
    </w:div>
    <w:div w:id="927926613">
      <w:bodyDiv w:val="1"/>
      <w:marLeft w:val="0"/>
      <w:marRight w:val="0"/>
      <w:marTop w:val="0"/>
      <w:marBottom w:val="0"/>
      <w:divBdr>
        <w:top w:val="none" w:sz="0" w:space="0" w:color="auto"/>
        <w:left w:val="none" w:sz="0" w:space="0" w:color="auto"/>
        <w:bottom w:val="none" w:sz="0" w:space="0" w:color="auto"/>
        <w:right w:val="none" w:sz="0" w:space="0" w:color="auto"/>
      </w:divBdr>
    </w:div>
    <w:div w:id="1201937986">
      <w:bodyDiv w:val="1"/>
      <w:marLeft w:val="0"/>
      <w:marRight w:val="0"/>
      <w:marTop w:val="0"/>
      <w:marBottom w:val="0"/>
      <w:divBdr>
        <w:top w:val="none" w:sz="0" w:space="0" w:color="auto"/>
        <w:left w:val="none" w:sz="0" w:space="0" w:color="auto"/>
        <w:bottom w:val="none" w:sz="0" w:space="0" w:color="auto"/>
        <w:right w:val="none" w:sz="0" w:space="0" w:color="auto"/>
      </w:divBdr>
    </w:div>
    <w:div w:id="1580871379">
      <w:bodyDiv w:val="1"/>
      <w:marLeft w:val="0"/>
      <w:marRight w:val="0"/>
      <w:marTop w:val="0"/>
      <w:marBottom w:val="0"/>
      <w:divBdr>
        <w:top w:val="none" w:sz="0" w:space="0" w:color="auto"/>
        <w:left w:val="none" w:sz="0" w:space="0" w:color="auto"/>
        <w:bottom w:val="none" w:sz="0" w:space="0" w:color="auto"/>
        <w:right w:val="none" w:sz="0" w:space="0" w:color="auto"/>
      </w:divBdr>
    </w:div>
    <w:div w:id="1635675341">
      <w:bodyDiv w:val="1"/>
      <w:marLeft w:val="0"/>
      <w:marRight w:val="0"/>
      <w:marTop w:val="0"/>
      <w:marBottom w:val="0"/>
      <w:divBdr>
        <w:top w:val="none" w:sz="0" w:space="0" w:color="auto"/>
        <w:left w:val="none" w:sz="0" w:space="0" w:color="auto"/>
        <w:bottom w:val="none" w:sz="0" w:space="0" w:color="auto"/>
        <w:right w:val="none" w:sz="0" w:space="0" w:color="auto"/>
      </w:divBdr>
      <w:divsChild>
        <w:div w:id="226459296">
          <w:marLeft w:val="0"/>
          <w:marRight w:val="0"/>
          <w:marTop w:val="100"/>
          <w:marBottom w:val="0"/>
          <w:divBdr>
            <w:top w:val="none" w:sz="0" w:space="0" w:color="auto"/>
            <w:left w:val="none" w:sz="0" w:space="0" w:color="auto"/>
            <w:bottom w:val="none" w:sz="0" w:space="0" w:color="auto"/>
            <w:right w:val="none" w:sz="0" w:space="0" w:color="auto"/>
          </w:divBdr>
        </w:div>
      </w:divsChild>
    </w:div>
    <w:div w:id="1637757683">
      <w:bodyDiv w:val="1"/>
      <w:marLeft w:val="0"/>
      <w:marRight w:val="0"/>
      <w:marTop w:val="0"/>
      <w:marBottom w:val="0"/>
      <w:divBdr>
        <w:top w:val="none" w:sz="0" w:space="0" w:color="auto"/>
        <w:left w:val="none" w:sz="0" w:space="0" w:color="auto"/>
        <w:bottom w:val="none" w:sz="0" w:space="0" w:color="auto"/>
        <w:right w:val="none" w:sz="0" w:space="0" w:color="auto"/>
      </w:divBdr>
    </w:div>
    <w:div w:id="1878423659">
      <w:bodyDiv w:val="1"/>
      <w:marLeft w:val="0"/>
      <w:marRight w:val="0"/>
      <w:marTop w:val="0"/>
      <w:marBottom w:val="0"/>
      <w:divBdr>
        <w:top w:val="none" w:sz="0" w:space="0" w:color="auto"/>
        <w:left w:val="none" w:sz="0" w:space="0" w:color="auto"/>
        <w:bottom w:val="none" w:sz="0" w:space="0" w:color="auto"/>
        <w:right w:val="none" w:sz="0" w:space="0" w:color="auto"/>
      </w:divBdr>
    </w:div>
    <w:div w:id="201329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itachienergy.com/news/press-releases/2021/06/hitachi-abb-power-grids-announces-sustainability-2030"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linkedin.com/company/hitachienerg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itachi.com/sustainability/download/pdf/en_sustainability2021.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itachienergy.com/sustainability/sustainability-overview" TargetMode="External"/><Relationship Id="rId20" Type="http://schemas.openxmlformats.org/officeDocument/2006/relationships/hyperlink" Target="https://www.hitachienerg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ebecca.bleasdale@hitachienergy.com"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hitachi.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itachienergy.com/news/press-releases/2022/01/hitachi-energy-builds-green-factory-with-smart-energy-solutions" TargetMode="External"/><Relationship Id="rId22" Type="http://schemas.openxmlformats.org/officeDocument/2006/relationships/hyperlink" Target="https://twitter.com/HitachiEnergy" TargetMode="Externa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4" ma:contentTypeDescription="Create a new document." ma:contentTypeScope="" ma:versionID="0a67f6e10781b499a02c9cbec653940e">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c829758b5d9a189eaf19ef0744e0f575"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element ref="ns2:COCVide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OCVideo" ma:index="30" nillable="true" ma:displayName="COC Video" ma:format="Dropdown" ma:internalName="COCVide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585036-F7F4-4B00-826F-4FA317FA4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916323-3CD4-466F-9A05-0BCF06BB13AB}">
  <ds:schemaRefs>
    <ds:schemaRef ds:uri="http://schemas.microsoft.com/sharepoint/v3/contenttype/forms"/>
  </ds:schemaRefs>
</ds:datastoreItem>
</file>

<file path=customXml/itemProps3.xml><?xml version="1.0" encoding="utf-8"?>
<ds:datastoreItem xmlns:ds="http://schemas.openxmlformats.org/officeDocument/2006/customXml" ds:itemID="{A94C386E-04F9-4F7E-AC75-7CEB68069FAA}">
  <ds:schemaRefs>
    <ds:schemaRef ds:uri="http://schemas.openxmlformats.org/officeDocument/2006/bibliography"/>
  </ds:schemaRefs>
</ds:datastoreItem>
</file>

<file path=customXml/itemProps4.xml><?xml version="1.0" encoding="utf-8"?>
<ds:datastoreItem xmlns:ds="http://schemas.openxmlformats.org/officeDocument/2006/customXml" ds:itemID="{64306BE7-A24C-44D0-82ED-FABFADC04F2A}">
  <ds:schemaRefs>
    <ds:schemaRef ds:uri="http://schemas.microsoft.com/office/2006/metadata/longProperties"/>
  </ds:schemaRefs>
</ds:datastoreItem>
</file>

<file path=customXml/itemProps5.xml><?xml version="1.0" encoding="utf-8"?>
<ds:datastoreItem xmlns:ds="http://schemas.openxmlformats.org/officeDocument/2006/customXml" ds:itemID="{FD3272AC-792A-4606-823E-DE3373EF11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株式会社日立製作所</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Yuichi_Izumisawa</dc:creator>
  <cp:keywords/>
  <dc:description/>
  <cp:lastModifiedBy>Gerhard Hope</cp:lastModifiedBy>
  <cp:revision>2</cp:revision>
  <dcterms:created xsi:type="dcterms:W3CDTF">2022-01-27T08:49:00Z</dcterms:created>
  <dcterms:modified xsi:type="dcterms:W3CDTF">2022-01-27T08:49:00Z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SVC-11E-BlueMountain2SPO_35</vt:lpwstr>
  </property>
  <property fmtid="{D5CDD505-2E9C-101B-9397-08002B2CF9AE}" pid="3" name="display_urn:schemas-microsoft-com:office:office#Author">
    <vt:lpwstr>SVC-11E-BlueMountain2SPO_35</vt:lpwstr>
  </property>
  <property fmtid="{D5CDD505-2E9C-101B-9397-08002B2CF9AE}" pid="4" name="ContentTypeId">
    <vt:lpwstr>0x0101009DDF10F723F1A64193C040D5A2BAD795</vt:lpwstr>
  </property>
</Properties>
</file>