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B0283" w14:textId="177282A8" w:rsidR="007A5FD1" w:rsidRPr="00782F8B" w:rsidRDefault="007A5FD1"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111617FA" w14:textId="77777777" w:rsidR="0066348D" w:rsidRPr="00A727D5" w:rsidRDefault="0066348D" w:rsidP="0066348D">
      <w:pPr>
        <w:spacing w:after="100" w:afterAutospacing="1"/>
        <w:jc w:val="center"/>
        <w:outlineLvl w:val="0"/>
        <w:rPr>
          <w:rFonts w:eastAsia="Times New Roman" w:cs="Arial"/>
          <w:b/>
          <w:bCs/>
          <w:color w:val="2D2D2D"/>
          <w:kern w:val="36"/>
          <w:sz w:val="48"/>
          <w:szCs w:val="48"/>
          <w:lang w:eastAsia="en-ZA"/>
        </w:rPr>
      </w:pPr>
      <w:r w:rsidRPr="00982AA4">
        <w:rPr>
          <w:rFonts w:eastAsia="Times New Roman" w:cs="Arial"/>
          <w:b/>
          <w:bCs/>
          <w:color w:val="2D2D2D"/>
          <w:kern w:val="36"/>
          <w:sz w:val="48"/>
          <w:szCs w:val="48"/>
          <w:lang w:eastAsia="en-ZA"/>
        </w:rPr>
        <w:t>Hitachi Energy partners with National Grid on world’s first replacement of SF6 in existing high-voltage equipment</w:t>
      </w:r>
    </w:p>
    <w:p w14:paraId="2DCD0299" w14:textId="608BF706" w:rsidR="0066348D" w:rsidRPr="0066348D" w:rsidRDefault="0066348D" w:rsidP="0066348D">
      <w:pPr>
        <w:spacing w:after="0" w:line="240" w:lineRule="auto"/>
        <w:rPr>
          <w:rFonts w:ascii="Arial" w:eastAsia="Times New Roman" w:hAnsi="Arial" w:cs="Arial"/>
          <w:color w:val="2D2D2D"/>
          <w:kern w:val="0"/>
          <w:sz w:val="24"/>
          <w:szCs w:val="24"/>
          <w:lang w:val="en-ZA" w:eastAsia="en-ZA"/>
        </w:rPr>
      </w:pPr>
    </w:p>
    <w:p w14:paraId="2CE98206" w14:textId="77777777" w:rsidR="0066348D" w:rsidRPr="0066348D" w:rsidRDefault="0066348D" w:rsidP="0066348D">
      <w:pPr>
        <w:spacing w:after="0" w:line="240" w:lineRule="auto"/>
        <w:jc w:val="center"/>
        <w:rPr>
          <w:rFonts w:ascii="Arial" w:eastAsia="Times New Roman" w:hAnsi="Arial" w:cs="Arial"/>
          <w:i/>
          <w:color w:val="2D2D2D"/>
          <w:kern w:val="0"/>
          <w:sz w:val="24"/>
          <w:szCs w:val="24"/>
          <w:lang w:val="en-ZA" w:eastAsia="en-ZA"/>
        </w:rPr>
      </w:pPr>
      <w:r w:rsidRPr="0066348D">
        <w:rPr>
          <w:rFonts w:ascii="Arial" w:eastAsia="Times New Roman" w:hAnsi="Arial" w:cs="Arial"/>
          <w:i/>
          <w:color w:val="2D2D2D"/>
          <w:kern w:val="0"/>
          <w:sz w:val="24"/>
          <w:szCs w:val="24"/>
          <w:lang w:val="en-ZA" w:eastAsia="en-ZA"/>
        </w:rPr>
        <w:t xml:space="preserve">The innovation called </w:t>
      </w:r>
      <w:proofErr w:type="spellStart"/>
      <w:r w:rsidRPr="0066348D">
        <w:rPr>
          <w:rFonts w:ascii="Arial" w:eastAsia="Times New Roman" w:hAnsi="Arial" w:cs="Arial"/>
          <w:i/>
          <w:color w:val="2D2D2D"/>
          <w:kern w:val="0"/>
          <w:sz w:val="24"/>
          <w:szCs w:val="24"/>
          <w:lang w:val="en-ZA" w:eastAsia="en-ZA"/>
        </w:rPr>
        <w:t>EconiQ</w:t>
      </w:r>
      <w:proofErr w:type="spellEnd"/>
      <w:r w:rsidRPr="0066348D">
        <w:rPr>
          <w:rFonts w:ascii="Arial" w:eastAsia="Times New Roman" w:hAnsi="Arial" w:cs="Arial"/>
          <w:i/>
          <w:color w:val="2D2D2D"/>
          <w:kern w:val="0"/>
          <w:sz w:val="24"/>
          <w:szCs w:val="24"/>
          <w:lang w:val="en-ZA" w:eastAsia="en-ZA"/>
        </w:rPr>
        <w:t xml:space="preserve">™ </w:t>
      </w:r>
      <w:proofErr w:type="spellStart"/>
      <w:r w:rsidRPr="0066348D">
        <w:rPr>
          <w:rFonts w:ascii="Arial" w:eastAsia="Times New Roman" w:hAnsi="Arial" w:cs="Arial"/>
          <w:i/>
          <w:color w:val="2D2D2D"/>
          <w:kern w:val="0"/>
          <w:sz w:val="24"/>
          <w:szCs w:val="24"/>
          <w:lang w:val="en-ZA" w:eastAsia="en-ZA"/>
        </w:rPr>
        <w:t>retrofill</w:t>
      </w:r>
      <w:proofErr w:type="spellEnd"/>
      <w:r w:rsidRPr="0066348D">
        <w:rPr>
          <w:rFonts w:ascii="Arial" w:eastAsia="Times New Roman" w:hAnsi="Arial" w:cs="Arial"/>
          <w:i/>
          <w:color w:val="2D2D2D"/>
          <w:kern w:val="0"/>
          <w:sz w:val="24"/>
          <w:szCs w:val="24"/>
          <w:lang w:val="en-ZA" w:eastAsia="en-ZA"/>
        </w:rPr>
        <w:t xml:space="preserve"> uses eco-efficient gas mixture to support National Grid in achieving their sustainability targets</w:t>
      </w:r>
    </w:p>
    <w:p w14:paraId="652399A6" w14:textId="77777777" w:rsidR="00386CD9" w:rsidRDefault="00386CD9" w:rsidP="00E92DE6">
      <w:pPr>
        <w:jc w:val="both"/>
        <w:rPr>
          <w:rFonts w:eastAsia="SimSun"/>
          <w:b/>
          <w:bCs/>
          <w:sz w:val="24"/>
          <w:szCs w:val="24"/>
        </w:rPr>
      </w:pPr>
      <w:bookmarkStart w:id="1" w:name="_Toc43391017"/>
    </w:p>
    <w:p w14:paraId="0D5C508B" w14:textId="77777777" w:rsidR="0066348D" w:rsidRPr="00982AA4" w:rsidRDefault="00E92DE6" w:rsidP="0066348D">
      <w:pPr>
        <w:spacing w:after="100" w:afterAutospacing="1"/>
        <w:rPr>
          <w:rFonts w:eastAsia="Times New Roman" w:cs="Arial"/>
          <w:color w:val="2D2D2D"/>
          <w:szCs w:val="24"/>
          <w:lang w:eastAsia="en-ZA"/>
        </w:rPr>
      </w:pPr>
      <w:r w:rsidRPr="00440702">
        <w:rPr>
          <w:rFonts w:eastAsia="SimSun"/>
          <w:b/>
          <w:bCs/>
          <w:sz w:val="24"/>
          <w:szCs w:val="24"/>
        </w:rPr>
        <w:t>[</w:t>
      </w:r>
      <w:r w:rsidR="0066348D">
        <w:rPr>
          <w:rFonts w:eastAsia="SimSun"/>
          <w:b/>
          <w:bCs/>
          <w:sz w:val="24"/>
          <w:szCs w:val="24"/>
        </w:rPr>
        <w:t>Zurich, Switzerland, 09 December</w:t>
      </w:r>
      <w:r w:rsidRPr="00440702">
        <w:rPr>
          <w:rFonts w:eastAsia="SimSun"/>
          <w:b/>
          <w:bCs/>
          <w:sz w:val="24"/>
          <w:szCs w:val="24"/>
        </w:rPr>
        <w:t>, 202</w:t>
      </w:r>
      <w:r>
        <w:rPr>
          <w:rFonts w:eastAsia="SimSun"/>
          <w:b/>
          <w:bCs/>
          <w:sz w:val="24"/>
          <w:szCs w:val="24"/>
        </w:rPr>
        <w:t>1</w:t>
      </w:r>
      <w:r w:rsidRPr="00440702">
        <w:rPr>
          <w:rFonts w:eastAsia="SimSun"/>
          <w:b/>
          <w:bCs/>
          <w:sz w:val="24"/>
          <w:szCs w:val="24"/>
        </w:rPr>
        <w:t xml:space="preserve">] </w:t>
      </w:r>
      <w:r w:rsidRPr="00440702">
        <w:rPr>
          <w:rFonts w:eastAsia="SimSun"/>
          <w:sz w:val="24"/>
          <w:szCs w:val="24"/>
        </w:rPr>
        <w:t xml:space="preserve">– </w:t>
      </w:r>
      <w:r w:rsidR="0066348D" w:rsidRPr="00982AA4">
        <w:rPr>
          <w:rFonts w:eastAsia="Times New Roman" w:cs="Arial"/>
          <w:color w:val="2D2D2D"/>
          <w:szCs w:val="24"/>
          <w:lang w:eastAsia="en-ZA"/>
        </w:rPr>
        <w:t>Hitachi Energy and National Grid have successfully energized a pilot project replacing SF</w:t>
      </w:r>
      <w:r w:rsidR="0066348D" w:rsidRPr="00982AA4">
        <w:rPr>
          <w:rFonts w:eastAsia="Times New Roman" w:cs="Arial"/>
          <w:color w:val="2D2D2D"/>
          <w:sz w:val="18"/>
          <w:szCs w:val="18"/>
          <w:vertAlign w:val="subscript"/>
          <w:lang w:eastAsia="en-ZA"/>
        </w:rPr>
        <w:t>6</w:t>
      </w:r>
      <w:r w:rsidR="0066348D" w:rsidRPr="00982AA4">
        <w:rPr>
          <w:rFonts w:eastAsia="Times New Roman" w:cs="Arial"/>
          <w:color w:val="2D2D2D"/>
          <w:szCs w:val="24"/>
          <w:lang w:eastAsia="en-ZA"/>
        </w:rPr>
        <w:t xml:space="preserve"> in installed high-voltage gas-insulated lines with an eco-efficient </w:t>
      </w:r>
      <w:proofErr w:type="spellStart"/>
      <w:r w:rsidR="0066348D" w:rsidRPr="00982AA4">
        <w:rPr>
          <w:rFonts w:eastAsia="Times New Roman" w:cs="Arial"/>
          <w:color w:val="2D2D2D"/>
          <w:szCs w:val="24"/>
          <w:lang w:eastAsia="en-ZA"/>
        </w:rPr>
        <w:t>fluoronitrile</w:t>
      </w:r>
      <w:proofErr w:type="spellEnd"/>
      <w:r w:rsidR="0066348D" w:rsidRPr="00982AA4">
        <w:rPr>
          <w:rFonts w:eastAsia="Times New Roman" w:cs="Arial"/>
          <w:color w:val="2D2D2D"/>
          <w:szCs w:val="24"/>
          <w:lang w:eastAsia="en-ZA"/>
        </w:rPr>
        <w:t xml:space="preserve"> based gas mixture. This </w:t>
      </w:r>
      <w:proofErr w:type="spellStart"/>
      <w:r w:rsidR="0066348D" w:rsidRPr="00982AA4">
        <w:rPr>
          <w:rFonts w:eastAsia="Times New Roman" w:cs="Arial"/>
          <w:color w:val="2D2D2D"/>
          <w:szCs w:val="24"/>
          <w:lang w:eastAsia="en-ZA"/>
        </w:rPr>
        <w:t>retrofill</w:t>
      </w:r>
      <w:proofErr w:type="spellEnd"/>
      <w:r w:rsidR="0066348D" w:rsidRPr="00982AA4">
        <w:rPr>
          <w:rFonts w:eastAsia="Times New Roman" w:cs="Arial"/>
          <w:color w:val="2D2D2D"/>
          <w:szCs w:val="24"/>
          <w:lang w:eastAsia="en-ZA"/>
        </w:rPr>
        <w:t xml:space="preserve"> solution, in </w:t>
      </w:r>
      <w:proofErr w:type="spellStart"/>
      <w:r w:rsidR="0066348D" w:rsidRPr="00982AA4">
        <w:rPr>
          <w:rFonts w:eastAsia="Times New Roman" w:cs="Arial"/>
          <w:color w:val="2D2D2D"/>
          <w:szCs w:val="24"/>
          <w:lang w:eastAsia="en-ZA"/>
        </w:rPr>
        <w:t>Richborough</w:t>
      </w:r>
      <w:proofErr w:type="spellEnd"/>
      <w:r w:rsidR="0066348D" w:rsidRPr="00982AA4">
        <w:rPr>
          <w:rFonts w:eastAsia="Times New Roman" w:cs="Arial"/>
          <w:color w:val="2D2D2D"/>
          <w:szCs w:val="24"/>
          <w:lang w:eastAsia="en-ZA"/>
        </w:rPr>
        <w:t>, UK is part of Hitachi Energy’s </w:t>
      </w:r>
      <w:proofErr w:type="spellStart"/>
      <w:r w:rsidR="0066348D">
        <w:fldChar w:fldCharType="begin"/>
      </w:r>
      <w:r w:rsidR="0066348D">
        <w:instrText xml:space="preserve"> HYPERLINK "https://www.hitachienergy.com/offering/product-and-system/high-voltage-switchgear-and-breakers/econiq-eco-efficient-hv-portfolio" \t "_blank" </w:instrText>
      </w:r>
      <w:r w:rsidR="0066348D">
        <w:fldChar w:fldCharType="separate"/>
      </w:r>
      <w:r w:rsidR="0066348D" w:rsidRPr="00982AA4">
        <w:rPr>
          <w:rFonts w:eastAsia="Times New Roman" w:cs="Arial"/>
          <w:color w:val="0000FF"/>
          <w:szCs w:val="24"/>
          <w:u w:val="single"/>
          <w:lang w:eastAsia="en-ZA"/>
        </w:rPr>
        <w:t>EconiQ</w:t>
      </w:r>
      <w:r w:rsidR="0066348D" w:rsidRPr="00982AA4">
        <w:rPr>
          <w:rFonts w:eastAsia="Times New Roman" w:cs="Arial"/>
          <w:color w:val="0000FF"/>
          <w:sz w:val="18"/>
          <w:szCs w:val="18"/>
          <w:u w:val="single"/>
          <w:vertAlign w:val="superscript"/>
          <w:lang w:eastAsia="en-ZA"/>
        </w:rPr>
        <w:t>TM</w:t>
      </w:r>
      <w:proofErr w:type="spellEnd"/>
      <w:r w:rsidR="0066348D">
        <w:rPr>
          <w:rFonts w:eastAsia="Times New Roman" w:cs="Arial"/>
          <w:color w:val="0000FF"/>
          <w:sz w:val="18"/>
          <w:szCs w:val="18"/>
          <w:u w:val="single"/>
          <w:vertAlign w:val="superscript"/>
          <w:lang w:eastAsia="en-ZA"/>
        </w:rPr>
        <w:fldChar w:fldCharType="end"/>
      </w:r>
      <w:r w:rsidR="0066348D" w:rsidRPr="00982AA4">
        <w:rPr>
          <w:rFonts w:eastAsia="Times New Roman" w:cs="Arial"/>
          <w:color w:val="2D2D2D"/>
          <w:szCs w:val="24"/>
          <w:lang w:eastAsia="en-ZA"/>
        </w:rPr>
        <w:t> portfolio which is designed to deliver a superior environmental performance compared to conventional solutions.</w:t>
      </w:r>
    </w:p>
    <w:p w14:paraId="298AA1F0" w14:textId="77777777" w:rsidR="0066348D" w:rsidRPr="00982AA4" w:rsidRDefault="0066348D" w:rsidP="0066348D">
      <w:pPr>
        <w:spacing w:after="100" w:afterAutospacing="1"/>
        <w:rPr>
          <w:rFonts w:eastAsia="Times New Roman" w:cs="Arial"/>
          <w:color w:val="2D2D2D"/>
          <w:szCs w:val="24"/>
          <w:lang w:eastAsia="en-ZA"/>
        </w:rPr>
      </w:pPr>
      <w:r w:rsidRPr="00982AA4">
        <w:rPr>
          <w:rFonts w:eastAsia="Times New Roman" w:cs="Arial"/>
          <w:color w:val="2D2D2D"/>
          <w:szCs w:val="24"/>
          <w:lang w:eastAsia="en-ZA"/>
        </w:rPr>
        <w:t>As one of the world’s largest investor-owned transmission and distribution utilities, National Grid has the ambition to remove all SF</w:t>
      </w:r>
      <w:r w:rsidRPr="00982AA4">
        <w:rPr>
          <w:rFonts w:eastAsia="Times New Roman" w:cs="Arial"/>
          <w:color w:val="2D2D2D"/>
          <w:sz w:val="18"/>
          <w:szCs w:val="18"/>
          <w:vertAlign w:val="subscript"/>
          <w:lang w:eastAsia="en-ZA"/>
        </w:rPr>
        <w:t>6</w:t>
      </w:r>
      <w:r w:rsidRPr="00982AA4">
        <w:rPr>
          <w:rFonts w:eastAsia="Times New Roman" w:cs="Arial"/>
          <w:color w:val="2D2D2D"/>
          <w:szCs w:val="24"/>
          <w:lang w:eastAsia="en-ZA"/>
        </w:rPr>
        <w:t> from its fleet by 2050. In this pioneering project, National Grid has replaced SF</w:t>
      </w:r>
      <w:r w:rsidRPr="00982AA4">
        <w:rPr>
          <w:rFonts w:eastAsia="Times New Roman" w:cs="Arial"/>
          <w:color w:val="2D2D2D"/>
          <w:sz w:val="18"/>
          <w:szCs w:val="18"/>
          <w:vertAlign w:val="subscript"/>
          <w:lang w:eastAsia="en-ZA"/>
        </w:rPr>
        <w:t>6</w:t>
      </w:r>
      <w:r w:rsidRPr="00982AA4">
        <w:rPr>
          <w:rFonts w:eastAsia="Times New Roman" w:cs="Arial"/>
          <w:color w:val="2D2D2D"/>
          <w:szCs w:val="24"/>
          <w:lang w:eastAsia="en-ZA"/>
        </w:rPr>
        <w:t> from 420-kilovolt (kV) gas-insulated lines installed in 2016, eliminating 755 kilograms of SF</w:t>
      </w:r>
      <w:r w:rsidRPr="00982AA4">
        <w:rPr>
          <w:rFonts w:eastAsia="Times New Roman" w:cs="Arial"/>
          <w:color w:val="2D2D2D"/>
          <w:sz w:val="18"/>
          <w:szCs w:val="18"/>
          <w:vertAlign w:val="subscript"/>
          <w:lang w:eastAsia="en-ZA"/>
        </w:rPr>
        <w:t>6</w:t>
      </w:r>
      <w:r w:rsidRPr="00982AA4">
        <w:rPr>
          <w:rFonts w:eastAsia="Times New Roman" w:cs="Arial"/>
          <w:color w:val="2D2D2D"/>
          <w:szCs w:val="24"/>
          <w:lang w:eastAsia="en-ZA"/>
        </w:rPr>
        <w:t>. This is equivalent to taking approximately 100 passenger cars</w:t>
      </w:r>
      <w:r w:rsidRPr="00982AA4">
        <w:rPr>
          <w:rFonts w:eastAsia="Times New Roman" w:cs="Arial"/>
          <w:color w:val="2D2D2D"/>
          <w:sz w:val="18"/>
          <w:szCs w:val="18"/>
          <w:vertAlign w:val="superscript"/>
          <w:lang w:eastAsia="en-ZA"/>
        </w:rPr>
        <w:t>1</w:t>
      </w:r>
      <w:r w:rsidRPr="00982AA4">
        <w:rPr>
          <w:rFonts w:eastAsia="Times New Roman" w:cs="Arial"/>
          <w:color w:val="2D2D2D"/>
          <w:szCs w:val="24"/>
          <w:lang w:eastAsia="en-ZA"/>
        </w:rPr>
        <w:t> off the road.</w:t>
      </w:r>
    </w:p>
    <w:p w14:paraId="46734BEE" w14:textId="77777777" w:rsidR="0066348D" w:rsidRPr="00982AA4" w:rsidRDefault="0066348D" w:rsidP="0066348D">
      <w:pPr>
        <w:rPr>
          <w:rFonts w:eastAsia="Times New Roman" w:cs="Arial"/>
          <w:color w:val="2D2D2D"/>
          <w:szCs w:val="24"/>
          <w:lang w:eastAsia="en-ZA"/>
        </w:rPr>
      </w:pPr>
      <w:r w:rsidRPr="00982AA4">
        <w:rPr>
          <w:rFonts w:eastAsia="Times New Roman" w:cs="Arial"/>
          <w:color w:val="2D2D2D"/>
          <w:szCs w:val="24"/>
          <w:lang w:eastAsia="en-ZA"/>
        </w:rPr>
        <w:t>For decades, SF</w:t>
      </w:r>
      <w:r w:rsidRPr="00982AA4">
        <w:rPr>
          <w:rFonts w:eastAsia="Times New Roman" w:cs="Arial"/>
          <w:color w:val="2D2D2D"/>
          <w:sz w:val="18"/>
          <w:szCs w:val="18"/>
          <w:vertAlign w:val="subscript"/>
          <w:lang w:eastAsia="en-ZA"/>
        </w:rPr>
        <w:t>6</w:t>
      </w:r>
      <w:r w:rsidRPr="00982AA4">
        <w:rPr>
          <w:rFonts w:eastAsia="Times New Roman" w:cs="Arial"/>
          <w:color w:val="2D2D2D"/>
          <w:szCs w:val="24"/>
          <w:lang w:eastAsia="en-ZA"/>
        </w:rPr>
        <w:t> has been used in the electrical industry due to its excellent insulation and current interruption properties. However, it has a high Global Warming Potential (GWP) and requires careful handling. Hitachi Energy is continuously reducing the use of SF</w:t>
      </w:r>
      <w:r w:rsidRPr="00982AA4">
        <w:rPr>
          <w:rFonts w:eastAsia="Times New Roman" w:cs="Arial"/>
          <w:color w:val="2D2D2D"/>
          <w:sz w:val="18"/>
          <w:szCs w:val="18"/>
          <w:vertAlign w:val="subscript"/>
          <w:lang w:eastAsia="en-ZA"/>
        </w:rPr>
        <w:t>6</w:t>
      </w:r>
      <w:r w:rsidRPr="00982AA4">
        <w:rPr>
          <w:rFonts w:eastAsia="Times New Roman" w:cs="Arial"/>
          <w:color w:val="2D2D2D"/>
          <w:szCs w:val="24"/>
          <w:lang w:eastAsia="en-ZA"/>
        </w:rPr>
        <w:t>, improving its lifecycle management, and accelerating the development of eco-efficient products. </w:t>
      </w:r>
    </w:p>
    <w:p w14:paraId="5034B7D6" w14:textId="77777777" w:rsidR="0066348D" w:rsidRPr="00982AA4" w:rsidRDefault="0066348D" w:rsidP="0066348D">
      <w:pPr>
        <w:rPr>
          <w:rFonts w:eastAsia="Times New Roman" w:cs="Arial"/>
          <w:color w:val="2D2D2D"/>
          <w:szCs w:val="24"/>
          <w:lang w:eastAsia="en-ZA"/>
        </w:rPr>
      </w:pPr>
    </w:p>
    <w:p w14:paraId="117D666F" w14:textId="77777777" w:rsidR="0066348D" w:rsidRPr="00982AA4" w:rsidRDefault="0066348D" w:rsidP="0066348D">
      <w:pPr>
        <w:spacing w:after="100" w:afterAutospacing="1"/>
        <w:rPr>
          <w:rFonts w:eastAsia="Times New Roman" w:cs="Arial"/>
          <w:color w:val="2D2D2D"/>
          <w:szCs w:val="24"/>
          <w:lang w:eastAsia="en-ZA"/>
        </w:rPr>
      </w:pPr>
      <w:r w:rsidRPr="00982AA4">
        <w:rPr>
          <w:rFonts w:eastAsia="Times New Roman" w:cs="Arial"/>
          <w:color w:val="2D2D2D"/>
          <w:szCs w:val="24"/>
          <w:lang w:eastAsia="en-ZA"/>
        </w:rPr>
        <w:t xml:space="preserve">“We have a responsibility to help our customers like National Grid to accelerate the energy transition,” said Markus </w:t>
      </w:r>
      <w:proofErr w:type="spellStart"/>
      <w:r w:rsidRPr="00982AA4">
        <w:rPr>
          <w:rFonts w:eastAsia="Times New Roman" w:cs="Arial"/>
          <w:color w:val="2D2D2D"/>
          <w:szCs w:val="24"/>
          <w:lang w:eastAsia="en-ZA"/>
        </w:rPr>
        <w:t>Heimbach</w:t>
      </w:r>
      <w:proofErr w:type="spellEnd"/>
      <w:r w:rsidRPr="00982AA4">
        <w:rPr>
          <w:rFonts w:eastAsia="Times New Roman" w:cs="Arial"/>
          <w:color w:val="2D2D2D"/>
          <w:szCs w:val="24"/>
          <w:lang w:eastAsia="en-ZA"/>
        </w:rPr>
        <w:t xml:space="preserve">, Managing Director of High Voltage Products business in Hitachi Energy. “Innovative </w:t>
      </w:r>
      <w:proofErr w:type="spellStart"/>
      <w:r w:rsidRPr="00982AA4">
        <w:rPr>
          <w:rFonts w:eastAsia="Times New Roman" w:cs="Arial"/>
          <w:color w:val="2D2D2D"/>
          <w:szCs w:val="24"/>
          <w:lang w:eastAsia="en-ZA"/>
        </w:rPr>
        <w:t>EconiQ</w:t>
      </w:r>
      <w:proofErr w:type="spellEnd"/>
      <w:r w:rsidRPr="00982AA4">
        <w:rPr>
          <w:rFonts w:eastAsia="Times New Roman" w:cs="Arial"/>
          <w:color w:val="2D2D2D"/>
          <w:szCs w:val="24"/>
          <w:lang w:eastAsia="en-ZA"/>
        </w:rPr>
        <w:t xml:space="preserve"> </w:t>
      </w:r>
      <w:proofErr w:type="spellStart"/>
      <w:r w:rsidRPr="00982AA4">
        <w:rPr>
          <w:rFonts w:eastAsia="Times New Roman" w:cs="Arial"/>
          <w:color w:val="2D2D2D"/>
          <w:szCs w:val="24"/>
          <w:lang w:eastAsia="en-ZA"/>
        </w:rPr>
        <w:t>retrofill</w:t>
      </w:r>
      <w:proofErr w:type="spellEnd"/>
      <w:r w:rsidRPr="00982AA4">
        <w:rPr>
          <w:rFonts w:eastAsia="Times New Roman" w:cs="Arial"/>
          <w:color w:val="2D2D2D"/>
          <w:szCs w:val="24"/>
          <w:lang w:eastAsia="en-ZA"/>
        </w:rPr>
        <w:t xml:space="preserve"> technology for installed gas-insulated lines along with the new </w:t>
      </w:r>
      <w:proofErr w:type="spellStart"/>
      <w:r w:rsidRPr="00982AA4">
        <w:rPr>
          <w:rFonts w:eastAsia="Times New Roman" w:cs="Arial"/>
          <w:color w:val="2D2D2D"/>
          <w:szCs w:val="24"/>
          <w:lang w:eastAsia="en-ZA"/>
        </w:rPr>
        <w:t>EconiQ</w:t>
      </w:r>
      <w:proofErr w:type="spellEnd"/>
      <w:r w:rsidRPr="00982AA4">
        <w:rPr>
          <w:rFonts w:eastAsia="Times New Roman" w:cs="Arial"/>
          <w:color w:val="2D2D2D"/>
          <w:szCs w:val="24"/>
          <w:lang w:eastAsia="en-ZA"/>
        </w:rPr>
        <w:t xml:space="preserve"> switchgear and breakers portfolio will enable our customers and the industry as a whole to reduce carbon footprint and rapidly transition to eco-efficient solutions.”</w:t>
      </w:r>
    </w:p>
    <w:p w14:paraId="12CF7410" w14:textId="77777777" w:rsidR="0066348D" w:rsidRPr="00982AA4" w:rsidRDefault="0066348D" w:rsidP="0066348D">
      <w:pPr>
        <w:spacing w:after="100" w:afterAutospacing="1"/>
        <w:rPr>
          <w:rFonts w:eastAsia="Times New Roman" w:cs="Arial"/>
          <w:color w:val="2D2D2D"/>
          <w:szCs w:val="24"/>
          <w:lang w:eastAsia="en-ZA"/>
        </w:rPr>
      </w:pPr>
      <w:r w:rsidRPr="00982AA4">
        <w:rPr>
          <w:rFonts w:eastAsia="Times New Roman" w:cs="Arial"/>
          <w:color w:val="2D2D2D"/>
          <w:szCs w:val="24"/>
          <w:lang w:eastAsia="en-ZA"/>
        </w:rPr>
        <w:t xml:space="preserve">“Climate change is the greatest challenge of our time and this new transformational green technology will help achieve wide-scale </w:t>
      </w:r>
      <w:proofErr w:type="spellStart"/>
      <w:r w:rsidRPr="00982AA4">
        <w:rPr>
          <w:rFonts w:eastAsia="Times New Roman" w:cs="Arial"/>
          <w:color w:val="2D2D2D"/>
          <w:szCs w:val="24"/>
          <w:lang w:eastAsia="en-ZA"/>
        </w:rPr>
        <w:t>decarbonisation</w:t>
      </w:r>
      <w:proofErr w:type="spellEnd"/>
      <w:r w:rsidRPr="00982AA4">
        <w:rPr>
          <w:rFonts w:eastAsia="Times New Roman" w:cs="Arial"/>
          <w:color w:val="2D2D2D"/>
          <w:szCs w:val="24"/>
          <w:lang w:eastAsia="en-ZA"/>
        </w:rPr>
        <w:t xml:space="preserve"> on our electricity transmission network. The </w:t>
      </w:r>
      <w:proofErr w:type="spellStart"/>
      <w:r w:rsidRPr="00982AA4">
        <w:rPr>
          <w:rFonts w:eastAsia="Times New Roman" w:cs="Arial"/>
          <w:color w:val="2D2D2D"/>
          <w:szCs w:val="24"/>
          <w:lang w:eastAsia="en-ZA"/>
        </w:rPr>
        <w:t>retrofill</w:t>
      </w:r>
      <w:proofErr w:type="spellEnd"/>
      <w:r w:rsidRPr="00982AA4">
        <w:rPr>
          <w:rFonts w:eastAsia="Times New Roman" w:cs="Arial"/>
          <w:color w:val="2D2D2D"/>
          <w:szCs w:val="24"/>
          <w:lang w:eastAsia="en-ZA"/>
        </w:rPr>
        <w:t xml:space="preserve"> solution replaces SF</w:t>
      </w:r>
      <w:r w:rsidRPr="00982AA4">
        <w:rPr>
          <w:rFonts w:eastAsia="Times New Roman" w:cs="Arial"/>
          <w:color w:val="2D2D2D"/>
          <w:sz w:val="18"/>
          <w:szCs w:val="18"/>
          <w:vertAlign w:val="subscript"/>
          <w:lang w:eastAsia="en-ZA"/>
        </w:rPr>
        <w:t>6</w:t>
      </w:r>
      <w:r w:rsidRPr="00982AA4">
        <w:rPr>
          <w:rFonts w:eastAsia="Times New Roman" w:cs="Arial"/>
          <w:color w:val="2D2D2D"/>
          <w:szCs w:val="24"/>
          <w:lang w:eastAsia="en-ZA"/>
        </w:rPr>
        <w:t>, cutting emissions and network outages at the same time as saving costs by avoiding the need to spend on costly replacement equipment”, said Chris Bennett, Acting President of National Grid. “We are proud to be working with Hitachi Energy, and to demonstrate a practical solution to a significant issue in the energy industry’s transition to net zero.”</w:t>
      </w:r>
    </w:p>
    <w:p w14:paraId="3BA44515" w14:textId="77777777" w:rsidR="0066348D" w:rsidRDefault="0066348D" w:rsidP="0066348D">
      <w:pPr>
        <w:spacing w:after="100" w:afterAutospacing="1"/>
        <w:rPr>
          <w:rFonts w:eastAsia="Times New Roman" w:cs="Arial"/>
          <w:color w:val="2D2D2D"/>
          <w:szCs w:val="24"/>
          <w:lang w:eastAsia="en-ZA"/>
        </w:rPr>
      </w:pPr>
      <w:proofErr w:type="spellStart"/>
      <w:r w:rsidRPr="00982AA4">
        <w:rPr>
          <w:rFonts w:eastAsia="Times New Roman" w:cs="Arial"/>
          <w:color w:val="2D2D2D"/>
          <w:szCs w:val="24"/>
          <w:lang w:eastAsia="en-ZA"/>
        </w:rPr>
        <w:t>EconiQ</w:t>
      </w:r>
      <w:proofErr w:type="spellEnd"/>
      <w:r w:rsidRPr="00982AA4">
        <w:rPr>
          <w:rFonts w:eastAsia="Times New Roman" w:cs="Arial"/>
          <w:color w:val="2D2D2D"/>
          <w:szCs w:val="24"/>
          <w:lang w:eastAsia="en-ZA"/>
        </w:rPr>
        <w:t> is Hitachi Energy’s eco-efficient portfolio for sustainability, where products, services and solutions are proven to deliver exceptional environmental performance. Recently, the company announced the acceleration of its development of eco-efficient solutions, outlining its extensive </w:t>
      </w:r>
      <w:proofErr w:type="spellStart"/>
      <w:r>
        <w:fldChar w:fldCharType="begin"/>
      </w:r>
      <w:r>
        <w:instrText xml:space="preserve"> HYPERLINK "https://www.hitachienergy.com/news/press-releases/2021/08/hitachi-abb-power-grids-announces-econiq-high-voltage-roadmap-at-cigre-2021" \t "_blank" </w:instrText>
      </w:r>
      <w:r>
        <w:fldChar w:fldCharType="separate"/>
      </w:r>
      <w:r w:rsidRPr="00982AA4">
        <w:rPr>
          <w:rFonts w:eastAsia="Times New Roman" w:cs="Arial"/>
          <w:color w:val="0000FF"/>
          <w:szCs w:val="24"/>
          <w:u w:val="single"/>
          <w:lang w:eastAsia="en-ZA"/>
        </w:rPr>
        <w:t>EconiQ</w:t>
      </w:r>
      <w:proofErr w:type="spellEnd"/>
      <w:r w:rsidRPr="00982AA4">
        <w:rPr>
          <w:rFonts w:eastAsia="Times New Roman" w:cs="Arial"/>
          <w:color w:val="0000FF"/>
          <w:szCs w:val="24"/>
          <w:u w:val="single"/>
          <w:lang w:eastAsia="en-ZA"/>
        </w:rPr>
        <w:t xml:space="preserve"> roadmap</w:t>
      </w:r>
      <w:r>
        <w:rPr>
          <w:rFonts w:eastAsia="Times New Roman" w:cs="Arial"/>
          <w:color w:val="0000FF"/>
          <w:szCs w:val="24"/>
          <w:u w:val="single"/>
          <w:lang w:eastAsia="en-ZA"/>
        </w:rPr>
        <w:fldChar w:fldCharType="end"/>
      </w:r>
      <w:r w:rsidRPr="00982AA4">
        <w:rPr>
          <w:rFonts w:eastAsia="Times New Roman" w:cs="Arial"/>
          <w:color w:val="2D2D2D"/>
          <w:szCs w:val="24"/>
          <w:lang w:eastAsia="en-ZA"/>
        </w:rPr>
        <w:t> of switchgear and breakers in various voltage levels. Hitachi Energy has placed sustainability at the heart of its Purpose and is advancing a sustainable energy future for all.</w:t>
      </w:r>
    </w:p>
    <w:p w14:paraId="27FB041B" w14:textId="77777777" w:rsidR="0066348D" w:rsidRDefault="0066348D" w:rsidP="0066348D">
      <w:pPr>
        <w:pStyle w:val="NormalWeb"/>
        <w:rPr>
          <w:rFonts w:ascii="Arial" w:hAnsi="Arial" w:cs="Arial"/>
          <w:color w:val="2D2D2D"/>
        </w:rPr>
      </w:pPr>
      <w:r>
        <w:rPr>
          <w:rFonts w:ascii="Arial" w:hAnsi="Arial" w:cs="Arial"/>
          <w:b/>
          <w:bCs/>
          <w:color w:val="2D2D2D"/>
        </w:rPr>
        <w:lastRenderedPageBreak/>
        <w:t>Notes</w:t>
      </w:r>
    </w:p>
    <w:p w14:paraId="63D9529A" w14:textId="77777777" w:rsidR="0066348D" w:rsidRDefault="0066348D" w:rsidP="0066348D">
      <w:pPr>
        <w:pStyle w:val="NormalWeb"/>
        <w:rPr>
          <w:rFonts w:ascii="Arial" w:hAnsi="Arial" w:cs="Arial"/>
          <w:color w:val="2D2D2D"/>
        </w:rPr>
      </w:pPr>
      <w:r>
        <w:rPr>
          <w:rFonts w:ascii="Arial" w:hAnsi="Arial" w:cs="Arial"/>
          <w:color w:val="2D2D2D"/>
          <w:sz w:val="18"/>
          <w:szCs w:val="18"/>
          <w:vertAlign w:val="superscript"/>
        </w:rPr>
        <w:t xml:space="preserve">1. </w:t>
      </w:r>
      <w:proofErr w:type="spellStart"/>
      <w:r>
        <w:rPr>
          <w:rFonts w:ascii="Arial" w:hAnsi="Arial" w:cs="Arial"/>
          <w:color w:val="2D2D2D"/>
          <w:sz w:val="18"/>
          <w:szCs w:val="18"/>
          <w:vertAlign w:val="superscript"/>
        </w:rPr>
        <w:t>Retrofill</w:t>
      </w:r>
      <w:proofErr w:type="spellEnd"/>
      <w:r>
        <w:rPr>
          <w:rFonts w:ascii="Arial" w:hAnsi="Arial" w:cs="Arial"/>
          <w:color w:val="2D2D2D"/>
          <w:sz w:val="18"/>
          <w:szCs w:val="18"/>
          <w:vertAlign w:val="superscript"/>
        </w:rPr>
        <w:t xml:space="preserve"> is the process of replacing SF</w:t>
      </w:r>
      <w:r>
        <w:rPr>
          <w:rFonts w:ascii="Arial" w:hAnsi="Arial" w:cs="Arial"/>
          <w:color w:val="2D2D2D"/>
          <w:sz w:val="14"/>
          <w:szCs w:val="14"/>
          <w:vertAlign w:val="subscript"/>
        </w:rPr>
        <w:t>6</w:t>
      </w:r>
      <w:r>
        <w:rPr>
          <w:rFonts w:ascii="Arial" w:hAnsi="Arial" w:cs="Arial"/>
          <w:color w:val="2D2D2D"/>
          <w:sz w:val="18"/>
          <w:szCs w:val="18"/>
        </w:rPr>
        <w:t> in an existing equipment with a new eco-efficient gas mixture to improve the environmental and life-cycle performance of the equipment.</w:t>
      </w:r>
    </w:p>
    <w:p w14:paraId="76AD4340" w14:textId="77777777" w:rsidR="0066348D" w:rsidRDefault="0066348D" w:rsidP="0066348D">
      <w:pPr>
        <w:jc w:val="both"/>
        <w:rPr>
          <w:rFonts w:cstheme="minorHAnsi"/>
          <w:b/>
          <w:bCs/>
          <w:sz w:val="24"/>
          <w:szCs w:val="24"/>
        </w:rPr>
      </w:pPr>
      <w:bookmarkStart w:id="2" w:name="_GoBack"/>
      <w:bookmarkEnd w:id="2"/>
    </w:p>
    <w:p w14:paraId="5E66961E" w14:textId="77777777" w:rsidR="0066348D" w:rsidRDefault="0066348D" w:rsidP="0066348D">
      <w:pPr>
        <w:jc w:val="both"/>
        <w:rPr>
          <w:rFonts w:cstheme="minorHAnsi"/>
          <w:b/>
          <w:bCs/>
          <w:sz w:val="24"/>
          <w:szCs w:val="24"/>
        </w:rPr>
      </w:pPr>
    </w:p>
    <w:p w14:paraId="3E7A770A" w14:textId="49A2248C" w:rsidR="007A5FD1" w:rsidRPr="00651FCC" w:rsidRDefault="007A5FD1" w:rsidP="007A5FD1">
      <w:pPr>
        <w:pStyle w:val="Body"/>
        <w:rPr>
          <w:rFonts w:cstheme="minorHAnsi"/>
          <w:b/>
          <w:bCs/>
          <w:sz w:val="24"/>
          <w:szCs w:val="24"/>
        </w:rPr>
      </w:pPr>
      <w:r w:rsidRPr="00651FCC">
        <w:rPr>
          <w:rFonts w:cstheme="minorHAnsi"/>
          <w:b/>
          <w:bCs/>
          <w:sz w:val="24"/>
          <w:szCs w:val="24"/>
        </w:rPr>
        <w:t>About Hitachi Energy</w:t>
      </w:r>
    </w:p>
    <w:p w14:paraId="7B359093" w14:textId="77777777" w:rsidR="007A5FD1" w:rsidRDefault="007A5FD1" w:rsidP="007A5FD1">
      <w:pPr>
        <w:snapToGrid w:val="0"/>
        <w:jc w:val="both"/>
        <w:rPr>
          <w:sz w:val="24"/>
          <w:szCs w:val="24"/>
          <w:lang w:val="en-GB"/>
        </w:rPr>
      </w:pPr>
      <w:r w:rsidRPr="00651FCC">
        <w:rPr>
          <w:sz w:val="24"/>
          <w:szCs w:val="24"/>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w:t>
      </w:r>
      <w:r w:rsidRPr="00651FCC">
        <w:rPr>
          <w:rFonts w:asciiTheme="majorHAnsi" w:hAnsiTheme="majorHAnsi" w:cstheme="majorHAnsi"/>
          <w:sz w:val="24"/>
          <w:szCs w:val="24"/>
          <w:lang w:val="en-GB"/>
        </w:rPr>
        <w:t>sustainable, flexible and secure</w:t>
      </w:r>
      <w:r w:rsidRPr="00651FCC">
        <w:rPr>
          <w:rFonts w:asciiTheme="majorHAnsi" w:hAnsiTheme="majorHAnsi" w:cstheme="majorHAnsi"/>
          <w:i/>
          <w:iCs/>
          <w:sz w:val="24"/>
          <w:szCs w:val="24"/>
          <w:lang w:val="en-GB"/>
        </w:rPr>
        <w:t xml:space="preserve"> </w:t>
      </w:r>
      <w:r w:rsidRPr="00651FCC">
        <w:rPr>
          <w:sz w:val="24"/>
          <w:szCs w:val="24"/>
        </w:rPr>
        <w:t xml:space="preserve">whilst balancing social, environmental and economic value. Hitachi Energy has a proven track record and unparalleled installed base in more than 140 countries. </w:t>
      </w:r>
      <w:r w:rsidRPr="00651FCC">
        <w:rPr>
          <w:sz w:val="24"/>
          <w:szCs w:val="24"/>
          <w:lang w:val="en-GB"/>
        </w:rPr>
        <w:t xml:space="preserve">Headquartered in Switzerland, we employ around 38,000 people in 90 countries and generate business volumes of approximately $10 billion USD. </w:t>
      </w:r>
    </w:p>
    <w:p w14:paraId="50F83E5A" w14:textId="77777777" w:rsidR="007A5FD1" w:rsidRPr="00651FCC" w:rsidRDefault="007A5FD1" w:rsidP="007A5FD1">
      <w:pPr>
        <w:snapToGrid w:val="0"/>
        <w:spacing w:after="0" w:line="240" w:lineRule="auto"/>
        <w:jc w:val="both"/>
        <w:rPr>
          <w:sz w:val="24"/>
          <w:szCs w:val="24"/>
          <w:lang w:val="en-GB"/>
        </w:rPr>
      </w:pPr>
    </w:p>
    <w:p w14:paraId="5E7CF2B6" w14:textId="77777777" w:rsidR="007A5FD1" w:rsidRPr="00651FCC" w:rsidRDefault="007D1C00" w:rsidP="007A5FD1">
      <w:pPr>
        <w:spacing w:after="0" w:line="240" w:lineRule="auto"/>
        <w:jc w:val="both"/>
        <w:rPr>
          <w:sz w:val="24"/>
          <w:szCs w:val="24"/>
        </w:rPr>
      </w:pPr>
      <w:hyperlink r:id="rId15" w:history="1">
        <w:r w:rsidR="007A5FD1" w:rsidRPr="00651FCC">
          <w:rPr>
            <w:rStyle w:val="Hyperlink"/>
            <w:sz w:val="24"/>
            <w:szCs w:val="24"/>
          </w:rPr>
          <w:t>https://www.hitachienergy.com</w:t>
        </w:r>
      </w:hyperlink>
      <w:r w:rsidR="007A5FD1" w:rsidRPr="00651FCC">
        <w:rPr>
          <w:sz w:val="24"/>
          <w:szCs w:val="24"/>
        </w:rPr>
        <w:t xml:space="preserve"> </w:t>
      </w:r>
    </w:p>
    <w:p w14:paraId="7A781F28" w14:textId="77777777" w:rsidR="007A5FD1" w:rsidRPr="00651FCC" w:rsidRDefault="007D1C00" w:rsidP="007A5FD1">
      <w:pPr>
        <w:snapToGrid w:val="0"/>
        <w:spacing w:after="0" w:line="240" w:lineRule="auto"/>
        <w:jc w:val="both"/>
        <w:rPr>
          <w:sz w:val="24"/>
          <w:szCs w:val="24"/>
        </w:rPr>
      </w:pPr>
      <w:hyperlink r:id="rId16" w:history="1">
        <w:r w:rsidR="007A5FD1" w:rsidRPr="00651FCC">
          <w:rPr>
            <w:rStyle w:val="Hyperlink"/>
            <w:sz w:val="24"/>
            <w:szCs w:val="24"/>
          </w:rPr>
          <w:t>https://www.linkedin.com/company/hitachienergy</w:t>
        </w:r>
      </w:hyperlink>
      <w:r w:rsidR="007A5FD1" w:rsidRPr="00651FCC">
        <w:rPr>
          <w:sz w:val="24"/>
          <w:szCs w:val="24"/>
        </w:rPr>
        <w:t xml:space="preserve"> </w:t>
      </w:r>
    </w:p>
    <w:p w14:paraId="6D504913" w14:textId="77777777" w:rsidR="007A5FD1" w:rsidRPr="00651FCC" w:rsidRDefault="007D1C00" w:rsidP="007A5FD1">
      <w:pPr>
        <w:snapToGrid w:val="0"/>
        <w:spacing w:after="0" w:line="240" w:lineRule="auto"/>
        <w:jc w:val="both"/>
        <w:rPr>
          <w:rFonts w:cstheme="minorHAnsi"/>
          <w:sz w:val="24"/>
          <w:szCs w:val="24"/>
        </w:rPr>
      </w:pPr>
      <w:hyperlink r:id="rId17" w:history="1">
        <w:r w:rsidR="007A5FD1" w:rsidRPr="00651FCC">
          <w:rPr>
            <w:rStyle w:val="Hyperlink"/>
            <w:sz w:val="24"/>
            <w:szCs w:val="24"/>
          </w:rPr>
          <w:t>https://twitter.com/HitachiEnergy</w:t>
        </w:r>
      </w:hyperlink>
      <w:r w:rsidR="007A5FD1" w:rsidRPr="00651FCC">
        <w:rPr>
          <w:sz w:val="24"/>
          <w:szCs w:val="24"/>
        </w:rPr>
        <w:t xml:space="preserve"> </w:t>
      </w:r>
    </w:p>
    <w:p w14:paraId="3C104E5F" w14:textId="77777777" w:rsidR="007A5FD1" w:rsidRPr="00651FCC" w:rsidRDefault="007A5FD1" w:rsidP="007A5FD1">
      <w:pPr>
        <w:spacing w:after="0" w:line="240" w:lineRule="auto"/>
        <w:rPr>
          <w:rFonts w:ascii="Arial" w:hAnsi="Arial" w:cs="Arial"/>
          <w:sz w:val="24"/>
          <w:szCs w:val="24"/>
          <w:lang w:val="en-GB"/>
        </w:rPr>
      </w:pPr>
      <w:r w:rsidRPr="00651FCC">
        <w:rPr>
          <w:rFonts w:ascii="Arial" w:eastAsia="ABBvoice" w:hAnsi="Arial" w:cs="Arial"/>
          <w:sz w:val="24"/>
          <w:szCs w:val="24"/>
        </w:rPr>
        <w:t xml:space="preserve"> </w:t>
      </w:r>
    </w:p>
    <w:bookmarkEnd w:id="0"/>
    <w:bookmarkEnd w:id="1"/>
    <w:p w14:paraId="589B5EB6" w14:textId="77777777" w:rsidR="007A5FD1" w:rsidRPr="00651FCC" w:rsidRDefault="007A5FD1" w:rsidP="007A5FD1">
      <w:pPr>
        <w:snapToGrid w:val="0"/>
        <w:spacing w:after="0" w:line="240" w:lineRule="auto"/>
        <w:rPr>
          <w:b/>
          <w:bCs/>
          <w:sz w:val="24"/>
          <w:szCs w:val="24"/>
        </w:rPr>
      </w:pPr>
      <w:r w:rsidRPr="00651FCC">
        <w:rPr>
          <w:rFonts w:hint="eastAsia"/>
          <w:b/>
          <w:bCs/>
          <w:sz w:val="24"/>
          <w:szCs w:val="24"/>
        </w:rPr>
        <w:t>Contacts:</w:t>
      </w:r>
    </w:p>
    <w:p w14:paraId="5B8D61E7" w14:textId="77777777" w:rsidR="007A5FD1" w:rsidRPr="00651FCC" w:rsidRDefault="007A5FD1" w:rsidP="007A5FD1">
      <w:pPr>
        <w:snapToGrid w:val="0"/>
        <w:spacing w:after="0" w:line="240" w:lineRule="auto"/>
        <w:rPr>
          <w:sz w:val="24"/>
          <w:szCs w:val="24"/>
        </w:rPr>
      </w:pPr>
      <w:r w:rsidRPr="00651FCC">
        <w:rPr>
          <w:sz w:val="24"/>
          <w:szCs w:val="24"/>
        </w:rPr>
        <w:t>Rebecca Bleasdale</w:t>
      </w:r>
    </w:p>
    <w:p w14:paraId="59F1C970" w14:textId="77777777" w:rsidR="007A5FD1" w:rsidRPr="00651FCC" w:rsidRDefault="007A5FD1" w:rsidP="007A5FD1">
      <w:pPr>
        <w:snapToGrid w:val="0"/>
        <w:spacing w:after="0" w:line="240" w:lineRule="auto"/>
        <w:rPr>
          <w:sz w:val="24"/>
          <w:szCs w:val="24"/>
        </w:rPr>
      </w:pPr>
      <w:r w:rsidRPr="00651FCC">
        <w:rPr>
          <w:rFonts w:hint="eastAsia"/>
          <w:sz w:val="24"/>
          <w:szCs w:val="24"/>
        </w:rPr>
        <w:t>H</w:t>
      </w:r>
      <w:r w:rsidRPr="00651FCC">
        <w:rPr>
          <w:sz w:val="24"/>
          <w:szCs w:val="24"/>
        </w:rPr>
        <w:t>itachi Energy Ltd.</w:t>
      </w:r>
    </w:p>
    <w:p w14:paraId="2BC9A475" w14:textId="77777777" w:rsidR="007A5FD1" w:rsidRPr="00651FCC" w:rsidRDefault="007A5FD1" w:rsidP="007A5FD1">
      <w:pPr>
        <w:snapToGrid w:val="0"/>
        <w:spacing w:after="0" w:line="240" w:lineRule="auto"/>
        <w:rPr>
          <w:sz w:val="24"/>
          <w:szCs w:val="24"/>
          <w:lang w:val="en-GB"/>
        </w:rPr>
      </w:pPr>
      <w:r w:rsidRPr="00651FCC">
        <w:rPr>
          <w:rFonts w:hint="eastAsia"/>
          <w:sz w:val="24"/>
          <w:szCs w:val="24"/>
          <w:lang w:val="en-GB"/>
        </w:rPr>
        <w:t>+</w:t>
      </w:r>
      <w:r w:rsidRPr="00651FCC">
        <w:rPr>
          <w:sz w:val="24"/>
          <w:szCs w:val="24"/>
          <w:lang w:val="en-GB"/>
        </w:rPr>
        <w:t>41 786432613</w:t>
      </w:r>
    </w:p>
    <w:p w14:paraId="71B6DD04" w14:textId="77777777" w:rsidR="007A5FD1" w:rsidRPr="00651FCC" w:rsidRDefault="007D1C00" w:rsidP="007A5FD1">
      <w:pPr>
        <w:snapToGrid w:val="0"/>
        <w:spacing w:after="0" w:line="240" w:lineRule="auto"/>
        <w:rPr>
          <w:sz w:val="24"/>
          <w:szCs w:val="24"/>
          <w:lang w:val="en-GB"/>
        </w:rPr>
      </w:pPr>
      <w:hyperlink r:id="rId18" w:history="1">
        <w:r w:rsidR="007A5FD1" w:rsidRPr="00651FCC">
          <w:rPr>
            <w:rStyle w:val="Hyperlink"/>
            <w:sz w:val="24"/>
            <w:szCs w:val="24"/>
            <w:lang w:val="en-GB"/>
          </w:rPr>
          <w:t>rebecca.bleasdale@hitachienergy.com</w:t>
        </w:r>
      </w:hyperlink>
    </w:p>
    <w:p w14:paraId="0F49CB5B" w14:textId="77777777" w:rsidR="007A5FD1" w:rsidRPr="00651FCC" w:rsidRDefault="007A5FD1" w:rsidP="007A5FD1">
      <w:pPr>
        <w:snapToGrid w:val="0"/>
        <w:rPr>
          <w:sz w:val="24"/>
          <w:szCs w:val="24"/>
          <w:lang w:val="en-GB"/>
        </w:rPr>
      </w:pPr>
    </w:p>
    <w:p w14:paraId="1D0B20ED" w14:textId="77777777" w:rsidR="007A5FD1" w:rsidRPr="00651FCC" w:rsidRDefault="007A5FD1" w:rsidP="007A5FD1">
      <w:pPr>
        <w:pStyle w:val="Footer"/>
        <w:jc w:val="center"/>
        <w:rPr>
          <w:b/>
          <w:sz w:val="24"/>
          <w:szCs w:val="24"/>
        </w:rPr>
      </w:pPr>
      <w:r w:rsidRPr="00651FCC">
        <w:rPr>
          <w:rFonts w:hint="eastAsia"/>
          <w:sz w:val="24"/>
          <w:szCs w:val="24"/>
        </w:rPr>
        <w:t># # #</w:t>
      </w:r>
    </w:p>
    <w:p w14:paraId="71B29F0B" w14:textId="6C8C5F75" w:rsidR="00AD4D41" w:rsidRDefault="00AD4D41" w:rsidP="00437881">
      <w:pPr>
        <w:pStyle w:val="Body"/>
        <w:rPr>
          <w:rFonts w:asciiTheme="majorHAnsi" w:hAnsiTheme="majorHAnsi" w:cstheme="majorHAnsi"/>
          <w:b/>
          <w:bCs/>
          <w:color w:val="C00000"/>
          <w:sz w:val="24"/>
          <w:szCs w:val="24"/>
        </w:rPr>
      </w:pPr>
    </w:p>
    <w:sectPr w:rsidR="00AD4D41" w:rsidSect="00E303A6">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3619F" w14:textId="77777777" w:rsidR="007D1C00" w:rsidRDefault="007D1C00" w:rsidP="00C60D54">
      <w:pPr>
        <w:pStyle w:val="EndnoteSeparator"/>
      </w:pPr>
    </w:p>
    <w:p w14:paraId="6084DBEA" w14:textId="77777777" w:rsidR="007D1C00" w:rsidRDefault="007D1C00"/>
  </w:endnote>
  <w:endnote w:type="continuationSeparator" w:id="0">
    <w:p w14:paraId="5C615F37" w14:textId="77777777" w:rsidR="007D1C00" w:rsidRDefault="007D1C00" w:rsidP="00C60D54">
      <w:pPr>
        <w:pStyle w:val="EndnoteSeparatorcont"/>
      </w:pPr>
    </w:p>
    <w:p w14:paraId="1E8EB8DE" w14:textId="77777777" w:rsidR="007D1C00" w:rsidRDefault="007D1C00"/>
  </w:endnote>
  <w:endnote w:type="continuationNotice" w:id="1">
    <w:p w14:paraId="751303E9" w14:textId="77777777" w:rsidR="007D1C00" w:rsidRDefault="007D1C00" w:rsidP="00C60D54">
      <w:pPr>
        <w:pStyle w:val="EndnoteContinuation"/>
      </w:pPr>
    </w:p>
    <w:p w14:paraId="7589F302" w14:textId="77777777" w:rsidR="007D1C00" w:rsidRDefault="007D1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Cambria"/>
    <w:charset w:val="EE"/>
    <w:family w:val="swiss"/>
    <w:pitch w:val="variable"/>
    <w:sig w:usb0="A10006FF" w:usb1="100060FB" w:usb2="00000028" w:usb3="00000000" w:csb0="0000001F" w:csb1="00000000"/>
    <w:embedRegular r:id="rId1" w:fontKey="{8458FC6F-AD87-45B5-AE76-DCCB6B3F3D76}"/>
    <w:embedBold r:id="rId2" w:fontKey="{CDC4091B-227F-4B5D-A7D1-6C0FB7D1C0F0}"/>
    <w:embedItalic r:id="rId3" w:fontKey="{B4268A04-8AB3-441B-A338-400229FC0933}"/>
    <w:embedBoldItalic r:id="rId4" w:fontKey="{F0172C95-A458-4140-AC52-24F218ECC4F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1FD5128A-EE47-45EA-9698-15B62CA98560}"/>
  </w:font>
  <w:font w:name="Segoe UI">
    <w:panose1 w:val="020B0502040204020203"/>
    <w:charset w:val="00"/>
    <w:family w:val="swiss"/>
    <w:pitch w:val="variable"/>
    <w:sig w:usb0="E4002EFF" w:usb1="C000E47F" w:usb2="00000009" w:usb3="00000000" w:csb0="000001FF" w:csb1="00000000"/>
    <w:embedRegular r:id="rId6" w:fontKey="{28BC3ADB-A79C-4DA2-8D0C-29AA83CEBF76}"/>
  </w:font>
  <w:font w:name="Consolas">
    <w:panose1 w:val="020B0609020204030204"/>
    <w:charset w:val="00"/>
    <w:family w:val="modern"/>
    <w:pitch w:val="fixed"/>
    <w:sig w:usb0="E00006FF" w:usb1="0000FCFF" w:usb2="00000001" w:usb3="00000000" w:csb0="0000019F" w:csb1="00000000"/>
    <w:embedRegular r:id="rId7" w:fontKey="{597089DD-FEDA-40AF-9A38-E331B9192891}"/>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814C7" w14:textId="77777777" w:rsidR="00E92DE6" w:rsidRDefault="00E92D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A96FC3">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A96FC3">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A96FC3">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A96FC3">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413FE" w14:textId="77777777" w:rsidR="007D1C00" w:rsidRDefault="007D1C00" w:rsidP="004266B9">
      <w:pPr>
        <w:pStyle w:val="FootnoteSeparator"/>
      </w:pPr>
    </w:p>
    <w:p w14:paraId="380FDE60" w14:textId="77777777" w:rsidR="007D1C00" w:rsidRDefault="007D1C00"/>
  </w:footnote>
  <w:footnote w:type="continuationSeparator" w:id="0">
    <w:p w14:paraId="5BF45C4A" w14:textId="77777777" w:rsidR="007D1C00" w:rsidRDefault="007D1C00" w:rsidP="004266B9">
      <w:pPr>
        <w:pStyle w:val="FootnoteSeparatorcont"/>
      </w:pPr>
    </w:p>
    <w:p w14:paraId="48856D0E" w14:textId="77777777" w:rsidR="007D1C00" w:rsidRDefault="007D1C00"/>
  </w:footnote>
  <w:footnote w:type="continuationNotice" w:id="1">
    <w:p w14:paraId="6EFC1B4A" w14:textId="77777777" w:rsidR="007D1C00" w:rsidRDefault="007D1C00" w:rsidP="004266B9">
      <w:pPr>
        <w:pStyle w:val="FootnoteContinuation"/>
      </w:pPr>
    </w:p>
    <w:p w14:paraId="58AFDF6A" w14:textId="77777777" w:rsidR="007D1C00" w:rsidRDefault="007D1C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448DD" w14:textId="77777777" w:rsidR="00E92DE6" w:rsidRDefault="00E92D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E6C"/>
    <w:rsid w:val="0005548E"/>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AAD"/>
    <w:rsid w:val="001934C8"/>
    <w:rsid w:val="001949E0"/>
    <w:rsid w:val="0019596E"/>
    <w:rsid w:val="00196789"/>
    <w:rsid w:val="001A13D1"/>
    <w:rsid w:val="001A2E59"/>
    <w:rsid w:val="001A384A"/>
    <w:rsid w:val="001A54AA"/>
    <w:rsid w:val="001A765C"/>
    <w:rsid w:val="001A7A9A"/>
    <w:rsid w:val="001B298B"/>
    <w:rsid w:val="001B7E72"/>
    <w:rsid w:val="001C2572"/>
    <w:rsid w:val="001C28B6"/>
    <w:rsid w:val="001C77EE"/>
    <w:rsid w:val="001D2F32"/>
    <w:rsid w:val="001D30CF"/>
    <w:rsid w:val="001D4B76"/>
    <w:rsid w:val="001D6CEF"/>
    <w:rsid w:val="001D6D22"/>
    <w:rsid w:val="001E0A50"/>
    <w:rsid w:val="001E0E38"/>
    <w:rsid w:val="001E1D0A"/>
    <w:rsid w:val="001E5AA1"/>
    <w:rsid w:val="001E66D8"/>
    <w:rsid w:val="001E70BB"/>
    <w:rsid w:val="001E726D"/>
    <w:rsid w:val="001F10CC"/>
    <w:rsid w:val="001F4FAA"/>
    <w:rsid w:val="001F5417"/>
    <w:rsid w:val="002030AE"/>
    <w:rsid w:val="002038BF"/>
    <w:rsid w:val="00204BB8"/>
    <w:rsid w:val="00206AD3"/>
    <w:rsid w:val="002122DA"/>
    <w:rsid w:val="002137C9"/>
    <w:rsid w:val="00215374"/>
    <w:rsid w:val="002159BC"/>
    <w:rsid w:val="002168AB"/>
    <w:rsid w:val="00217A29"/>
    <w:rsid w:val="00217D54"/>
    <w:rsid w:val="002209B2"/>
    <w:rsid w:val="00221413"/>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0D7A"/>
    <w:rsid w:val="002F195F"/>
    <w:rsid w:val="002F2D31"/>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4485"/>
    <w:rsid w:val="00355B36"/>
    <w:rsid w:val="003572C7"/>
    <w:rsid w:val="00357560"/>
    <w:rsid w:val="003650C2"/>
    <w:rsid w:val="00366DC8"/>
    <w:rsid w:val="00366ED2"/>
    <w:rsid w:val="00370936"/>
    <w:rsid w:val="00371E54"/>
    <w:rsid w:val="00372114"/>
    <w:rsid w:val="00372CFE"/>
    <w:rsid w:val="00374CE1"/>
    <w:rsid w:val="003800D5"/>
    <w:rsid w:val="003801C9"/>
    <w:rsid w:val="0038051D"/>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2D56"/>
    <w:rsid w:val="00693BF8"/>
    <w:rsid w:val="006A2528"/>
    <w:rsid w:val="006A3A29"/>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58B0"/>
    <w:rsid w:val="0074593E"/>
    <w:rsid w:val="00746B0D"/>
    <w:rsid w:val="007475B1"/>
    <w:rsid w:val="007534CA"/>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3379"/>
    <w:rsid w:val="0087441E"/>
    <w:rsid w:val="008770C9"/>
    <w:rsid w:val="00883D9E"/>
    <w:rsid w:val="00885075"/>
    <w:rsid w:val="008925FC"/>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9C9"/>
    <w:rsid w:val="00920DB7"/>
    <w:rsid w:val="0092119F"/>
    <w:rsid w:val="00924657"/>
    <w:rsid w:val="0092537D"/>
    <w:rsid w:val="00926381"/>
    <w:rsid w:val="0093038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B044C"/>
    <w:rsid w:val="00AB0B13"/>
    <w:rsid w:val="00AB3058"/>
    <w:rsid w:val="00AB38EE"/>
    <w:rsid w:val="00AB4053"/>
    <w:rsid w:val="00AB5BEA"/>
    <w:rsid w:val="00AC09CD"/>
    <w:rsid w:val="00AC2B43"/>
    <w:rsid w:val="00AC58D3"/>
    <w:rsid w:val="00AC771B"/>
    <w:rsid w:val="00AC7A01"/>
    <w:rsid w:val="00AD065D"/>
    <w:rsid w:val="00AD17C5"/>
    <w:rsid w:val="00AD1E62"/>
    <w:rsid w:val="00AD4CA5"/>
    <w:rsid w:val="00AD4D41"/>
    <w:rsid w:val="00AD5190"/>
    <w:rsid w:val="00AD5CD4"/>
    <w:rsid w:val="00AD7996"/>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7A79"/>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3D0E"/>
    <w:rsid w:val="00D03FA8"/>
    <w:rsid w:val="00D048E7"/>
    <w:rsid w:val="00D05EA1"/>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21852"/>
    <w:rsid w:val="00E222B5"/>
    <w:rsid w:val="00E22D15"/>
    <w:rsid w:val="00E25090"/>
    <w:rsid w:val="00E303A6"/>
    <w:rsid w:val="00E32FD3"/>
    <w:rsid w:val="00E33DEB"/>
    <w:rsid w:val="00E348B8"/>
    <w:rsid w:val="00E34AEA"/>
    <w:rsid w:val="00E34EAB"/>
    <w:rsid w:val="00E36231"/>
    <w:rsid w:val="00E43C23"/>
    <w:rsid w:val="00E44C41"/>
    <w:rsid w:val="00E44D87"/>
    <w:rsid w:val="00E50196"/>
    <w:rsid w:val="00E50BCB"/>
    <w:rsid w:val="00E561C3"/>
    <w:rsid w:val="00E56A6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mailto:rebecca.bleasdale@hitachienerg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twitter.com/HitachiEnerg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nkedin.com/company/hitachienerg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header" Target="header3.xml"/><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2.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3.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41B92-2CFD-4FCA-812C-D12B465420FC}">
  <ds:schemaRefs/>
</ds:datastoreItem>
</file>

<file path=customXml/itemProps2.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3.xml><?xml version="1.0" encoding="utf-8"?>
<ds:datastoreItem xmlns:ds="http://schemas.openxmlformats.org/officeDocument/2006/customXml" ds:itemID="{7E9EA48E-90A0-4F0C-B36A-068A0E912D91}">
  <ds:schemaRefs/>
</ds:datastoreItem>
</file>

<file path=customXml/itemProps4.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5.xml><?xml version="1.0" encoding="utf-8"?>
<ds:datastoreItem xmlns:ds="http://schemas.openxmlformats.org/officeDocument/2006/customXml" ds:itemID="{BDE0A1F9-AD14-41D5-962A-560CE7080345}">
  <ds:schemaRefs/>
</ds:datastoreItem>
</file>

<file path=customXml/itemProps6.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7.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ACC12744-C8DC-48BD-AF70-1664E564D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Thobile Ndlovu</cp:lastModifiedBy>
  <cp:revision>3</cp:revision>
  <cp:lastPrinted>2021-10-27T17:51:00Z</cp:lastPrinted>
  <dcterms:created xsi:type="dcterms:W3CDTF">2021-12-09T08:34:00Z</dcterms:created>
  <dcterms:modified xsi:type="dcterms:W3CDTF">2021-12-09T11:30:00Z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