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3BA8" w14:textId="77777777" w:rsidR="000308AF" w:rsidRDefault="00F413EF" w:rsidP="000B16C2">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56496B74" w14:textId="40F101F6" w:rsidR="000308AF" w:rsidRDefault="00D6258F" w:rsidP="000B16C2">
      <w:pPr>
        <w:spacing w:line="240" w:lineRule="auto"/>
        <w:rPr>
          <w:rFonts w:ascii="Arial" w:eastAsia="Arial" w:hAnsi="Arial" w:cs="Arial"/>
          <w:color w:val="222222"/>
          <w:sz w:val="28"/>
          <w:szCs w:val="28"/>
        </w:rPr>
      </w:pPr>
      <w:r w:rsidRPr="00D6258F">
        <w:rPr>
          <w:rFonts w:ascii="Arial" w:eastAsia="Arial" w:hAnsi="Arial" w:cs="Arial"/>
          <w:color w:val="222222"/>
          <w:sz w:val="28"/>
          <w:szCs w:val="28"/>
        </w:rPr>
        <w:t xml:space="preserve">Paragon Architects </w:t>
      </w:r>
      <w:r w:rsidR="00A84CA3">
        <w:rPr>
          <w:rFonts w:ascii="Arial" w:eastAsia="Arial" w:hAnsi="Arial" w:cs="Arial"/>
          <w:color w:val="222222"/>
          <w:sz w:val="28"/>
          <w:szCs w:val="28"/>
        </w:rPr>
        <w:t>appointed for Tatu City’s commercial core design</w:t>
      </w:r>
    </w:p>
    <w:p w14:paraId="59AC2FA9" w14:textId="0D271801" w:rsidR="00164712" w:rsidRPr="00164712" w:rsidRDefault="00A84CA3" w:rsidP="000B16C2">
      <w:pPr>
        <w:spacing w:line="240" w:lineRule="auto"/>
        <w:rPr>
          <w:b/>
        </w:rPr>
      </w:pPr>
      <w:r w:rsidRPr="000B16C2">
        <w:rPr>
          <w:b/>
        </w:rPr>
        <w:t xml:space="preserve">First phase </w:t>
      </w:r>
      <w:r w:rsidR="00676AC2" w:rsidRPr="000B16C2">
        <w:rPr>
          <w:b/>
        </w:rPr>
        <w:t xml:space="preserve">of Tatu Central </w:t>
      </w:r>
      <w:r w:rsidR="00F26F65" w:rsidRPr="000B16C2">
        <w:rPr>
          <w:b/>
        </w:rPr>
        <w:t xml:space="preserve">precinct </w:t>
      </w:r>
      <w:r w:rsidR="002C28EF" w:rsidRPr="000B16C2">
        <w:rPr>
          <w:b/>
        </w:rPr>
        <w:t xml:space="preserve">details </w:t>
      </w:r>
      <w:r w:rsidR="00164712" w:rsidRPr="000B16C2">
        <w:rPr>
          <w:b/>
        </w:rPr>
        <w:t xml:space="preserve">masterplan </w:t>
      </w:r>
      <w:r w:rsidR="002C28EF" w:rsidRPr="000B16C2">
        <w:rPr>
          <w:b/>
        </w:rPr>
        <w:t>for office and retail developments</w:t>
      </w:r>
    </w:p>
    <w:p w14:paraId="68668A09" w14:textId="3A610EA0" w:rsidR="000B16C2" w:rsidRDefault="00E5375E" w:rsidP="000B16C2">
      <w:pPr>
        <w:spacing w:line="240" w:lineRule="auto"/>
      </w:pPr>
      <w:r>
        <w:rPr>
          <w:b/>
        </w:rPr>
        <w:t>10 November</w:t>
      </w:r>
      <w:bookmarkStart w:id="0" w:name="_GoBack"/>
      <w:bookmarkEnd w:id="0"/>
      <w:r w:rsidR="00425729">
        <w:rPr>
          <w:b/>
        </w:rPr>
        <w:t xml:space="preserve"> </w:t>
      </w:r>
      <w:r w:rsidR="007B6308">
        <w:rPr>
          <w:b/>
        </w:rPr>
        <w:t>202</w:t>
      </w:r>
      <w:r w:rsidR="00F413EF">
        <w:rPr>
          <w:b/>
        </w:rPr>
        <w:t>1</w:t>
      </w:r>
      <w:r w:rsidR="007B6308">
        <w:rPr>
          <w:b/>
        </w:rPr>
        <w:t>:</w:t>
      </w:r>
      <w:r w:rsidR="007B6308">
        <w:t xml:space="preserve"> </w:t>
      </w:r>
      <w:hyperlink r:id="rId4" w:history="1">
        <w:r w:rsidR="00D6258F" w:rsidRPr="00D6258F">
          <w:rPr>
            <w:rStyle w:val="Hyperlink"/>
          </w:rPr>
          <w:t>Paragon Architects</w:t>
        </w:r>
      </w:hyperlink>
      <w:r w:rsidR="00D6258F">
        <w:t xml:space="preserve"> has been appointed to </w:t>
      </w:r>
      <w:r w:rsidR="00A84CA3">
        <w:t xml:space="preserve">provide detailed designs for the first phase </w:t>
      </w:r>
      <w:r w:rsidR="00676AC2">
        <w:t>of the business district of Tatu City, the 5</w:t>
      </w:r>
      <w:r w:rsidR="000B16C2">
        <w:t xml:space="preserve"> </w:t>
      </w:r>
      <w:r w:rsidR="00676AC2">
        <w:t xml:space="preserve">000-acre new city in </w:t>
      </w:r>
      <w:r w:rsidR="002C28EF">
        <w:t xml:space="preserve">Nairobi, </w:t>
      </w:r>
      <w:r w:rsidR="00676AC2">
        <w:t>Kenya</w:t>
      </w:r>
      <w:r w:rsidR="002C28EF">
        <w:t>,</w:t>
      </w:r>
      <w:r w:rsidR="00676AC2">
        <w:t xml:space="preserve"> developed by Rendeavour, Africa’s largest new city builder.</w:t>
      </w:r>
    </w:p>
    <w:p w14:paraId="5FBCEB2F" w14:textId="77777777" w:rsidR="000B16C2" w:rsidRDefault="00676AC2" w:rsidP="000B16C2">
      <w:pPr>
        <w:spacing w:line="240" w:lineRule="auto"/>
      </w:pPr>
      <w:r w:rsidRPr="000B16C2">
        <w:t xml:space="preserve">The start </w:t>
      </w:r>
      <w:r w:rsidR="00A552FF" w:rsidRPr="000B16C2">
        <w:t xml:space="preserve">of </w:t>
      </w:r>
      <w:r w:rsidR="00F26F65" w:rsidRPr="000B16C2">
        <w:t>the</w:t>
      </w:r>
      <w:r w:rsidRPr="000B16C2">
        <w:t xml:space="preserve"> </w:t>
      </w:r>
      <w:r w:rsidR="00F26F65" w:rsidRPr="000B16C2">
        <w:t>commercial precinct,</w:t>
      </w:r>
      <w:r w:rsidR="008A18A4" w:rsidRPr="000B16C2">
        <w:t xml:space="preserve"> called Tatu Central,</w:t>
      </w:r>
      <w:r w:rsidR="00F26F65" w:rsidRPr="000B16C2">
        <w:t xml:space="preserve"> </w:t>
      </w:r>
      <w:r w:rsidRPr="000B16C2">
        <w:t xml:space="preserve">follows the rapid growth of </w:t>
      </w:r>
      <w:r w:rsidR="00F26F65" w:rsidRPr="000B16C2">
        <w:t xml:space="preserve">the city’s </w:t>
      </w:r>
      <w:r w:rsidRPr="000B16C2">
        <w:t xml:space="preserve">residential, education and light industrial and logistics </w:t>
      </w:r>
      <w:r w:rsidR="00F26F65" w:rsidRPr="000B16C2">
        <w:t xml:space="preserve">districts. Currently at Tatu City, more than 60 companies are operational or under development, </w:t>
      </w:r>
      <w:r w:rsidR="002C28EF" w:rsidRPr="000B16C2">
        <w:t>thousands of h</w:t>
      </w:r>
      <w:r w:rsidR="00F26F65" w:rsidRPr="000B16C2">
        <w:t>omes are occupied or under construction and two schools</w:t>
      </w:r>
      <w:r w:rsidR="000B16C2" w:rsidRPr="000B16C2">
        <w:t>,</w:t>
      </w:r>
      <w:r w:rsidR="00F26F65" w:rsidRPr="000B16C2">
        <w:t xml:space="preserve"> Crawford International and Nova Pioneer</w:t>
      </w:r>
      <w:r w:rsidR="000B16C2" w:rsidRPr="000B16C2">
        <w:t>,</w:t>
      </w:r>
      <w:r w:rsidR="00F26F65" w:rsidRPr="000B16C2">
        <w:t xml:space="preserve"> educate more than 3</w:t>
      </w:r>
      <w:r w:rsidR="000B16C2" w:rsidRPr="000B16C2">
        <w:t xml:space="preserve"> </w:t>
      </w:r>
      <w:r w:rsidR="00F26F65" w:rsidRPr="000B16C2">
        <w:t>000 students daily.</w:t>
      </w:r>
    </w:p>
    <w:p w14:paraId="18CE8933" w14:textId="77777777" w:rsidR="000B16C2" w:rsidRDefault="00F26F65" w:rsidP="000B16C2">
      <w:pPr>
        <w:spacing w:line="240" w:lineRule="auto"/>
      </w:pPr>
      <w:r w:rsidRPr="000B16C2">
        <w:t xml:space="preserve">Tatu Central is designed as a walkable, green, medium-density, mixed-use city district for an integrated healthy urban lifestyle in the mild climate of Kenya. The first phase of Tatu Central is a 35-acre land </w:t>
      </w:r>
      <w:r w:rsidR="00193D93" w:rsidRPr="000B16C2">
        <w:t>parcel</w:t>
      </w:r>
      <w:r w:rsidRPr="000B16C2">
        <w:t xml:space="preserve"> with 200</w:t>
      </w:r>
      <w:r w:rsidR="000B16C2" w:rsidRPr="000B16C2">
        <w:t xml:space="preserve"> </w:t>
      </w:r>
      <w:r w:rsidRPr="000B16C2">
        <w:t>000</w:t>
      </w:r>
      <w:r w:rsidR="002C28EF" w:rsidRPr="000B16C2">
        <w:t xml:space="preserve"> </w:t>
      </w:r>
      <w:r w:rsidRPr="000B16C2">
        <w:t>m</w:t>
      </w:r>
      <w:r w:rsidRPr="000B16C2">
        <w:rPr>
          <w:vertAlign w:val="superscript"/>
        </w:rPr>
        <w:t>2</w:t>
      </w:r>
      <w:r w:rsidRPr="000B16C2">
        <w:t xml:space="preserve"> of mixed-use rights for development. Tatu City, which is Kenya’s first operational Special Economic Zone (SEZ), has secured commitments from commercial and retail developers in the first phase. Companies </w:t>
      </w:r>
      <w:r w:rsidR="00193D93" w:rsidRPr="000B16C2">
        <w:t xml:space="preserve">operating in Tatu City can enjoy </w:t>
      </w:r>
      <w:r w:rsidRPr="000B16C2">
        <w:t xml:space="preserve">low corporate taxes, </w:t>
      </w:r>
      <w:r w:rsidR="00193D93" w:rsidRPr="000B16C2">
        <w:t>zero-rated VAT and exemption from import duties.</w:t>
      </w:r>
    </w:p>
    <w:p w14:paraId="4A202807" w14:textId="77777777" w:rsidR="000B16C2" w:rsidRDefault="00193D93" w:rsidP="000B16C2">
      <w:pPr>
        <w:spacing w:line="240" w:lineRule="auto"/>
      </w:pPr>
      <w:r w:rsidRPr="000B16C2">
        <w:t>“Working closely with the Tatu City team in Kenya, we aim to match the strong vision of the original masterplan with the finer grain of demand in the local property market,” comment</w:t>
      </w:r>
      <w:r w:rsidR="000B16C2" w:rsidRPr="000B16C2">
        <w:t>s</w:t>
      </w:r>
      <w:r w:rsidRPr="000B16C2">
        <w:t xml:space="preserve"> Paragon Architects Director </w:t>
      </w:r>
      <w:r w:rsidRPr="000B16C2">
        <w:rPr>
          <w:b/>
          <w:bCs/>
        </w:rPr>
        <w:t>Henning Rasmuss</w:t>
      </w:r>
      <w:r w:rsidRPr="000B16C2">
        <w:t>.</w:t>
      </w:r>
    </w:p>
    <w:p w14:paraId="7E3C5E93" w14:textId="77777777" w:rsidR="000B16C2" w:rsidRDefault="00193D93" w:rsidP="000B16C2">
      <w:pPr>
        <w:spacing w:line="240" w:lineRule="auto"/>
      </w:pPr>
      <w:r w:rsidRPr="000B16C2">
        <w:t>The Tatu City masterplan was designed by the London offices of SOM, a leading global master</w:t>
      </w:r>
      <w:r w:rsidR="002C28EF" w:rsidRPr="000B16C2">
        <w:t xml:space="preserve"> </w:t>
      </w:r>
      <w:r w:rsidRPr="000B16C2">
        <w:t>planning and architecture firm, between 2013 and 2017. SOM remains involved with Tatu City as advisor and master</w:t>
      </w:r>
      <w:r w:rsidR="002C28EF" w:rsidRPr="000B16C2">
        <w:t xml:space="preserve"> </w:t>
      </w:r>
      <w:r w:rsidRPr="000B16C2">
        <w:t xml:space="preserve">planner, guiding the </w:t>
      </w:r>
      <w:r w:rsidR="002C28EF" w:rsidRPr="000B16C2">
        <w:t>city’s</w:t>
      </w:r>
      <w:r w:rsidRPr="000B16C2">
        <w:t xml:space="preserve"> vision. </w:t>
      </w:r>
    </w:p>
    <w:p w14:paraId="02F81D58" w14:textId="77777777" w:rsidR="000B16C2" w:rsidRDefault="00193D93" w:rsidP="000B16C2">
      <w:pPr>
        <w:spacing w:line="240" w:lineRule="auto"/>
      </w:pPr>
      <w:r w:rsidRPr="000B16C2">
        <w:t>Rasmuss add</w:t>
      </w:r>
      <w:r w:rsidR="000B16C2" w:rsidRPr="000B16C2">
        <w:t>s</w:t>
      </w:r>
      <w:r w:rsidRPr="000B16C2">
        <w:t xml:space="preserve"> that the outcome of the work will be to match the rights offering on each land portion to the “development appetite” of developers and end-users or tenants. Each block</w:t>
      </w:r>
      <w:r w:rsidR="002C28EF" w:rsidRPr="000B16C2">
        <w:t xml:space="preserve"> in Tatu Central</w:t>
      </w:r>
      <w:r w:rsidRPr="000B16C2">
        <w:t xml:space="preserve"> will be </w:t>
      </w:r>
      <w:r w:rsidR="002C28EF" w:rsidRPr="000B16C2">
        <w:t xml:space="preserve">designed to be </w:t>
      </w:r>
      <w:r w:rsidRPr="000B16C2">
        <w:t xml:space="preserve">attractive and competitive in their overall value offering to local </w:t>
      </w:r>
      <w:r w:rsidR="002C28EF" w:rsidRPr="000B16C2">
        <w:t xml:space="preserve">and international </w:t>
      </w:r>
      <w:r w:rsidRPr="000B16C2">
        <w:t>developers.</w:t>
      </w:r>
    </w:p>
    <w:p w14:paraId="5521AD90" w14:textId="77777777" w:rsidR="000B16C2" w:rsidRDefault="00193D93" w:rsidP="000B16C2">
      <w:pPr>
        <w:spacing w:line="240" w:lineRule="auto"/>
      </w:pPr>
      <w:r w:rsidRPr="000B16C2">
        <w:t xml:space="preserve">“The core of Phase 1 </w:t>
      </w:r>
      <w:r w:rsidR="00CD6805" w:rsidRPr="000B16C2">
        <w:t xml:space="preserve">of Tatu Central </w:t>
      </w:r>
      <w:r w:rsidRPr="000B16C2">
        <w:t>is based on retail, business outsourcing, hotel and corporate head office opportunities that together will form the catalyst cornerstone of the new urban district</w:t>
      </w:r>
      <w:r w:rsidR="00CD6805" w:rsidRPr="000B16C2">
        <w:t>, which is designed to become Nairobi’s second CBD</w:t>
      </w:r>
      <w:r w:rsidRPr="000B16C2">
        <w:t>,” explain</w:t>
      </w:r>
      <w:r w:rsidR="000B16C2" w:rsidRPr="000B16C2">
        <w:t>s</w:t>
      </w:r>
      <w:r w:rsidRPr="000B16C2">
        <w:t xml:space="preserve"> Rasmuss. Paragon Architects, in conjunction with local partners Design Source Limited, will also develop an </w:t>
      </w:r>
      <w:r w:rsidR="00CD6805" w:rsidRPr="000B16C2">
        <w:t>a</w:t>
      </w:r>
      <w:r w:rsidRPr="000B16C2">
        <w:t xml:space="preserve">rchitectural </w:t>
      </w:r>
      <w:r w:rsidR="00CD6805" w:rsidRPr="000B16C2">
        <w:t>g</w:t>
      </w:r>
      <w:r w:rsidRPr="000B16C2">
        <w:t>uideline that define</w:t>
      </w:r>
      <w:r w:rsidR="0070724D" w:rsidRPr="000B16C2">
        <w:t>s</w:t>
      </w:r>
      <w:r w:rsidRPr="000B16C2">
        <w:t xml:space="preserve"> a consistent aesthetic for Tatu C</w:t>
      </w:r>
      <w:r w:rsidR="00CD6805" w:rsidRPr="000B16C2">
        <w:t>entral</w:t>
      </w:r>
      <w:r w:rsidRPr="000B16C2">
        <w:t>.</w:t>
      </w:r>
    </w:p>
    <w:p w14:paraId="22F1E8B7" w14:textId="77777777" w:rsidR="000B16C2" w:rsidRDefault="002C28EF" w:rsidP="000B16C2">
      <w:pPr>
        <w:spacing w:line="240" w:lineRule="auto"/>
      </w:pPr>
      <w:r>
        <w:t xml:space="preserve">Tatu City was recently recognised by fDi Intelligence’s Free Zones Awards 2021, winning in the category of Large Tenants in Africa and </w:t>
      </w:r>
      <w:r w:rsidR="00CD6805">
        <w:t>receiving</w:t>
      </w:r>
      <w:r>
        <w:t xml:space="preserve"> an honourable mention for its workforce training for the local community.</w:t>
      </w:r>
      <w:r w:rsidR="00164712">
        <w:t xml:space="preserve"> </w:t>
      </w:r>
    </w:p>
    <w:p w14:paraId="5EC4321B" w14:textId="5954BD60" w:rsidR="00D6258F" w:rsidRDefault="00D6258F" w:rsidP="000B16C2">
      <w:pPr>
        <w:spacing w:line="240" w:lineRule="auto"/>
      </w:pPr>
      <w:r>
        <w:t>Paragon Architects, part of the Paragon Group, is a dynamic and agile, continentally-active architecture and interior design business with experience in 24 African countries. It is currently engaged as the architect for an office building for Gateway Real Estate Africa in Appolonia City</w:t>
      </w:r>
      <w:r w:rsidR="00CD6805">
        <w:t>, Rendeavour’s new city development</w:t>
      </w:r>
      <w:r>
        <w:t xml:space="preserve"> in Ghana. The Grade A commercial complex will offer both corporate office and retail space, and be anchored by Appolonia City to house its headquarters and sales office. A total of $4 million will be invested in the first phase of the project.</w:t>
      </w:r>
    </w:p>
    <w:p w14:paraId="0147A477" w14:textId="77777777" w:rsidR="00595170" w:rsidRPr="00595170" w:rsidRDefault="00595170" w:rsidP="000B16C2">
      <w:pPr>
        <w:spacing w:line="240" w:lineRule="auto"/>
        <w:rPr>
          <w:rFonts w:eastAsia="Times New Roman" w:cs="Arial"/>
          <w:lang w:val="en-US" w:eastAsia="zh-CN"/>
        </w:rPr>
      </w:pPr>
      <w:r w:rsidRPr="00595170">
        <w:rPr>
          <w:rFonts w:cs="Times New Roman"/>
          <w:b/>
          <w:i/>
          <w:lang w:eastAsia="en-US"/>
        </w:rPr>
        <w:t>Ends</w:t>
      </w:r>
    </w:p>
    <w:p w14:paraId="347D0BC6" w14:textId="77777777" w:rsidR="00595170" w:rsidRPr="00595170" w:rsidRDefault="00595170" w:rsidP="000B16C2">
      <w:pPr>
        <w:spacing w:after="0" w:line="240" w:lineRule="auto"/>
        <w:rPr>
          <w:rFonts w:eastAsia="Times New Roman" w:cs="Times New Roman"/>
          <w:lang w:eastAsia="zh-CN"/>
        </w:rPr>
      </w:pPr>
      <w:r w:rsidRPr="00595170">
        <w:rPr>
          <w:rFonts w:cs="Arial"/>
          <w:b/>
          <w:lang w:eastAsia="en-US"/>
        </w:rPr>
        <w:lastRenderedPageBreak/>
        <w:t>Connect with Paragon on Social Media to receive the company’s latest news</w:t>
      </w:r>
      <w:r w:rsidRPr="00595170">
        <w:rPr>
          <w:rFonts w:cs="Arial"/>
          <w:b/>
          <w:lang w:eastAsia="en-US"/>
        </w:rPr>
        <w:br/>
      </w:r>
      <w:r w:rsidRPr="00595170">
        <w:rPr>
          <w:rFonts w:eastAsia="Times New Roman" w:cs="Times New Roman"/>
          <w:b/>
          <w:lang w:eastAsia="zh-CN"/>
        </w:rPr>
        <w:t>Facebook</w:t>
      </w:r>
      <w:r w:rsidRPr="00595170">
        <w:rPr>
          <w:rFonts w:eastAsia="Times New Roman" w:cs="Times New Roman"/>
          <w:lang w:eastAsia="zh-CN"/>
        </w:rPr>
        <w:t xml:space="preserve">: </w:t>
      </w:r>
      <w:hyperlink r:id="rId5" w:history="1">
        <w:r w:rsidRPr="00595170">
          <w:rPr>
            <w:rFonts w:eastAsia="Times New Roman" w:cs="Times New Roman"/>
            <w:color w:val="0563C1"/>
            <w:u w:val="single"/>
            <w:lang w:eastAsia="zh-CN"/>
          </w:rPr>
          <w:t>https://www.facebook.com/ParagonGroupZA</w:t>
        </w:r>
      </w:hyperlink>
      <w:r w:rsidRPr="00595170">
        <w:rPr>
          <w:rFonts w:eastAsia="Times New Roman" w:cs="Times New Roman"/>
          <w:lang w:eastAsia="zh-CN"/>
        </w:rPr>
        <w:t xml:space="preserve"> </w:t>
      </w:r>
    </w:p>
    <w:p w14:paraId="3C397AA8" w14:textId="77777777" w:rsidR="00595170" w:rsidRPr="00595170" w:rsidRDefault="00595170" w:rsidP="000B16C2">
      <w:pPr>
        <w:spacing w:after="0"/>
        <w:rPr>
          <w:rFonts w:eastAsia="Times New Roman" w:cs="Times New Roman"/>
          <w:lang w:eastAsia="zh-CN"/>
        </w:rPr>
      </w:pPr>
      <w:r w:rsidRPr="00595170">
        <w:rPr>
          <w:rFonts w:eastAsia="Times New Roman" w:cs="Times New Roman"/>
          <w:b/>
          <w:lang w:eastAsia="zh-CN"/>
        </w:rPr>
        <w:t>Pinterest</w:t>
      </w:r>
      <w:r w:rsidRPr="00595170">
        <w:rPr>
          <w:rFonts w:eastAsia="Times New Roman" w:cs="Times New Roman"/>
          <w:lang w:eastAsia="zh-CN"/>
        </w:rPr>
        <w:t xml:space="preserve">: </w:t>
      </w:r>
      <w:hyperlink r:id="rId6" w:history="1">
        <w:r w:rsidRPr="00595170">
          <w:rPr>
            <w:rFonts w:eastAsia="Times New Roman" w:cs="Times New Roman"/>
            <w:color w:val="0563C1"/>
            <w:u w:val="single"/>
            <w:lang w:eastAsia="zh-CN"/>
          </w:rPr>
          <w:t>https://za.pinterest.com/ParagonGroupZA</w:t>
        </w:r>
      </w:hyperlink>
      <w:r w:rsidRPr="00595170">
        <w:rPr>
          <w:rFonts w:eastAsia="Times New Roman" w:cs="Times New Roman"/>
          <w:lang w:eastAsia="zh-CN"/>
        </w:rPr>
        <w:t xml:space="preserve"> </w:t>
      </w:r>
    </w:p>
    <w:p w14:paraId="04234834" w14:textId="77777777" w:rsidR="00595170" w:rsidRPr="00595170" w:rsidRDefault="00595170" w:rsidP="000B16C2">
      <w:pPr>
        <w:spacing w:after="0"/>
        <w:rPr>
          <w:rFonts w:eastAsia="Times New Roman" w:cs="Times New Roman"/>
          <w:lang w:eastAsia="zh-CN"/>
        </w:rPr>
      </w:pPr>
      <w:r w:rsidRPr="00595170">
        <w:rPr>
          <w:rFonts w:eastAsia="Times New Roman" w:cs="Times New Roman"/>
          <w:b/>
          <w:lang w:eastAsia="zh-CN"/>
        </w:rPr>
        <w:t>LinkedIn</w:t>
      </w:r>
      <w:r w:rsidRPr="00595170">
        <w:rPr>
          <w:rFonts w:eastAsia="Times New Roman" w:cs="Times New Roman"/>
          <w:lang w:eastAsia="zh-CN"/>
        </w:rPr>
        <w:t xml:space="preserve">: </w:t>
      </w:r>
      <w:hyperlink r:id="rId7" w:history="1">
        <w:r w:rsidRPr="00595170">
          <w:rPr>
            <w:rFonts w:eastAsia="Times New Roman" w:cs="Times New Roman"/>
            <w:color w:val="0563C1"/>
            <w:u w:val="single"/>
            <w:lang w:eastAsia="zh-CN"/>
          </w:rPr>
          <w:t>http://bit.ly/ParagonGroupLinkedIn</w:t>
        </w:r>
      </w:hyperlink>
      <w:r w:rsidRPr="00595170">
        <w:rPr>
          <w:rFonts w:eastAsia="Times New Roman" w:cs="Times New Roman"/>
          <w:lang w:eastAsia="zh-CN"/>
        </w:rPr>
        <w:t xml:space="preserve"> </w:t>
      </w:r>
    </w:p>
    <w:p w14:paraId="5895A17F" w14:textId="77777777" w:rsidR="00595170" w:rsidRPr="00595170" w:rsidRDefault="00595170" w:rsidP="000B16C2">
      <w:pPr>
        <w:rPr>
          <w:rFonts w:eastAsia="Times New Roman" w:cs="Times New Roman"/>
          <w:lang w:eastAsia="zh-CN"/>
        </w:rPr>
      </w:pPr>
      <w:r w:rsidRPr="00595170">
        <w:rPr>
          <w:rFonts w:eastAsia="Times New Roman" w:cs="Times New Roman"/>
          <w:b/>
          <w:lang w:eastAsia="zh-CN"/>
        </w:rPr>
        <w:t>Instagram</w:t>
      </w:r>
      <w:r w:rsidRPr="00595170">
        <w:rPr>
          <w:rFonts w:eastAsia="Times New Roman" w:cs="Times New Roman"/>
          <w:lang w:eastAsia="zh-CN"/>
        </w:rPr>
        <w:t>: paragongroupza</w:t>
      </w:r>
    </w:p>
    <w:p w14:paraId="7F615E39" w14:textId="77777777" w:rsidR="00595170" w:rsidRPr="00595170" w:rsidRDefault="00595170" w:rsidP="000B16C2">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8" w:history="1">
        <w:r w:rsidRPr="00595170">
          <w:rPr>
            <w:rFonts w:cs="Times New Roman"/>
            <w:color w:val="0563C1"/>
            <w:u w:val="single"/>
            <w:lang w:eastAsia="en-US"/>
          </w:rPr>
          <w:t>http://media.ngage.co.za</w:t>
        </w:r>
      </w:hyperlink>
      <w:r w:rsidRPr="00595170">
        <w:rPr>
          <w:rFonts w:cs="Times New Roman"/>
          <w:lang w:eastAsia="en-US"/>
        </w:rPr>
        <w:t xml:space="preserve"> and click the Paragon link to view the company’s press office.</w:t>
      </w:r>
    </w:p>
    <w:p w14:paraId="5568AFC9" w14:textId="77777777" w:rsidR="00CD6805" w:rsidRDefault="00595170" w:rsidP="000B16C2">
      <w:pPr>
        <w:spacing w:after="0"/>
        <w:rPr>
          <w:rFonts w:eastAsia="Times New Roman"/>
          <w:b/>
          <w:lang w:eastAsia="zh-CN"/>
        </w:rPr>
      </w:pPr>
      <w:r w:rsidRPr="00595170">
        <w:rPr>
          <w:rFonts w:eastAsia="Times New Roman"/>
          <w:b/>
          <w:lang w:eastAsia="zh-CN"/>
        </w:rPr>
        <w:t>About Paragon</w:t>
      </w:r>
    </w:p>
    <w:p w14:paraId="2BDFAD4A" w14:textId="3F07BA23" w:rsidR="000B16C2" w:rsidRDefault="00595170" w:rsidP="000B16C2">
      <w:pPr>
        <w:spacing w:after="0"/>
        <w:rPr>
          <w:rFonts w:eastAsia="Times New Roman"/>
          <w:lang w:eastAsia="zh-CN"/>
        </w:rPr>
      </w:pPr>
      <w:r w:rsidRPr="00595170">
        <w:rPr>
          <w:rFonts w:eastAsia="Times New Roman"/>
          <w:lang w:eastAsia="zh-CN"/>
        </w:rPr>
        <w:t>Paragon, established in October 1997, is an internationally-active design business, based in Johannesburg. We deliver commercial architecture, masterplanning, interior design, and space planning to visionary clients in all property sectors, from retail to residential and education.</w:t>
      </w:r>
      <w:r w:rsidR="00CD6805">
        <w:rPr>
          <w:rFonts w:eastAsia="Times New Roman"/>
          <w:lang w:eastAsia="zh-CN"/>
        </w:rPr>
        <w:t xml:space="preserve"> </w:t>
      </w:r>
      <w:r w:rsidRPr="00595170">
        <w:rPr>
          <w:rFonts w:eastAsia="Times New Roman"/>
          <w:lang w:eastAsia="zh-CN"/>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5601051C" w14:textId="222977A5" w:rsidR="00595170" w:rsidRDefault="00595170" w:rsidP="000B16C2">
      <w:pPr>
        <w:spacing w:line="240" w:lineRule="auto"/>
        <w:rPr>
          <w:rFonts w:eastAsia="Times New Roman"/>
          <w:lang w:eastAsia="zh-CN"/>
        </w:rPr>
      </w:pPr>
      <w:r w:rsidRPr="00595170">
        <w:rPr>
          <w:rFonts w:eastAsia="Times New Roman"/>
          <w:lang w:eastAsia="zh-CN"/>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7A92ED1D" w14:textId="77777777" w:rsidR="00595170" w:rsidRPr="000B16C2" w:rsidRDefault="00595170" w:rsidP="000B16C2">
      <w:pPr>
        <w:spacing w:after="0" w:line="240" w:lineRule="auto"/>
        <w:rPr>
          <w:rFonts w:eastAsia="Times New Roman"/>
          <w:lang w:eastAsia="zh-CN"/>
        </w:rPr>
      </w:pPr>
      <w:r w:rsidRPr="000B16C2">
        <w:rPr>
          <w:rFonts w:cs="Times New Roman"/>
          <w:b/>
          <w:lang w:eastAsia="en-US"/>
        </w:rPr>
        <w:t xml:space="preserve">Paragon Group </w:t>
      </w:r>
      <w:r w:rsidR="0070724D" w:rsidRPr="000B16C2">
        <w:rPr>
          <w:rFonts w:cs="Times New Roman"/>
          <w:b/>
          <w:lang w:eastAsia="en-US"/>
        </w:rPr>
        <w:t xml:space="preserve">Media </w:t>
      </w:r>
      <w:r w:rsidRPr="000B16C2">
        <w:rPr>
          <w:rFonts w:cs="Times New Roman"/>
          <w:b/>
          <w:lang w:eastAsia="en-US"/>
        </w:rPr>
        <w:t>Contact</w:t>
      </w:r>
    </w:p>
    <w:p w14:paraId="719F5CAE" w14:textId="77777777" w:rsidR="00595170" w:rsidRPr="000B16C2" w:rsidRDefault="00595170" w:rsidP="000B16C2">
      <w:pPr>
        <w:spacing w:after="0" w:line="240" w:lineRule="auto"/>
        <w:rPr>
          <w:rFonts w:cs="Times New Roman"/>
          <w:lang w:eastAsia="en-US"/>
        </w:rPr>
      </w:pPr>
      <w:r w:rsidRPr="000B16C2">
        <w:rPr>
          <w:rFonts w:cs="Times New Roman"/>
          <w:lang w:eastAsia="en-US"/>
        </w:rPr>
        <w:t>Cindy Faux</w:t>
      </w:r>
    </w:p>
    <w:p w14:paraId="09B38410" w14:textId="77777777" w:rsidR="00595170" w:rsidRPr="000B16C2" w:rsidRDefault="00595170" w:rsidP="000B16C2">
      <w:pPr>
        <w:spacing w:after="0" w:line="240" w:lineRule="auto"/>
        <w:rPr>
          <w:rFonts w:eastAsia="Times New Roman"/>
          <w:lang w:eastAsia="zh-CN"/>
        </w:rPr>
      </w:pPr>
      <w:r w:rsidRPr="000B16C2">
        <w:rPr>
          <w:rFonts w:cs="Times New Roman"/>
          <w:lang w:eastAsia="en-US"/>
        </w:rPr>
        <w:t>Director</w:t>
      </w:r>
    </w:p>
    <w:p w14:paraId="46DE0F3C" w14:textId="77777777" w:rsidR="00595170" w:rsidRPr="000B16C2" w:rsidRDefault="00595170" w:rsidP="000B16C2">
      <w:pPr>
        <w:spacing w:after="0" w:line="240" w:lineRule="auto"/>
        <w:rPr>
          <w:rFonts w:eastAsia="Times New Roman"/>
          <w:lang w:eastAsia="zh-CN"/>
        </w:rPr>
      </w:pPr>
      <w:r w:rsidRPr="000B16C2">
        <w:rPr>
          <w:rFonts w:cs="Times New Roman"/>
          <w:lang w:eastAsia="en-US"/>
        </w:rPr>
        <w:t>Phone: (011) 482 3781</w:t>
      </w:r>
    </w:p>
    <w:p w14:paraId="4FFB5E31" w14:textId="77777777" w:rsidR="00595170" w:rsidRPr="000B16C2" w:rsidRDefault="00595170" w:rsidP="000B16C2">
      <w:pPr>
        <w:spacing w:after="0" w:line="240" w:lineRule="auto"/>
        <w:rPr>
          <w:rFonts w:eastAsia="Times New Roman"/>
          <w:lang w:eastAsia="zh-CN"/>
        </w:rPr>
      </w:pPr>
      <w:r w:rsidRPr="000B16C2">
        <w:rPr>
          <w:rFonts w:cs="Times New Roman"/>
          <w:lang w:eastAsia="en-US"/>
        </w:rPr>
        <w:t xml:space="preserve">Email: </w:t>
      </w:r>
      <w:hyperlink r:id="rId9" w:history="1">
        <w:r w:rsidRPr="000B16C2">
          <w:rPr>
            <w:rFonts w:cs="Times New Roman"/>
            <w:color w:val="0563C1"/>
            <w:u w:val="single"/>
            <w:lang w:eastAsia="en-US"/>
          </w:rPr>
          <w:t>cindyf@paragon.co.za</w:t>
        </w:r>
      </w:hyperlink>
    </w:p>
    <w:p w14:paraId="6FF79020" w14:textId="2222D88F" w:rsidR="000308AF" w:rsidRPr="00595170" w:rsidRDefault="00595170" w:rsidP="000B16C2">
      <w:pPr>
        <w:spacing w:line="240" w:lineRule="auto"/>
        <w:rPr>
          <w:rFonts w:cs="Times New Roman"/>
          <w:color w:val="0563C1"/>
          <w:u w:val="single"/>
          <w:lang w:eastAsia="en-US"/>
        </w:rPr>
      </w:pPr>
      <w:r w:rsidRPr="000B16C2">
        <w:rPr>
          <w:rFonts w:cs="Times New Roman"/>
          <w:lang w:eastAsia="en-US"/>
        </w:rPr>
        <w:t xml:space="preserve">Web: </w:t>
      </w:r>
      <w:hyperlink r:id="rId10" w:history="1">
        <w:r w:rsidRPr="000B16C2">
          <w:rPr>
            <w:rFonts w:cs="Times New Roman"/>
            <w:color w:val="0563C1"/>
            <w:u w:val="single"/>
            <w:lang w:eastAsia="en-US"/>
          </w:rPr>
          <w:t>www.paragon.co.za</w:t>
        </w:r>
      </w:hyperlink>
    </w:p>
    <w:sectPr w:rsidR="000308AF"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308AF"/>
    <w:rsid w:val="0007481C"/>
    <w:rsid w:val="000B16C2"/>
    <w:rsid w:val="000D1343"/>
    <w:rsid w:val="000E2E54"/>
    <w:rsid w:val="00137C1B"/>
    <w:rsid w:val="00164712"/>
    <w:rsid w:val="00193D93"/>
    <w:rsid w:val="001A38AE"/>
    <w:rsid w:val="00216791"/>
    <w:rsid w:val="00246022"/>
    <w:rsid w:val="002912E0"/>
    <w:rsid w:val="002933F6"/>
    <w:rsid w:val="002C28EF"/>
    <w:rsid w:val="002E7F4F"/>
    <w:rsid w:val="002F0BFA"/>
    <w:rsid w:val="00302F3C"/>
    <w:rsid w:val="00317CF9"/>
    <w:rsid w:val="00320911"/>
    <w:rsid w:val="0038441D"/>
    <w:rsid w:val="003A00EB"/>
    <w:rsid w:val="003F570A"/>
    <w:rsid w:val="00425729"/>
    <w:rsid w:val="00433806"/>
    <w:rsid w:val="00434E76"/>
    <w:rsid w:val="004A7E62"/>
    <w:rsid w:val="004E1DF2"/>
    <w:rsid w:val="00595170"/>
    <w:rsid w:val="005A43D1"/>
    <w:rsid w:val="005A60ED"/>
    <w:rsid w:val="005C38B8"/>
    <w:rsid w:val="00617927"/>
    <w:rsid w:val="006359EA"/>
    <w:rsid w:val="006467E4"/>
    <w:rsid w:val="00676AC2"/>
    <w:rsid w:val="006D434E"/>
    <w:rsid w:val="006E4221"/>
    <w:rsid w:val="006F1658"/>
    <w:rsid w:val="0070724D"/>
    <w:rsid w:val="00712821"/>
    <w:rsid w:val="00734675"/>
    <w:rsid w:val="007415D8"/>
    <w:rsid w:val="007637D8"/>
    <w:rsid w:val="00771A68"/>
    <w:rsid w:val="007B6308"/>
    <w:rsid w:val="007F5638"/>
    <w:rsid w:val="00814E54"/>
    <w:rsid w:val="00822356"/>
    <w:rsid w:val="008421D5"/>
    <w:rsid w:val="0087480D"/>
    <w:rsid w:val="00880386"/>
    <w:rsid w:val="00881828"/>
    <w:rsid w:val="008A18A4"/>
    <w:rsid w:val="008E6B55"/>
    <w:rsid w:val="00940B31"/>
    <w:rsid w:val="00976756"/>
    <w:rsid w:val="009912CE"/>
    <w:rsid w:val="009B61C6"/>
    <w:rsid w:val="009C64BB"/>
    <w:rsid w:val="009F031E"/>
    <w:rsid w:val="009F35EB"/>
    <w:rsid w:val="00A163FC"/>
    <w:rsid w:val="00A371AE"/>
    <w:rsid w:val="00A552FF"/>
    <w:rsid w:val="00A84CA3"/>
    <w:rsid w:val="00A9681E"/>
    <w:rsid w:val="00C17C64"/>
    <w:rsid w:val="00CD3061"/>
    <w:rsid w:val="00CD6805"/>
    <w:rsid w:val="00CF2EC3"/>
    <w:rsid w:val="00CF61C2"/>
    <w:rsid w:val="00D1664F"/>
    <w:rsid w:val="00D47F2D"/>
    <w:rsid w:val="00D6258F"/>
    <w:rsid w:val="00D708DB"/>
    <w:rsid w:val="00DB35F5"/>
    <w:rsid w:val="00E10994"/>
    <w:rsid w:val="00E15225"/>
    <w:rsid w:val="00E5375E"/>
    <w:rsid w:val="00E53950"/>
    <w:rsid w:val="00ED6DBF"/>
    <w:rsid w:val="00F13F3D"/>
    <w:rsid w:val="00F26F65"/>
    <w:rsid w:val="00F413EF"/>
    <w:rsid w:val="00F7138E"/>
    <w:rsid w:val="00F94685"/>
    <w:rsid w:val="00FB0E9D"/>
    <w:rsid w:val="00FB77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5906"/>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
    <w:name w:val="Unresolved Mention"/>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0B16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bit.ly/ParagonGroupLinked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pinterest.com/ParagonGroupZA" TargetMode="External"/><Relationship Id="rId11" Type="http://schemas.openxmlformats.org/officeDocument/2006/relationships/fontTable" Target="fontTable.xml"/><Relationship Id="rId5" Type="http://schemas.openxmlformats.org/officeDocument/2006/relationships/hyperlink" Target="https://www.facebook.com/ParagonGroupZA" TargetMode="External"/><Relationship Id="rId10" Type="http://schemas.openxmlformats.org/officeDocument/2006/relationships/hyperlink" Target="http://www.paragon.co.za" TargetMode="External"/><Relationship Id="rId4" Type="http://schemas.openxmlformats.org/officeDocument/2006/relationships/hyperlink" Target="http://www.paragon.co.za" TargetMode="External"/><Relationship Id="rId9" Type="http://schemas.openxmlformats.org/officeDocument/2006/relationships/hyperlink" Target="mailto:cindyf@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Emma Anderson</cp:lastModifiedBy>
  <cp:revision>4</cp:revision>
  <cp:lastPrinted>2020-12-08T14:34:00Z</cp:lastPrinted>
  <dcterms:created xsi:type="dcterms:W3CDTF">2021-11-04T07:27:00Z</dcterms:created>
  <dcterms:modified xsi:type="dcterms:W3CDTF">2021-11-09T12:12:00Z</dcterms:modified>
</cp:coreProperties>
</file>