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5D8EB200" w:rsidR="00C014AF" w:rsidRPr="00AF0DF2" w:rsidRDefault="003A13CF" w:rsidP="00EB4C2F">
      <w:pPr>
        <w:spacing w:line="240" w:lineRule="auto"/>
        <w:rPr>
          <w:rFonts w:ascii="Arial" w:hAnsi="Arial" w:cs="Arial"/>
          <w:sz w:val="28"/>
          <w:szCs w:val="28"/>
        </w:rPr>
      </w:pPr>
      <w:r w:rsidRPr="003A13CF">
        <w:rPr>
          <w:rFonts w:ascii="Arial" w:hAnsi="Arial" w:cs="Arial"/>
          <w:sz w:val="28"/>
          <w:szCs w:val="28"/>
        </w:rPr>
        <w:t>Paragon Group remains committed to developing new talent</w:t>
      </w:r>
    </w:p>
    <w:p w14:paraId="00349DFF" w14:textId="55B042BD" w:rsidR="003A13CF" w:rsidRPr="003A13CF" w:rsidRDefault="00D949A4" w:rsidP="003A13CF">
      <w:pPr>
        <w:spacing w:line="240" w:lineRule="auto"/>
        <w:rPr>
          <w:rFonts w:cs="Arial"/>
          <w:iCs/>
        </w:rPr>
      </w:pPr>
      <w:r>
        <w:rPr>
          <w:rFonts w:cs="Arial"/>
          <w:b/>
          <w:iCs/>
        </w:rPr>
        <w:t>2</w:t>
      </w:r>
      <w:r w:rsidR="004F3DA9">
        <w:rPr>
          <w:rFonts w:cs="Arial"/>
          <w:b/>
          <w:iCs/>
        </w:rPr>
        <w:t>8</w:t>
      </w:r>
      <w:r>
        <w:rPr>
          <w:rFonts w:cs="Arial"/>
          <w:b/>
          <w:iCs/>
        </w:rPr>
        <w:t xml:space="preserve"> July </w:t>
      </w:r>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3A13CF" w:rsidRPr="003A13CF">
        <w:rPr>
          <w:rFonts w:cs="Arial"/>
          <w:iCs/>
        </w:rPr>
        <w:t xml:space="preserve">Bringing in new blood is important to ensure sustainability and creativity throughout the architecture profession. Over the past few years, the </w:t>
      </w:r>
      <w:hyperlink r:id="rId8" w:history="1">
        <w:r w:rsidR="003A13CF" w:rsidRPr="00C858CB">
          <w:rPr>
            <w:rStyle w:val="Hyperlink"/>
            <w:rFonts w:cs="Arial"/>
            <w:iCs/>
          </w:rPr>
          <w:t>Paragon Group</w:t>
        </w:r>
      </w:hyperlink>
      <w:r w:rsidR="003A13CF" w:rsidRPr="003A13CF">
        <w:rPr>
          <w:rFonts w:cs="Arial"/>
          <w:iCs/>
        </w:rPr>
        <w:t xml:space="preserve"> has committed itself to develop young talent by employing a number of new graduates each year and training them until they become fully-registered professionals.</w:t>
      </w:r>
    </w:p>
    <w:p w14:paraId="7D9DF74E" w14:textId="6FE33ABB" w:rsidR="003A13CF" w:rsidRPr="003A13CF" w:rsidRDefault="003A13CF" w:rsidP="003A13CF">
      <w:pPr>
        <w:spacing w:line="240" w:lineRule="auto"/>
        <w:rPr>
          <w:rFonts w:cs="Arial"/>
          <w:iCs/>
        </w:rPr>
      </w:pPr>
      <w:r w:rsidRPr="00B063F7">
        <w:rPr>
          <w:rFonts w:cs="Arial"/>
          <w:iCs/>
        </w:rPr>
        <w:t xml:space="preserve">“This facilitates their growth mindset and builds mental toughness. It assists in diversifying their goals, whether to become project architects, leaders in principal agencies, or design-orientated,” comments </w:t>
      </w:r>
      <w:r w:rsidRPr="00B063F7">
        <w:rPr>
          <w:rFonts w:cs="Arial"/>
          <w:b/>
          <w:bCs/>
          <w:iCs/>
        </w:rPr>
        <w:t>Thulani Sibande</w:t>
      </w:r>
      <w:r w:rsidRPr="00B063F7">
        <w:rPr>
          <w:rFonts w:cs="Arial"/>
          <w:iCs/>
        </w:rPr>
        <w:t>, Director of Paragon Architects South Africa (PASA).</w:t>
      </w:r>
    </w:p>
    <w:p w14:paraId="302569F8" w14:textId="77777777" w:rsidR="003A13CF" w:rsidRPr="003A13CF" w:rsidRDefault="003A13CF" w:rsidP="003A13CF">
      <w:pPr>
        <w:spacing w:line="240" w:lineRule="auto"/>
        <w:rPr>
          <w:rFonts w:cs="Arial"/>
          <w:iCs/>
        </w:rPr>
      </w:pPr>
      <w:r w:rsidRPr="003A13CF">
        <w:rPr>
          <w:rFonts w:cs="Arial"/>
          <w:iCs/>
        </w:rPr>
        <w:t>As part of the Paragon Group design businesses, PASA shares the same sentiments about staff training. It always strives to ensure its staff members are fully trained in order to achieve the necessary compliance required by the South African Council for the Architectural Profession (SACAP), the industry governing body.</w:t>
      </w:r>
    </w:p>
    <w:p w14:paraId="265F0FE9" w14:textId="5EF02B16" w:rsidR="003A13CF" w:rsidRPr="003A13CF" w:rsidRDefault="003A13CF" w:rsidP="003A13CF">
      <w:pPr>
        <w:spacing w:line="240" w:lineRule="auto"/>
        <w:rPr>
          <w:rFonts w:cs="Arial"/>
          <w:iCs/>
        </w:rPr>
      </w:pPr>
      <w:r w:rsidRPr="00B063F7">
        <w:rPr>
          <w:rFonts w:cs="Arial"/>
          <w:iCs/>
        </w:rPr>
        <w:t>“Most importantly, we ensure that all our young architects are given an equal opportunity to run and manage upcoming new projects, while enjoying full assistance from directors or senior colleagues to ensure deliverables and consistency throughout the duration of the project,” explains Sibande, who was a 2019 judge at the 2019 &amp; 2020 Corobrik Student Architecture Awards</w:t>
      </w:r>
      <w:r w:rsidR="00BF7780">
        <w:rPr>
          <w:rFonts w:cs="Arial"/>
          <w:iCs/>
        </w:rPr>
        <w:t>, held in the form of a hybrid virtual event in early June.</w:t>
      </w:r>
    </w:p>
    <w:p w14:paraId="27F215B1" w14:textId="77777777" w:rsidR="003A13CF" w:rsidRPr="003A13CF" w:rsidRDefault="003A13CF" w:rsidP="003A13CF">
      <w:pPr>
        <w:spacing w:line="240" w:lineRule="auto"/>
        <w:rPr>
          <w:rFonts w:cs="Arial"/>
          <w:iCs/>
        </w:rPr>
      </w:pPr>
      <w:r w:rsidRPr="003A13CF">
        <w:rPr>
          <w:rFonts w:cs="Arial"/>
          <w:iCs/>
        </w:rPr>
        <w:t>The winners were announced at a first-ever hybrid event in Johannesburg on Thursday 10 June. The 2019 awards ceremony had to be postponed due to Covid-19, but Corobrik adapted and instead decided to host the 2019 and 2020 awards ceremonies together in a single exclusive event.</w:t>
      </w:r>
    </w:p>
    <w:p w14:paraId="0D36FC0C" w14:textId="77777777" w:rsidR="003A13CF" w:rsidRPr="003A13CF" w:rsidRDefault="003A13CF" w:rsidP="003A13CF">
      <w:pPr>
        <w:spacing w:line="240" w:lineRule="auto"/>
        <w:rPr>
          <w:rFonts w:cs="Arial"/>
          <w:iCs/>
        </w:rPr>
      </w:pPr>
      <w:r w:rsidRPr="003A13CF">
        <w:rPr>
          <w:rFonts w:cs="Arial"/>
          <w:iCs/>
        </w:rPr>
        <w:t>“It has been a privilege to be part of the 2019 jury panel. It was such a great opportunity to see our upcoming young architects portray their talent and pave the direction in which architecture is heading,” comments Sibande. He adds that longstanding competitions such as the Corobrik Student Architecture Awards, which has been running for over 30 years, are critical to nurturing young talent in the architectural community.</w:t>
      </w:r>
    </w:p>
    <w:p w14:paraId="11701C8C" w14:textId="2511AA8A" w:rsidR="003A13CF" w:rsidRPr="003A13CF" w:rsidRDefault="003A13CF" w:rsidP="003A13CF">
      <w:pPr>
        <w:spacing w:line="240" w:lineRule="auto"/>
        <w:rPr>
          <w:rFonts w:cs="Arial"/>
          <w:iCs/>
        </w:rPr>
      </w:pPr>
      <w:r w:rsidRPr="00B063F7">
        <w:rPr>
          <w:rFonts w:cs="Arial"/>
          <w:iCs/>
        </w:rPr>
        <w:t>While Covid-19 has definitely resulted in the Paragon Group restructuring certain elements of its business, its mandate to mentor and develop new talent remains consistent in order not</w:t>
      </w:r>
      <w:r w:rsidR="00B7174A" w:rsidRPr="00B063F7">
        <w:rPr>
          <w:rFonts w:cs="Arial"/>
          <w:iCs/>
        </w:rPr>
        <w:t xml:space="preserve"> </w:t>
      </w:r>
      <w:r w:rsidR="00B7174A" w:rsidRPr="00B063F7">
        <w:rPr>
          <w:rFonts w:cs="Arial"/>
          <w:iCs/>
          <w:color w:val="FF0000"/>
        </w:rPr>
        <w:t>to</w:t>
      </w:r>
      <w:r w:rsidRPr="00B063F7">
        <w:rPr>
          <w:rFonts w:cs="Arial"/>
          <w:iCs/>
        </w:rPr>
        <w:t xml:space="preserve"> disrupt day-to-day deliverables. Sibande adds that work exchange opportunities remain a challenge in the current economic climate, fuelled by the ongoing pandemic, but enquiries remain in place, which is promising.</w:t>
      </w:r>
    </w:p>
    <w:p w14:paraId="7A528810" w14:textId="7744EB35" w:rsidR="003E5FA3" w:rsidRPr="0021671C" w:rsidRDefault="003A13CF" w:rsidP="003A13CF">
      <w:pPr>
        <w:spacing w:line="240" w:lineRule="auto"/>
        <w:rPr>
          <w:rFonts w:cs="Arial"/>
          <w:iCs/>
        </w:rPr>
      </w:pPr>
      <w:r w:rsidRPr="0021671C">
        <w:rPr>
          <w:rFonts w:cs="Arial"/>
          <w:iCs/>
        </w:rPr>
        <w:t>“If such opportunities come our way, we would definitely love</w:t>
      </w:r>
      <w:r w:rsidR="00B7174A" w:rsidRPr="0021671C">
        <w:rPr>
          <w:rFonts w:cs="Arial"/>
          <w:iCs/>
        </w:rPr>
        <w:t xml:space="preserve"> to</w:t>
      </w:r>
      <w:r w:rsidRPr="0021671C">
        <w:rPr>
          <w:rFonts w:cs="Arial"/>
          <w:iCs/>
        </w:rPr>
        <w:t xml:space="preserve"> see our young architects exposed to working in other parts of Africa so as to understand the dynamics of working on the continent. My advice is that they should go for it, as this is a rare career where one can solve problems by being creative. Architects are constantly solving problems, as it is such a challenge to consider all aspects of a building’s requirements, from the design to the structural elements, aesthetics and much more,” Sibande concludes.</w:t>
      </w:r>
    </w:p>
    <w:p w14:paraId="54C05107" w14:textId="4DD4DDEC" w:rsidR="000E3D77" w:rsidRDefault="002C6A8C" w:rsidP="003A13CF">
      <w:pPr>
        <w:spacing w:line="240" w:lineRule="auto"/>
        <w:rPr>
          <w:rFonts w:cs="Arial"/>
          <w:iCs/>
        </w:rPr>
      </w:pPr>
      <w:r>
        <w:rPr>
          <w:rFonts w:eastAsia="Calibri"/>
          <w:b/>
          <w:i/>
          <w:lang w:eastAsia="en-US"/>
        </w:rPr>
        <w:t>Ends</w:t>
      </w:r>
    </w:p>
    <w:p w14:paraId="03483E68" w14:textId="77777777" w:rsidR="000E3D77" w:rsidRDefault="00EB501B" w:rsidP="000E3D77">
      <w:pPr>
        <w:spacing w:after="0" w:line="240" w:lineRule="auto"/>
        <w:rPr>
          <w:rFonts w:eastAsia="Calibri" w:cs="Arial"/>
          <w:b/>
          <w:lang w:eastAsia="en-US"/>
        </w:rPr>
      </w:pPr>
      <w:r w:rsidRPr="00266874">
        <w:rPr>
          <w:rFonts w:eastAsia="Calibri" w:cs="Arial"/>
          <w:b/>
          <w:lang w:eastAsia="en-US"/>
        </w:rPr>
        <w:t>Connect with Paragon on Social Media to receive the company’s latest news</w:t>
      </w:r>
    </w:p>
    <w:p w14:paraId="6E537A61" w14:textId="77777777" w:rsidR="000E3D77" w:rsidRDefault="00EB501B" w:rsidP="000E3D77">
      <w:pPr>
        <w:spacing w:after="0" w:line="240" w:lineRule="auto"/>
        <w:rPr>
          <w:rFonts w:cs="Arial"/>
          <w:iCs/>
        </w:rPr>
      </w:pPr>
      <w:r w:rsidRPr="007907E6">
        <w:rPr>
          <w:b/>
        </w:rPr>
        <w:t>Facebook</w:t>
      </w:r>
      <w:r>
        <w:t xml:space="preserve">: </w:t>
      </w:r>
      <w:hyperlink r:id="rId9" w:history="1">
        <w:r>
          <w:rPr>
            <w:rStyle w:val="Hyperlink"/>
          </w:rPr>
          <w:t>https://www.facebook.com/ParagonGroupZA</w:t>
        </w:r>
      </w:hyperlink>
      <w:r>
        <w:t xml:space="preserve"> </w:t>
      </w:r>
    </w:p>
    <w:p w14:paraId="2FE2BA68" w14:textId="77777777" w:rsidR="000E3D77" w:rsidRDefault="00EB501B" w:rsidP="000E3D77">
      <w:pPr>
        <w:spacing w:after="0" w:line="240" w:lineRule="auto"/>
        <w:rPr>
          <w:rFonts w:cs="Arial"/>
          <w:iCs/>
        </w:rPr>
      </w:pPr>
      <w:r w:rsidRPr="007907E6">
        <w:rPr>
          <w:b/>
        </w:rPr>
        <w:t>Pinterest</w:t>
      </w:r>
      <w:r>
        <w:t xml:space="preserve">: </w:t>
      </w:r>
      <w:hyperlink r:id="rId10" w:history="1">
        <w:r>
          <w:rPr>
            <w:rStyle w:val="Hyperlink"/>
          </w:rPr>
          <w:t>https://za.pinterest.com/ParagonGroupZA</w:t>
        </w:r>
      </w:hyperlink>
      <w:r>
        <w:t xml:space="preserve"> </w:t>
      </w:r>
    </w:p>
    <w:p w14:paraId="37AE415E" w14:textId="77777777" w:rsidR="000E3D77" w:rsidRDefault="00EB501B" w:rsidP="000E3D77">
      <w:pPr>
        <w:spacing w:after="0" w:line="240" w:lineRule="auto"/>
        <w:rPr>
          <w:rFonts w:cs="Arial"/>
          <w:iCs/>
        </w:rPr>
      </w:pPr>
      <w:r w:rsidRPr="007907E6">
        <w:rPr>
          <w:b/>
        </w:rPr>
        <w:t>LinkedIn</w:t>
      </w:r>
      <w:r>
        <w:t xml:space="preserve">: </w:t>
      </w:r>
      <w:hyperlink r:id="rId11" w:history="1">
        <w:r>
          <w:rPr>
            <w:rStyle w:val="Hyperlink"/>
          </w:rPr>
          <w:t>http://bit.ly/ParagonGroupLinkedIn</w:t>
        </w:r>
      </w:hyperlink>
      <w:r>
        <w:t xml:space="preserve"> </w:t>
      </w:r>
    </w:p>
    <w:p w14:paraId="29A9D895" w14:textId="6E7FCB7C" w:rsidR="00EB501B" w:rsidRPr="000E3D77" w:rsidRDefault="00EB501B" w:rsidP="000E3D77">
      <w:pPr>
        <w:spacing w:line="240" w:lineRule="auto"/>
        <w:rPr>
          <w:rFonts w:cs="Arial"/>
          <w:iCs/>
        </w:rPr>
      </w:pPr>
      <w:r w:rsidRPr="0005240B">
        <w:rPr>
          <w:b/>
        </w:rPr>
        <w:t>Instagram</w:t>
      </w:r>
      <w:r w:rsidRPr="0005240B">
        <w:t>: paragongroupz</w:t>
      </w:r>
      <w:r>
        <w:t>a</w:t>
      </w:r>
    </w:p>
    <w:p w14:paraId="73E68A9E" w14:textId="77777777" w:rsidR="00F776F5" w:rsidRDefault="00F776F5" w:rsidP="00F776F5">
      <w:pPr>
        <w:rPr>
          <w:b/>
        </w:rPr>
      </w:pPr>
      <w:r w:rsidRPr="00266874">
        <w:rPr>
          <w:rFonts w:eastAsia="Calibri"/>
          <w:b/>
          <w:lang w:eastAsia="en-US"/>
        </w:rPr>
        <w:lastRenderedPageBreak/>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Paragon link to view the company’s press office.</w:t>
      </w:r>
    </w:p>
    <w:p w14:paraId="6E60BBF8" w14:textId="77777777" w:rsidR="00F776F5" w:rsidRPr="00C12C2B" w:rsidRDefault="00F776F5" w:rsidP="00F776F5">
      <w:pPr>
        <w:spacing w:after="0"/>
        <w:rPr>
          <w:b/>
        </w:rPr>
      </w:pPr>
      <w:r w:rsidRPr="00266874">
        <w:rPr>
          <w:rFonts w:cs="Calibri"/>
          <w:b/>
        </w:rPr>
        <w:t>About Paragon</w:t>
      </w:r>
      <w:r w:rsidRPr="00266874">
        <w:rPr>
          <w:rFonts w:cs="Calibri"/>
        </w:rPr>
        <w:br/>
      </w:r>
      <w:r w:rsidRPr="00393E8D">
        <w:rPr>
          <w:rFonts w:cs="Calibri"/>
        </w:rPr>
        <w:t xml:space="preserve">Paragon, established in October 1997, is an internationally-active design business, based in Johannesburg. We deliver commercial architecture, masterplanning, interior design, and space planning to visionary </w:t>
      </w:r>
      <w:r>
        <w:rPr>
          <w:rFonts w:cs="Calibri"/>
        </w:rPr>
        <w:t>clients in all property sectors, from retail to residential and education.</w:t>
      </w:r>
    </w:p>
    <w:p w14:paraId="1017FA94" w14:textId="77777777" w:rsidR="00F776F5" w:rsidRPr="00393E8D" w:rsidRDefault="00F776F5" w:rsidP="00F776F5">
      <w:pPr>
        <w:spacing w:line="240" w:lineRule="auto"/>
        <w:rPr>
          <w:rFonts w:cs="Calibri"/>
        </w:rPr>
      </w:pPr>
      <w:r w:rsidRPr="00393E8D">
        <w:rPr>
          <w:rFonts w:cs="Calibri"/>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02F4BF62" w14:textId="77777777" w:rsidR="00F776F5" w:rsidRDefault="00F776F5" w:rsidP="00F776F5">
      <w:pPr>
        <w:spacing w:line="240" w:lineRule="auto"/>
        <w:rPr>
          <w:rFonts w:cs="Calibri"/>
        </w:rPr>
      </w:pPr>
      <w:r w:rsidRPr="00393E8D">
        <w:rPr>
          <w:rFonts w:cs="Calibri"/>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025ECE40" w14:textId="77777777" w:rsidR="00F776F5" w:rsidRPr="0091528D" w:rsidRDefault="00A827DF" w:rsidP="00F776F5">
      <w:pPr>
        <w:spacing w:after="0" w:line="240" w:lineRule="auto"/>
        <w:rPr>
          <w:rFonts w:cs="Calibri"/>
        </w:rPr>
      </w:pPr>
      <w:r>
        <w:rPr>
          <w:rFonts w:eastAsia="Calibri"/>
          <w:b/>
          <w:lang w:eastAsia="en-US"/>
        </w:rPr>
        <w:t xml:space="preserve">Paragon </w:t>
      </w:r>
      <w:r w:rsidR="00F776F5" w:rsidRPr="0091528D">
        <w:rPr>
          <w:rFonts w:eastAsia="Calibri"/>
          <w:b/>
          <w:lang w:eastAsia="en-US"/>
        </w:rPr>
        <w:t>Contact</w:t>
      </w:r>
    </w:p>
    <w:p w14:paraId="0A1B10D9" w14:textId="77777777" w:rsidR="00F776F5" w:rsidRDefault="00A77144" w:rsidP="00F776F5">
      <w:pPr>
        <w:spacing w:after="0" w:line="240" w:lineRule="auto"/>
        <w:rPr>
          <w:rFonts w:eastAsia="Calibri"/>
          <w:lang w:eastAsia="en-US"/>
        </w:rPr>
      </w:pPr>
      <w:r>
        <w:rPr>
          <w:rFonts w:eastAsia="Calibri"/>
          <w:lang w:eastAsia="en-US"/>
        </w:rPr>
        <w:t>Cindy Faux</w:t>
      </w:r>
    </w:p>
    <w:p w14:paraId="4B6203A8" w14:textId="77777777" w:rsidR="00A77144" w:rsidRPr="0091528D" w:rsidRDefault="00A77144" w:rsidP="00F776F5">
      <w:pPr>
        <w:spacing w:after="0" w:line="240" w:lineRule="auto"/>
        <w:rPr>
          <w:rFonts w:cs="Calibri"/>
        </w:rPr>
      </w:pPr>
      <w:r>
        <w:rPr>
          <w:rFonts w:eastAsia="Calibri"/>
          <w:lang w:eastAsia="en-US"/>
        </w:rPr>
        <w:t>Director</w:t>
      </w:r>
    </w:p>
    <w:p w14:paraId="0A332A68" w14:textId="77777777" w:rsidR="00F776F5" w:rsidRPr="0091528D" w:rsidRDefault="00A77144" w:rsidP="00F776F5">
      <w:pPr>
        <w:spacing w:after="0" w:line="240" w:lineRule="auto"/>
        <w:rPr>
          <w:rFonts w:cs="Calibri"/>
        </w:rPr>
      </w:pPr>
      <w:r>
        <w:rPr>
          <w:rFonts w:eastAsia="Calibri"/>
          <w:lang w:eastAsia="en-US"/>
        </w:rPr>
        <w:t>Phone: (011) 482 3781</w:t>
      </w:r>
    </w:p>
    <w:p w14:paraId="67EE8808" w14:textId="77777777" w:rsidR="00F776F5" w:rsidRPr="0091528D" w:rsidRDefault="00F776F5" w:rsidP="00F776F5">
      <w:pPr>
        <w:spacing w:after="0" w:line="240" w:lineRule="auto"/>
        <w:rPr>
          <w:rFonts w:cs="Calibri"/>
        </w:rPr>
      </w:pPr>
      <w:r w:rsidRPr="0091528D">
        <w:rPr>
          <w:rFonts w:eastAsia="Calibri"/>
          <w:lang w:eastAsia="en-US"/>
        </w:rPr>
        <w:t xml:space="preserve">Email: </w:t>
      </w:r>
      <w:hyperlink r:id="rId13" w:history="1">
        <w:r w:rsidR="00A77144" w:rsidRPr="006D67B6">
          <w:rPr>
            <w:rStyle w:val="Hyperlink"/>
            <w:rFonts w:eastAsia="Calibri"/>
            <w:lang w:eastAsia="en-US"/>
          </w:rPr>
          <w:t>cindyf@paragon.co.za</w:t>
        </w:r>
      </w:hyperlink>
    </w:p>
    <w:p w14:paraId="44E59A36"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www.paragon.co.za</w:t>
        </w:r>
      </w:hyperlink>
    </w:p>
    <w:p w14:paraId="3759D465"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0C360B2C" w14:textId="367C8FA5" w:rsidR="00F91645" w:rsidRDefault="00C732A8" w:rsidP="00F91645">
      <w:pPr>
        <w:spacing w:after="0" w:line="240" w:lineRule="auto"/>
        <w:rPr>
          <w:rFonts w:eastAsia="Calibri"/>
          <w:lang w:eastAsia="en-US"/>
        </w:rPr>
      </w:pPr>
      <w:r>
        <w:rPr>
          <w:rFonts w:eastAsia="Calibri"/>
          <w:lang w:eastAsia="en-US"/>
        </w:rPr>
        <w:t>Emma Anderson</w:t>
      </w:r>
    </w:p>
    <w:p w14:paraId="639F6B34" w14:textId="2D5BFEB1" w:rsidR="0023327A" w:rsidRDefault="0023327A" w:rsidP="00F91645">
      <w:pPr>
        <w:spacing w:after="0" w:line="240" w:lineRule="auto"/>
        <w:rPr>
          <w:rFonts w:eastAsia="Calibri"/>
          <w:color w:val="0563C1"/>
          <w:u w:val="single"/>
          <w:lang w:eastAsia="en-US"/>
        </w:rPr>
      </w:pPr>
      <w:r>
        <w:rPr>
          <w:rFonts w:eastAsia="Calibri"/>
          <w:lang w:eastAsia="en-US"/>
        </w:rPr>
        <w:t>Account Executive</w:t>
      </w:r>
    </w:p>
    <w:p w14:paraId="105760B8"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3261C22"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811FB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14D8EC22" w14:textId="5BACB396"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078 028 3553</w:t>
      </w:r>
    </w:p>
    <w:p w14:paraId="60E786A0" w14:textId="101719CE"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732A8" w:rsidRPr="00873A1B">
          <w:rPr>
            <w:rStyle w:val="Hyperlink"/>
            <w:rFonts w:eastAsia="Calibri"/>
            <w:lang w:eastAsia="en-US"/>
          </w:rPr>
          <w:t>emma@ngage.co.za</w:t>
        </w:r>
      </w:hyperlink>
    </w:p>
    <w:p w14:paraId="2D24A3C2"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47637B"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6D11" w14:textId="77777777" w:rsidR="00E356C9" w:rsidRDefault="00E356C9" w:rsidP="00BF75D6">
      <w:pPr>
        <w:spacing w:after="0" w:line="240" w:lineRule="auto"/>
      </w:pPr>
      <w:r>
        <w:separator/>
      </w:r>
    </w:p>
  </w:endnote>
  <w:endnote w:type="continuationSeparator" w:id="0">
    <w:p w14:paraId="0B02E9C0" w14:textId="77777777" w:rsidR="00E356C9" w:rsidRDefault="00E356C9"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CBA5" w14:textId="77777777" w:rsidR="00E356C9" w:rsidRDefault="00E356C9" w:rsidP="00BF75D6">
      <w:pPr>
        <w:spacing w:after="0" w:line="240" w:lineRule="auto"/>
      </w:pPr>
      <w:r>
        <w:separator/>
      </w:r>
    </w:p>
  </w:footnote>
  <w:footnote w:type="continuationSeparator" w:id="0">
    <w:p w14:paraId="2CA54DCF" w14:textId="77777777" w:rsidR="00E356C9" w:rsidRDefault="00E356C9"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E22"/>
    <w:rsid w:val="000049A4"/>
    <w:rsid w:val="0001294B"/>
    <w:rsid w:val="00023053"/>
    <w:rsid w:val="0002358D"/>
    <w:rsid w:val="0002382C"/>
    <w:rsid w:val="0002464F"/>
    <w:rsid w:val="00026779"/>
    <w:rsid w:val="0003026E"/>
    <w:rsid w:val="000319D3"/>
    <w:rsid w:val="00033C6B"/>
    <w:rsid w:val="00041D09"/>
    <w:rsid w:val="000428C7"/>
    <w:rsid w:val="00044B11"/>
    <w:rsid w:val="000463B1"/>
    <w:rsid w:val="000469E9"/>
    <w:rsid w:val="00046CCB"/>
    <w:rsid w:val="00051448"/>
    <w:rsid w:val="000519DA"/>
    <w:rsid w:val="00053EDF"/>
    <w:rsid w:val="00055D26"/>
    <w:rsid w:val="00061A43"/>
    <w:rsid w:val="0006582D"/>
    <w:rsid w:val="00066139"/>
    <w:rsid w:val="000703C2"/>
    <w:rsid w:val="00073C50"/>
    <w:rsid w:val="00075A0A"/>
    <w:rsid w:val="00081C4D"/>
    <w:rsid w:val="0008296F"/>
    <w:rsid w:val="00083DC1"/>
    <w:rsid w:val="0008508D"/>
    <w:rsid w:val="00092D50"/>
    <w:rsid w:val="00093205"/>
    <w:rsid w:val="000951EB"/>
    <w:rsid w:val="000A0264"/>
    <w:rsid w:val="000A1A0E"/>
    <w:rsid w:val="000A491A"/>
    <w:rsid w:val="000B3CB3"/>
    <w:rsid w:val="000B6091"/>
    <w:rsid w:val="000B6233"/>
    <w:rsid w:val="000C06D9"/>
    <w:rsid w:val="000C395E"/>
    <w:rsid w:val="000D1036"/>
    <w:rsid w:val="000D2F86"/>
    <w:rsid w:val="000D3A4A"/>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40FCE"/>
    <w:rsid w:val="00154298"/>
    <w:rsid w:val="001562E3"/>
    <w:rsid w:val="001575AC"/>
    <w:rsid w:val="00160AEB"/>
    <w:rsid w:val="00161F01"/>
    <w:rsid w:val="00161F40"/>
    <w:rsid w:val="001705D3"/>
    <w:rsid w:val="00171C23"/>
    <w:rsid w:val="00172DEA"/>
    <w:rsid w:val="00177254"/>
    <w:rsid w:val="001857CB"/>
    <w:rsid w:val="0019269E"/>
    <w:rsid w:val="001928BE"/>
    <w:rsid w:val="00192963"/>
    <w:rsid w:val="00194F29"/>
    <w:rsid w:val="001A2520"/>
    <w:rsid w:val="001A2696"/>
    <w:rsid w:val="001A3DAA"/>
    <w:rsid w:val="001A3DBA"/>
    <w:rsid w:val="001A3E76"/>
    <w:rsid w:val="001A3EAD"/>
    <w:rsid w:val="001A66EE"/>
    <w:rsid w:val="001A6E88"/>
    <w:rsid w:val="001B2DCB"/>
    <w:rsid w:val="001B5871"/>
    <w:rsid w:val="001B5D6D"/>
    <w:rsid w:val="001C36FA"/>
    <w:rsid w:val="001C3E4D"/>
    <w:rsid w:val="001D0091"/>
    <w:rsid w:val="001D5DA6"/>
    <w:rsid w:val="001D6A7E"/>
    <w:rsid w:val="001F04F9"/>
    <w:rsid w:val="001F349B"/>
    <w:rsid w:val="001F715C"/>
    <w:rsid w:val="0020007D"/>
    <w:rsid w:val="002031D4"/>
    <w:rsid w:val="00204250"/>
    <w:rsid w:val="00215266"/>
    <w:rsid w:val="0021671C"/>
    <w:rsid w:val="00223790"/>
    <w:rsid w:val="00223D07"/>
    <w:rsid w:val="002275F4"/>
    <w:rsid w:val="00230DFE"/>
    <w:rsid w:val="0023327A"/>
    <w:rsid w:val="0023545B"/>
    <w:rsid w:val="0023643E"/>
    <w:rsid w:val="002366F9"/>
    <w:rsid w:val="00236D97"/>
    <w:rsid w:val="00237552"/>
    <w:rsid w:val="00240D6A"/>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A04B9"/>
    <w:rsid w:val="002A0F81"/>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709E4"/>
    <w:rsid w:val="0037537F"/>
    <w:rsid w:val="0038730B"/>
    <w:rsid w:val="00397EB8"/>
    <w:rsid w:val="003A08F7"/>
    <w:rsid w:val="003A0EB9"/>
    <w:rsid w:val="003A13CF"/>
    <w:rsid w:val="003A45B5"/>
    <w:rsid w:val="003A5B0E"/>
    <w:rsid w:val="003B0E9B"/>
    <w:rsid w:val="003B27C9"/>
    <w:rsid w:val="003B29F8"/>
    <w:rsid w:val="003B3446"/>
    <w:rsid w:val="003B3A9E"/>
    <w:rsid w:val="003B637A"/>
    <w:rsid w:val="003C0BE1"/>
    <w:rsid w:val="003C150B"/>
    <w:rsid w:val="003C5C74"/>
    <w:rsid w:val="003C7E38"/>
    <w:rsid w:val="003D3F4C"/>
    <w:rsid w:val="003D50B1"/>
    <w:rsid w:val="003E0EE0"/>
    <w:rsid w:val="003E5FA3"/>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35BAA"/>
    <w:rsid w:val="00444713"/>
    <w:rsid w:val="00447B29"/>
    <w:rsid w:val="00455D87"/>
    <w:rsid w:val="00466D85"/>
    <w:rsid w:val="00467960"/>
    <w:rsid w:val="004736AA"/>
    <w:rsid w:val="00474466"/>
    <w:rsid w:val="004760BB"/>
    <w:rsid w:val="0047637B"/>
    <w:rsid w:val="004765F4"/>
    <w:rsid w:val="00480E62"/>
    <w:rsid w:val="00480EB7"/>
    <w:rsid w:val="004876E0"/>
    <w:rsid w:val="004937D4"/>
    <w:rsid w:val="00494047"/>
    <w:rsid w:val="004A01FF"/>
    <w:rsid w:val="004A4211"/>
    <w:rsid w:val="004B206E"/>
    <w:rsid w:val="004B4895"/>
    <w:rsid w:val="004C1C04"/>
    <w:rsid w:val="004C2549"/>
    <w:rsid w:val="004C2AED"/>
    <w:rsid w:val="004C3D67"/>
    <w:rsid w:val="004C52B2"/>
    <w:rsid w:val="004C57AD"/>
    <w:rsid w:val="004C74BD"/>
    <w:rsid w:val="004D1904"/>
    <w:rsid w:val="004D372B"/>
    <w:rsid w:val="004D57FF"/>
    <w:rsid w:val="004D601D"/>
    <w:rsid w:val="004E181B"/>
    <w:rsid w:val="004E5A4E"/>
    <w:rsid w:val="004E691D"/>
    <w:rsid w:val="004F2DE6"/>
    <w:rsid w:val="004F3DA9"/>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83318"/>
    <w:rsid w:val="00583379"/>
    <w:rsid w:val="0058429F"/>
    <w:rsid w:val="005A1CF8"/>
    <w:rsid w:val="005A2DAB"/>
    <w:rsid w:val="005A4A06"/>
    <w:rsid w:val="005A7D7A"/>
    <w:rsid w:val="005B05C4"/>
    <w:rsid w:val="005B484A"/>
    <w:rsid w:val="005B5430"/>
    <w:rsid w:val="005B556A"/>
    <w:rsid w:val="005B75F3"/>
    <w:rsid w:val="005B7FCB"/>
    <w:rsid w:val="005C0375"/>
    <w:rsid w:val="005C0ECA"/>
    <w:rsid w:val="005C25B8"/>
    <w:rsid w:val="005C32AC"/>
    <w:rsid w:val="005C5E6C"/>
    <w:rsid w:val="005D3B78"/>
    <w:rsid w:val="005D6612"/>
    <w:rsid w:val="005E17B6"/>
    <w:rsid w:val="005E2D0B"/>
    <w:rsid w:val="005E3979"/>
    <w:rsid w:val="005E4021"/>
    <w:rsid w:val="005E761B"/>
    <w:rsid w:val="005E76E0"/>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25D8"/>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9081B"/>
    <w:rsid w:val="00690A83"/>
    <w:rsid w:val="00690D08"/>
    <w:rsid w:val="00694B43"/>
    <w:rsid w:val="00696F95"/>
    <w:rsid w:val="006971A9"/>
    <w:rsid w:val="006A169F"/>
    <w:rsid w:val="006A58FA"/>
    <w:rsid w:val="006A5A00"/>
    <w:rsid w:val="006A7A77"/>
    <w:rsid w:val="006B0030"/>
    <w:rsid w:val="006B2C08"/>
    <w:rsid w:val="006B30CA"/>
    <w:rsid w:val="006C390C"/>
    <w:rsid w:val="006C534E"/>
    <w:rsid w:val="006D2462"/>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333B"/>
    <w:rsid w:val="007E3A3B"/>
    <w:rsid w:val="007E4812"/>
    <w:rsid w:val="007F3A9B"/>
    <w:rsid w:val="00801CBB"/>
    <w:rsid w:val="00802456"/>
    <w:rsid w:val="00802566"/>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A37"/>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07EB"/>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7D5C"/>
    <w:rsid w:val="0092014E"/>
    <w:rsid w:val="009226D0"/>
    <w:rsid w:val="00922E75"/>
    <w:rsid w:val="00923563"/>
    <w:rsid w:val="00926306"/>
    <w:rsid w:val="00927827"/>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77551"/>
    <w:rsid w:val="00980A99"/>
    <w:rsid w:val="0098171E"/>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9F67FA"/>
    <w:rsid w:val="00A05F61"/>
    <w:rsid w:val="00A07E4E"/>
    <w:rsid w:val="00A102A7"/>
    <w:rsid w:val="00A103F1"/>
    <w:rsid w:val="00A10D96"/>
    <w:rsid w:val="00A220E9"/>
    <w:rsid w:val="00A2290A"/>
    <w:rsid w:val="00A2390C"/>
    <w:rsid w:val="00A247C5"/>
    <w:rsid w:val="00A2555F"/>
    <w:rsid w:val="00A25ED5"/>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18"/>
    <w:rsid w:val="00AA00AF"/>
    <w:rsid w:val="00AA1586"/>
    <w:rsid w:val="00AA656F"/>
    <w:rsid w:val="00AA7959"/>
    <w:rsid w:val="00AB1A12"/>
    <w:rsid w:val="00AB2657"/>
    <w:rsid w:val="00AB2EE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063F7"/>
    <w:rsid w:val="00B15A49"/>
    <w:rsid w:val="00B20C11"/>
    <w:rsid w:val="00B20F26"/>
    <w:rsid w:val="00B2600F"/>
    <w:rsid w:val="00B31E15"/>
    <w:rsid w:val="00B34B37"/>
    <w:rsid w:val="00B37057"/>
    <w:rsid w:val="00B4295A"/>
    <w:rsid w:val="00B4731B"/>
    <w:rsid w:val="00B62228"/>
    <w:rsid w:val="00B64FB3"/>
    <w:rsid w:val="00B65F0B"/>
    <w:rsid w:val="00B66D36"/>
    <w:rsid w:val="00B7174A"/>
    <w:rsid w:val="00B84282"/>
    <w:rsid w:val="00B85457"/>
    <w:rsid w:val="00B87C52"/>
    <w:rsid w:val="00B90141"/>
    <w:rsid w:val="00B91AC4"/>
    <w:rsid w:val="00B9235B"/>
    <w:rsid w:val="00B92477"/>
    <w:rsid w:val="00B9406D"/>
    <w:rsid w:val="00B956EC"/>
    <w:rsid w:val="00BA026E"/>
    <w:rsid w:val="00BA25AA"/>
    <w:rsid w:val="00BA59E8"/>
    <w:rsid w:val="00BB3AB8"/>
    <w:rsid w:val="00BC415D"/>
    <w:rsid w:val="00BC6581"/>
    <w:rsid w:val="00BD05BE"/>
    <w:rsid w:val="00BD1F14"/>
    <w:rsid w:val="00BD2CA5"/>
    <w:rsid w:val="00BD7FBA"/>
    <w:rsid w:val="00BF2AF3"/>
    <w:rsid w:val="00BF46D4"/>
    <w:rsid w:val="00BF517B"/>
    <w:rsid w:val="00BF75D6"/>
    <w:rsid w:val="00BF7780"/>
    <w:rsid w:val="00C014AF"/>
    <w:rsid w:val="00C10171"/>
    <w:rsid w:val="00C12A60"/>
    <w:rsid w:val="00C12EA2"/>
    <w:rsid w:val="00C15599"/>
    <w:rsid w:val="00C203BF"/>
    <w:rsid w:val="00C22208"/>
    <w:rsid w:val="00C22818"/>
    <w:rsid w:val="00C2432C"/>
    <w:rsid w:val="00C318A6"/>
    <w:rsid w:val="00C35036"/>
    <w:rsid w:val="00C3773C"/>
    <w:rsid w:val="00C41216"/>
    <w:rsid w:val="00C50FE4"/>
    <w:rsid w:val="00C54EE1"/>
    <w:rsid w:val="00C557A0"/>
    <w:rsid w:val="00C62C5D"/>
    <w:rsid w:val="00C659FD"/>
    <w:rsid w:val="00C732A8"/>
    <w:rsid w:val="00C734E4"/>
    <w:rsid w:val="00C74AA9"/>
    <w:rsid w:val="00C776D5"/>
    <w:rsid w:val="00C830E3"/>
    <w:rsid w:val="00C839C4"/>
    <w:rsid w:val="00C8455C"/>
    <w:rsid w:val="00C858CB"/>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D15"/>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B78"/>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9A4"/>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21E2"/>
    <w:rsid w:val="00DD4BFD"/>
    <w:rsid w:val="00DD5B0E"/>
    <w:rsid w:val="00DD7227"/>
    <w:rsid w:val="00DE23F4"/>
    <w:rsid w:val="00DE5ACB"/>
    <w:rsid w:val="00DE7027"/>
    <w:rsid w:val="00DF2524"/>
    <w:rsid w:val="00DF6F32"/>
    <w:rsid w:val="00E02B40"/>
    <w:rsid w:val="00E02DAA"/>
    <w:rsid w:val="00E04189"/>
    <w:rsid w:val="00E0631B"/>
    <w:rsid w:val="00E066CC"/>
    <w:rsid w:val="00E073BD"/>
    <w:rsid w:val="00E11AD1"/>
    <w:rsid w:val="00E164DD"/>
    <w:rsid w:val="00E17437"/>
    <w:rsid w:val="00E17BBD"/>
    <w:rsid w:val="00E22817"/>
    <w:rsid w:val="00E23DA2"/>
    <w:rsid w:val="00E2794B"/>
    <w:rsid w:val="00E30BEB"/>
    <w:rsid w:val="00E3137D"/>
    <w:rsid w:val="00E3380E"/>
    <w:rsid w:val="00E346DD"/>
    <w:rsid w:val="00E356C9"/>
    <w:rsid w:val="00E369E0"/>
    <w:rsid w:val="00E40DC8"/>
    <w:rsid w:val="00E4122F"/>
    <w:rsid w:val="00E41E81"/>
    <w:rsid w:val="00E46131"/>
    <w:rsid w:val="00E46BF7"/>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90515"/>
    <w:rsid w:val="00E91583"/>
    <w:rsid w:val="00EA0068"/>
    <w:rsid w:val="00EA1830"/>
    <w:rsid w:val="00EA1913"/>
    <w:rsid w:val="00EA37FE"/>
    <w:rsid w:val="00EA7CA3"/>
    <w:rsid w:val="00EB0A22"/>
    <w:rsid w:val="00EB0B54"/>
    <w:rsid w:val="00EB0E08"/>
    <w:rsid w:val="00EB2A4B"/>
    <w:rsid w:val="00EB2C8C"/>
    <w:rsid w:val="00EB3101"/>
    <w:rsid w:val="00EB4C2F"/>
    <w:rsid w:val="00EB501B"/>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239"/>
    <w:rsid w:val="00F46A62"/>
    <w:rsid w:val="00F47111"/>
    <w:rsid w:val="00F47B41"/>
    <w:rsid w:val="00F52CF7"/>
    <w:rsid w:val="00F57E1A"/>
    <w:rsid w:val="00F613D1"/>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7E8D"/>
    <w:rsid w:val="00FF0BFE"/>
    <w:rsid w:val="00FF275A"/>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2">
    <w:name w:val="Unresolved Mention2"/>
    <w:basedOn w:val="DefaultParagraphFont"/>
    <w:uiPriority w:val="99"/>
    <w:semiHidden/>
    <w:unhideWhenUsed/>
    <w:rsid w:val="00C7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n.co.za" TargetMode="External"/><Relationship Id="rId13" Type="http://schemas.openxmlformats.org/officeDocument/2006/relationships/hyperlink" Target="mailto:cindyf@parag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aragonGroupLinkedIn"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za.pinterest.com/ParagonGroup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ragonGroupZA" TargetMode="External"/><Relationship Id="rId14" Type="http://schemas.openxmlformats.org/officeDocument/2006/relationships/hyperlink" Target="http://www.parag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6206-0511-4368-8933-9D1067E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6</cp:revision>
  <cp:lastPrinted>2020-09-17T07:15:00Z</cp:lastPrinted>
  <dcterms:created xsi:type="dcterms:W3CDTF">2021-07-28T11:36:00Z</dcterms:created>
  <dcterms:modified xsi:type="dcterms:W3CDTF">2021-07-28T14:30:00Z</dcterms:modified>
</cp:coreProperties>
</file>