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06097538" w14:textId="5DBB57ED" w:rsidR="00D53C10" w:rsidRPr="00532520" w:rsidRDefault="00D153B3" w:rsidP="00B57762">
      <w:pPr>
        <w:spacing w:line="240" w:lineRule="auto"/>
        <w:rPr>
          <w:rFonts w:ascii="Arial" w:hAnsi="Arial" w:cs="Arial"/>
          <w:sz w:val="28"/>
          <w:szCs w:val="28"/>
        </w:rPr>
      </w:pPr>
      <w:r w:rsidRPr="00D153B3">
        <w:rPr>
          <w:rFonts w:ascii="Arial" w:hAnsi="Arial" w:cs="Arial"/>
          <w:sz w:val="28"/>
          <w:szCs w:val="28"/>
        </w:rPr>
        <w:t>IZA calls for a new zinc refinery to be built in South Africa</w:t>
      </w:r>
    </w:p>
    <w:p w14:paraId="5D018098" w14:textId="1EA726F0" w:rsidR="00D153B3" w:rsidRPr="00D153B3" w:rsidRDefault="00890F51" w:rsidP="00D153B3">
      <w:pPr>
        <w:tabs>
          <w:tab w:val="left" w:pos="2805"/>
        </w:tabs>
        <w:spacing w:line="240" w:lineRule="auto"/>
        <w:rPr>
          <w:rFonts w:cs="Arial"/>
          <w:iCs/>
        </w:rPr>
      </w:pPr>
      <w:r>
        <w:rPr>
          <w:rFonts w:cs="Arial"/>
          <w:b/>
          <w:iCs/>
        </w:rPr>
        <w:t>26</w:t>
      </w:r>
      <w:bookmarkStart w:id="0" w:name="_GoBack"/>
      <w:bookmarkEnd w:id="0"/>
      <w:r w:rsidR="006D6142">
        <w:rPr>
          <w:rFonts w:cs="Arial"/>
          <w:b/>
          <w:iCs/>
        </w:rPr>
        <w:t xml:space="preserve"> Ju</w:t>
      </w:r>
      <w:r w:rsidR="00AA5724">
        <w:rPr>
          <w:rFonts w:cs="Arial"/>
          <w:b/>
          <w:iCs/>
        </w:rPr>
        <w:t>ly</w:t>
      </w:r>
      <w:r w:rsidR="00E56533">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D153B3" w:rsidRPr="00D153B3">
        <w:rPr>
          <w:rFonts w:cs="Arial"/>
          <w:iCs/>
        </w:rPr>
        <w:t>South Africa is in desperate need of a zinc refinery to assist with the vast quantities of galvanized steel likely to be taken up by the government’s ambitious infrastructure development plans. “If we intend to rebuild our wate</w:t>
      </w:r>
      <w:r w:rsidR="00941874">
        <w:rPr>
          <w:rFonts w:cs="Arial"/>
          <w:iCs/>
        </w:rPr>
        <w:t>r</w:t>
      </w:r>
      <w:r w:rsidR="00D153B3" w:rsidRPr="00D153B3">
        <w:rPr>
          <w:rFonts w:cs="Arial"/>
          <w:iCs/>
        </w:rPr>
        <w:t xml:space="preserve"> and wastewater plants as well as the national rail network, then we need to refine our own zinc locally for galvanized steel,” argues </w:t>
      </w:r>
      <w:r w:rsidR="00D153B3" w:rsidRPr="003F2CC5">
        <w:rPr>
          <w:rFonts w:cs="Arial"/>
          <w:b/>
          <w:bCs/>
          <w:iCs/>
        </w:rPr>
        <w:t>Simon Norton</w:t>
      </w:r>
      <w:r w:rsidR="00D153B3" w:rsidRPr="00D153B3">
        <w:rPr>
          <w:rFonts w:cs="Arial"/>
          <w:iCs/>
        </w:rPr>
        <w:t xml:space="preserve"> from the Africa Desk of the </w:t>
      </w:r>
      <w:hyperlink r:id="rId7" w:history="1">
        <w:r w:rsidR="00D153B3" w:rsidRPr="003F2CC5">
          <w:rPr>
            <w:rStyle w:val="Hyperlink"/>
            <w:rFonts w:cs="Arial"/>
            <w:iCs/>
          </w:rPr>
          <w:t>International Zinc Association (IZA)</w:t>
        </w:r>
      </w:hyperlink>
      <w:r w:rsidR="00D153B3" w:rsidRPr="00D153B3">
        <w:rPr>
          <w:rFonts w:cs="Arial"/>
          <w:iCs/>
        </w:rPr>
        <w:t>.</w:t>
      </w:r>
    </w:p>
    <w:p w14:paraId="6B16B3CB" w14:textId="3DC8099F" w:rsidR="007F1DFD" w:rsidRDefault="00D153B3" w:rsidP="00D153B3">
      <w:pPr>
        <w:tabs>
          <w:tab w:val="left" w:pos="2805"/>
        </w:tabs>
        <w:spacing w:line="240" w:lineRule="auto"/>
        <w:rPr>
          <w:rFonts w:cs="Arial"/>
          <w:iCs/>
        </w:rPr>
      </w:pPr>
      <w:r w:rsidRPr="00D153B3">
        <w:rPr>
          <w:rFonts w:cs="Arial"/>
          <w:iCs/>
        </w:rPr>
        <w:t>“The fact that there is no zinc refinery in South Africa when in 2003 we consumed 145 000 metric tons of refined zinc, not to mention that all our zinc concentrate goes to other countries to be refined and then sold back to us, is patently ludicrous,” highlights Norton.</w:t>
      </w:r>
      <w:r w:rsidR="007F1DFD">
        <w:rPr>
          <w:rFonts w:cs="Arial"/>
          <w:iCs/>
        </w:rPr>
        <w:t xml:space="preserve"> T</w:t>
      </w:r>
      <w:r w:rsidR="007F1DFD" w:rsidRPr="007F1DFD">
        <w:rPr>
          <w:rFonts w:cs="Arial"/>
          <w:iCs/>
        </w:rPr>
        <w:t>he local uptake of refined zinc</w:t>
      </w:r>
      <w:r w:rsidR="007F1DFD">
        <w:rPr>
          <w:rFonts w:cs="Arial"/>
          <w:iCs/>
        </w:rPr>
        <w:t xml:space="preserve"> </w:t>
      </w:r>
      <w:r w:rsidR="007F1DFD" w:rsidRPr="007F1DFD">
        <w:rPr>
          <w:rFonts w:cs="Arial"/>
          <w:iCs/>
        </w:rPr>
        <w:t>has plummeted from 86 000 t in 2015 to 47 000 t last year.</w:t>
      </w:r>
    </w:p>
    <w:p w14:paraId="1AC7CC41" w14:textId="3F1C51F1" w:rsidR="007F1DFD" w:rsidRDefault="007F1DFD" w:rsidP="00D153B3">
      <w:pPr>
        <w:tabs>
          <w:tab w:val="left" w:pos="2805"/>
        </w:tabs>
        <w:spacing w:line="240" w:lineRule="auto"/>
        <w:rPr>
          <w:rFonts w:cs="Arial"/>
          <w:iCs/>
        </w:rPr>
      </w:pPr>
      <w:r>
        <w:rPr>
          <w:rFonts w:cs="Arial"/>
          <w:iCs/>
        </w:rPr>
        <w:t xml:space="preserve">While South Africa </w:t>
      </w:r>
      <w:r w:rsidRPr="007F1DFD">
        <w:rPr>
          <w:rFonts w:cs="Arial"/>
          <w:iCs/>
        </w:rPr>
        <w:t>ha</w:t>
      </w:r>
      <w:r>
        <w:rPr>
          <w:rFonts w:cs="Arial"/>
          <w:iCs/>
        </w:rPr>
        <w:t>s</w:t>
      </w:r>
      <w:r w:rsidRPr="007F1DFD">
        <w:rPr>
          <w:rFonts w:cs="Arial"/>
          <w:iCs/>
        </w:rPr>
        <w:t xml:space="preserve"> 20% of the world’s zinc deposits,</w:t>
      </w:r>
      <w:r>
        <w:rPr>
          <w:rFonts w:cs="Arial"/>
          <w:iCs/>
        </w:rPr>
        <w:t xml:space="preserve"> it </w:t>
      </w:r>
      <w:r w:rsidRPr="007F1DFD">
        <w:rPr>
          <w:rFonts w:cs="Arial"/>
          <w:iCs/>
        </w:rPr>
        <w:t>no longer refine</w:t>
      </w:r>
      <w:r>
        <w:rPr>
          <w:rFonts w:cs="Arial"/>
          <w:iCs/>
        </w:rPr>
        <w:t>s</w:t>
      </w:r>
      <w:r w:rsidRPr="007F1DFD">
        <w:rPr>
          <w:rFonts w:cs="Arial"/>
          <w:iCs/>
        </w:rPr>
        <w:t xml:space="preserve"> any zinc following</w:t>
      </w:r>
      <w:r>
        <w:rPr>
          <w:rFonts w:cs="Arial"/>
          <w:iCs/>
        </w:rPr>
        <w:t xml:space="preserve"> Exxaro</w:t>
      </w:r>
      <w:r w:rsidRPr="007F1DFD">
        <w:rPr>
          <w:rFonts w:cs="Arial"/>
          <w:iCs/>
        </w:rPr>
        <w:t xml:space="preserve"> clos</w:t>
      </w:r>
      <w:r>
        <w:rPr>
          <w:rFonts w:cs="Arial"/>
          <w:iCs/>
        </w:rPr>
        <w:t xml:space="preserve">ing </w:t>
      </w:r>
      <w:r w:rsidRPr="007F1DFD">
        <w:rPr>
          <w:rFonts w:cs="Arial"/>
          <w:iCs/>
        </w:rPr>
        <w:t xml:space="preserve">the Zincor refinery in Springs at </w:t>
      </w:r>
      <w:r>
        <w:rPr>
          <w:rFonts w:cs="Arial"/>
          <w:iCs/>
        </w:rPr>
        <w:t xml:space="preserve">the </w:t>
      </w:r>
      <w:r w:rsidRPr="007F1DFD">
        <w:rPr>
          <w:rFonts w:cs="Arial"/>
          <w:iCs/>
        </w:rPr>
        <w:t xml:space="preserve">end </w:t>
      </w:r>
      <w:r>
        <w:rPr>
          <w:rFonts w:cs="Arial"/>
          <w:iCs/>
        </w:rPr>
        <w:t xml:space="preserve">of </w:t>
      </w:r>
      <w:r w:rsidRPr="007F1DFD">
        <w:rPr>
          <w:rFonts w:cs="Arial"/>
          <w:iCs/>
        </w:rPr>
        <w:t>2011. Up to th</w:t>
      </w:r>
      <w:r>
        <w:rPr>
          <w:rFonts w:cs="Arial"/>
          <w:iCs/>
        </w:rPr>
        <w:t>en</w:t>
      </w:r>
      <w:r w:rsidRPr="007F1DFD">
        <w:rPr>
          <w:rFonts w:cs="Arial"/>
          <w:iCs/>
        </w:rPr>
        <w:t xml:space="preserve"> South Africa produced 110 000 t/y of refined zinc</w:t>
      </w:r>
      <w:r w:rsidR="003F2CC5">
        <w:rPr>
          <w:rFonts w:cs="Arial"/>
          <w:iCs/>
        </w:rPr>
        <w:t xml:space="preserve"> valued at </w:t>
      </w:r>
      <w:r w:rsidRPr="007F1DFD">
        <w:rPr>
          <w:rFonts w:cs="Arial"/>
          <w:iCs/>
        </w:rPr>
        <w:t>R4.3 billion. From 2014 to 2019, it instead imported R15 billion worth of refined zinc.</w:t>
      </w:r>
      <w:r w:rsidRPr="007F1DFD">
        <w:t xml:space="preserve"> </w:t>
      </w:r>
      <w:r w:rsidRPr="007F1DFD">
        <w:rPr>
          <w:rFonts w:cs="Arial"/>
          <w:iCs/>
        </w:rPr>
        <w:t>In 2020 alone, South Africa imported 47 000 tons of refined zinc, excluding zinc rod and bar, etc.</w:t>
      </w:r>
    </w:p>
    <w:p w14:paraId="676536A3" w14:textId="4B997AD3" w:rsidR="00D153B3" w:rsidRPr="00D153B3" w:rsidRDefault="00D153B3" w:rsidP="00D153B3">
      <w:pPr>
        <w:tabs>
          <w:tab w:val="left" w:pos="2805"/>
        </w:tabs>
        <w:spacing w:line="240" w:lineRule="auto"/>
        <w:rPr>
          <w:rFonts w:cs="Arial"/>
          <w:iCs/>
        </w:rPr>
      </w:pPr>
      <w:r w:rsidRPr="00D153B3">
        <w:rPr>
          <w:rFonts w:cs="Arial"/>
          <w:iCs/>
        </w:rPr>
        <w:t>The IZA Africa Desk has even developed an action plan</w:t>
      </w:r>
      <w:r w:rsidR="007F1DFD">
        <w:rPr>
          <w:rFonts w:cs="Arial"/>
          <w:iCs/>
        </w:rPr>
        <w:t xml:space="preserve"> for the proposed new zinc refinery to assist in offsetting costly import costs</w:t>
      </w:r>
      <w:r w:rsidRPr="00D153B3">
        <w:rPr>
          <w:rFonts w:cs="Arial"/>
          <w:iCs/>
        </w:rPr>
        <w:t>, pointing out that the Saldanha Bay Industrial Development Zone is the ideal site. “Th</w:t>
      </w:r>
      <w:r w:rsidR="007F1DFD">
        <w:rPr>
          <w:rFonts w:cs="Arial"/>
          <w:iCs/>
        </w:rPr>
        <w:t>is</w:t>
      </w:r>
      <w:r w:rsidRPr="00D153B3">
        <w:rPr>
          <w:rFonts w:cs="Arial"/>
          <w:iCs/>
        </w:rPr>
        <w:t xml:space="preserve"> location is</w:t>
      </w:r>
      <w:r w:rsidR="007F1DFD">
        <w:rPr>
          <w:rFonts w:cs="Arial"/>
          <w:iCs/>
        </w:rPr>
        <w:t xml:space="preserve"> best </w:t>
      </w:r>
      <w:r w:rsidRPr="00D153B3">
        <w:rPr>
          <w:rFonts w:cs="Arial"/>
          <w:iCs/>
        </w:rPr>
        <w:t xml:space="preserve">because it is on the Sishen-Saldanha Bay rail link and </w:t>
      </w:r>
      <w:r w:rsidR="003F2CC5">
        <w:rPr>
          <w:rFonts w:cs="Arial"/>
          <w:iCs/>
        </w:rPr>
        <w:t xml:space="preserve">has </w:t>
      </w:r>
      <w:r w:rsidRPr="00D153B3">
        <w:rPr>
          <w:rFonts w:cs="Arial"/>
          <w:iCs/>
        </w:rPr>
        <w:t>a port, with good infrastructure support from the Western Cape,” explains Norton.</w:t>
      </w:r>
    </w:p>
    <w:p w14:paraId="30EE07BF" w14:textId="5194DC3A" w:rsidR="00D153B3" w:rsidRPr="00D153B3" w:rsidRDefault="00D153B3" w:rsidP="00D153B3">
      <w:pPr>
        <w:tabs>
          <w:tab w:val="left" w:pos="2805"/>
        </w:tabs>
        <w:spacing w:line="240" w:lineRule="auto"/>
        <w:rPr>
          <w:rFonts w:cs="Arial"/>
          <w:iCs/>
        </w:rPr>
      </w:pPr>
      <w:r w:rsidRPr="00D153B3">
        <w:rPr>
          <w:rFonts w:cs="Arial"/>
          <w:iCs/>
        </w:rPr>
        <w:t>Such a ‘mini’ zinc refinery could produce about 40 000 t of refined zinc a year, which can be ramped up to 60 000 t a year if need be. The refinery is anticipated to be based on an efficient, low-cost zinc refining process</w:t>
      </w:r>
      <w:r w:rsidR="00941874">
        <w:rPr>
          <w:rFonts w:cs="Arial"/>
          <w:iCs/>
        </w:rPr>
        <w:t xml:space="preserve">, which is expected to enter research phase this year. </w:t>
      </w:r>
      <w:r w:rsidRPr="00D153B3">
        <w:rPr>
          <w:rFonts w:cs="Arial"/>
          <w:iCs/>
        </w:rPr>
        <w:t>The new process is capable of running on minimal external power input, with a target of 50 % less power usage than any currently known method of zinc refining.</w:t>
      </w:r>
    </w:p>
    <w:p w14:paraId="3AA86AD0" w14:textId="7F843E3D" w:rsidR="00A571C8" w:rsidRDefault="00D153B3" w:rsidP="00D153B3">
      <w:pPr>
        <w:tabs>
          <w:tab w:val="left" w:pos="2805"/>
        </w:tabs>
        <w:spacing w:line="240" w:lineRule="auto"/>
        <w:rPr>
          <w:rFonts w:cs="Arial"/>
          <w:iCs/>
        </w:rPr>
      </w:pPr>
      <w:r w:rsidRPr="00D153B3">
        <w:rPr>
          <w:rFonts w:cs="Arial"/>
          <w:iCs/>
        </w:rPr>
        <w:t>The proposal prepared by the IZA Africa Desk investigates the feasibility of a small-scale (± 40 ktpa) zinc refinery designed to meet local demand by using locally-produced ores and concentrates specifically from Vedanta’s Gamsberg and/or Orion Prieska operations</w:t>
      </w:r>
      <w:r w:rsidR="00A571C8">
        <w:rPr>
          <w:rFonts w:cs="Arial"/>
          <w:iCs/>
        </w:rPr>
        <w:t>.</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8"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9"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lastRenderedPageBreak/>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1" w:history="1">
        <w:r w:rsidRPr="00EF0F53">
          <w:rPr>
            <w:rStyle w:val="Hyperlink"/>
          </w:rPr>
          <w:t>zinc@iafrica.com</w:t>
        </w:r>
      </w:hyperlink>
      <w:r>
        <w:t xml:space="preserve"> </w:t>
      </w:r>
      <w:r w:rsidR="00B201BA">
        <w:rPr>
          <w:rFonts w:cs="Arial"/>
        </w:rPr>
        <w:br/>
        <w:t xml:space="preserve">Web: </w:t>
      </w:r>
      <w:hyperlink r:id="rId12" w:history="1">
        <w:r w:rsidRPr="00EF0F53">
          <w:rPr>
            <w:rStyle w:val="Hyperlink"/>
          </w:rPr>
          <w:t>www.zinc.org</w:t>
        </w:r>
      </w:hyperlink>
      <w:r>
        <w:t xml:space="preserve"> </w:t>
      </w:r>
    </w:p>
    <w:p w14:paraId="1FA86052" w14:textId="77777777" w:rsidR="004A1FE8" w:rsidRDefault="00B201BA" w:rsidP="004A1FE8">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60CDCAEA" w:rsidR="00B201BA" w:rsidRPr="006F2D5E" w:rsidRDefault="004A1FE8"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3"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4"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799FF" w14:textId="77777777" w:rsidR="005C76C3" w:rsidRDefault="005C76C3" w:rsidP="003B79FE">
      <w:pPr>
        <w:spacing w:after="0" w:line="240" w:lineRule="auto"/>
      </w:pPr>
      <w:r>
        <w:separator/>
      </w:r>
    </w:p>
  </w:endnote>
  <w:endnote w:type="continuationSeparator" w:id="0">
    <w:p w14:paraId="10C63ED7" w14:textId="77777777" w:rsidR="005C76C3" w:rsidRDefault="005C76C3"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EA95D" w14:textId="77777777" w:rsidR="005C76C3" w:rsidRDefault="005C76C3" w:rsidP="003B79FE">
      <w:pPr>
        <w:spacing w:after="0" w:line="240" w:lineRule="auto"/>
      </w:pPr>
      <w:r>
        <w:separator/>
      </w:r>
    </w:p>
  </w:footnote>
  <w:footnote w:type="continuationSeparator" w:id="0">
    <w:p w14:paraId="32F45FA8" w14:textId="77777777" w:rsidR="005C76C3" w:rsidRDefault="005C76C3"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C4F29"/>
    <w:rsid w:val="000C5807"/>
    <w:rsid w:val="000E7343"/>
    <w:rsid w:val="001044BF"/>
    <w:rsid w:val="00107B13"/>
    <w:rsid w:val="00111F11"/>
    <w:rsid w:val="0012392D"/>
    <w:rsid w:val="001333C4"/>
    <w:rsid w:val="00133450"/>
    <w:rsid w:val="001342FF"/>
    <w:rsid w:val="00157732"/>
    <w:rsid w:val="00157C25"/>
    <w:rsid w:val="00165F11"/>
    <w:rsid w:val="001B4419"/>
    <w:rsid w:val="001B7474"/>
    <w:rsid w:val="001C5AE7"/>
    <w:rsid w:val="00200820"/>
    <w:rsid w:val="00211AAA"/>
    <w:rsid w:val="00255C12"/>
    <w:rsid w:val="00257D92"/>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3F2CC5"/>
    <w:rsid w:val="0042059A"/>
    <w:rsid w:val="004764B2"/>
    <w:rsid w:val="004A1FE8"/>
    <w:rsid w:val="004A51F5"/>
    <w:rsid w:val="004B080E"/>
    <w:rsid w:val="004C0063"/>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B3D66"/>
    <w:rsid w:val="005C76C3"/>
    <w:rsid w:val="005E2C09"/>
    <w:rsid w:val="0061096C"/>
    <w:rsid w:val="00624C07"/>
    <w:rsid w:val="00640161"/>
    <w:rsid w:val="006547AF"/>
    <w:rsid w:val="00676EBC"/>
    <w:rsid w:val="006810F2"/>
    <w:rsid w:val="0069206B"/>
    <w:rsid w:val="0069745E"/>
    <w:rsid w:val="006A51DF"/>
    <w:rsid w:val="006C71D3"/>
    <w:rsid w:val="006C74BC"/>
    <w:rsid w:val="006D6142"/>
    <w:rsid w:val="006E7FCD"/>
    <w:rsid w:val="006F2D5E"/>
    <w:rsid w:val="007163AD"/>
    <w:rsid w:val="00716E48"/>
    <w:rsid w:val="0072353E"/>
    <w:rsid w:val="007249AC"/>
    <w:rsid w:val="00733F2C"/>
    <w:rsid w:val="00747E79"/>
    <w:rsid w:val="00754E75"/>
    <w:rsid w:val="00754F3B"/>
    <w:rsid w:val="00763D1E"/>
    <w:rsid w:val="00765974"/>
    <w:rsid w:val="007733CB"/>
    <w:rsid w:val="0077779D"/>
    <w:rsid w:val="007837AA"/>
    <w:rsid w:val="007B2850"/>
    <w:rsid w:val="007D230B"/>
    <w:rsid w:val="007D2B2D"/>
    <w:rsid w:val="007E1647"/>
    <w:rsid w:val="007F1DFD"/>
    <w:rsid w:val="007F4A4E"/>
    <w:rsid w:val="00820FF1"/>
    <w:rsid w:val="00834FDA"/>
    <w:rsid w:val="00835798"/>
    <w:rsid w:val="00852941"/>
    <w:rsid w:val="00864DF4"/>
    <w:rsid w:val="00890F51"/>
    <w:rsid w:val="008936BE"/>
    <w:rsid w:val="008A6672"/>
    <w:rsid w:val="008B50BF"/>
    <w:rsid w:val="008C6852"/>
    <w:rsid w:val="008D65C1"/>
    <w:rsid w:val="008E1926"/>
    <w:rsid w:val="008E7D12"/>
    <w:rsid w:val="0094114E"/>
    <w:rsid w:val="00941874"/>
    <w:rsid w:val="009612FE"/>
    <w:rsid w:val="009A7A15"/>
    <w:rsid w:val="009D10EF"/>
    <w:rsid w:val="009E2852"/>
    <w:rsid w:val="009E7A63"/>
    <w:rsid w:val="009F2387"/>
    <w:rsid w:val="009F4229"/>
    <w:rsid w:val="00A05ABE"/>
    <w:rsid w:val="00A16A06"/>
    <w:rsid w:val="00A20A3B"/>
    <w:rsid w:val="00A27B56"/>
    <w:rsid w:val="00A36C4D"/>
    <w:rsid w:val="00A37E9A"/>
    <w:rsid w:val="00A51B79"/>
    <w:rsid w:val="00A544C1"/>
    <w:rsid w:val="00A571C8"/>
    <w:rsid w:val="00A62D14"/>
    <w:rsid w:val="00A652AB"/>
    <w:rsid w:val="00A65536"/>
    <w:rsid w:val="00AA4D41"/>
    <w:rsid w:val="00AA5724"/>
    <w:rsid w:val="00B00593"/>
    <w:rsid w:val="00B201BA"/>
    <w:rsid w:val="00B34DF6"/>
    <w:rsid w:val="00B364EF"/>
    <w:rsid w:val="00B40BC7"/>
    <w:rsid w:val="00B511D4"/>
    <w:rsid w:val="00B57762"/>
    <w:rsid w:val="00B60CD4"/>
    <w:rsid w:val="00B676BF"/>
    <w:rsid w:val="00B85E14"/>
    <w:rsid w:val="00B931F9"/>
    <w:rsid w:val="00BA0EE2"/>
    <w:rsid w:val="00BB3AB8"/>
    <w:rsid w:val="00BB3E91"/>
    <w:rsid w:val="00BD690F"/>
    <w:rsid w:val="00BE1D53"/>
    <w:rsid w:val="00C01DB6"/>
    <w:rsid w:val="00C07D3A"/>
    <w:rsid w:val="00C15158"/>
    <w:rsid w:val="00C17C0F"/>
    <w:rsid w:val="00C32E63"/>
    <w:rsid w:val="00C37300"/>
    <w:rsid w:val="00C52A42"/>
    <w:rsid w:val="00C66AEF"/>
    <w:rsid w:val="00C760BB"/>
    <w:rsid w:val="00C82F81"/>
    <w:rsid w:val="00C840B4"/>
    <w:rsid w:val="00C94D52"/>
    <w:rsid w:val="00CA6EDC"/>
    <w:rsid w:val="00CC444E"/>
    <w:rsid w:val="00CE423C"/>
    <w:rsid w:val="00D153B3"/>
    <w:rsid w:val="00D31B8E"/>
    <w:rsid w:val="00D53C10"/>
    <w:rsid w:val="00D61649"/>
    <w:rsid w:val="00D77B85"/>
    <w:rsid w:val="00D91AF5"/>
    <w:rsid w:val="00DA3470"/>
    <w:rsid w:val="00DC5415"/>
    <w:rsid w:val="00DE4D94"/>
    <w:rsid w:val="00E21306"/>
    <w:rsid w:val="00E53093"/>
    <w:rsid w:val="00E56533"/>
    <w:rsid w:val="00E57541"/>
    <w:rsid w:val="00E73178"/>
    <w:rsid w:val="00EA79E7"/>
    <w:rsid w:val="00EC0151"/>
    <w:rsid w:val="00EC5967"/>
    <w:rsid w:val="00EF469F"/>
    <w:rsid w:val="00F05296"/>
    <w:rsid w:val="00F05553"/>
    <w:rsid w:val="00F05D42"/>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
    <w:name w:val="Unresolved Mention"/>
    <w:basedOn w:val="DefaultParagraphFont"/>
    <w:uiPriority w:val="99"/>
    <w:semiHidden/>
    <w:unhideWhenUsed/>
    <w:rsid w:val="00B5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NP5w7" TargetMode="External"/><Relationship Id="rId13" Type="http://schemas.openxmlformats.org/officeDocument/2006/relationships/hyperlink" Target="mailto:rachel@ngage.co.za" TargetMode="Externa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http://www.zi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inc@iafrica.com"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bit.ly/3uNSAmb"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55ED-9451-4947-9085-E83003F2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Rachel Mekgwe</cp:lastModifiedBy>
  <cp:revision>6</cp:revision>
  <cp:lastPrinted>2018-02-26T12:28:00Z</cp:lastPrinted>
  <dcterms:created xsi:type="dcterms:W3CDTF">2021-05-24T10:28:00Z</dcterms:created>
  <dcterms:modified xsi:type="dcterms:W3CDTF">2021-07-26T13:28:00Z</dcterms:modified>
</cp:coreProperties>
</file>