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CF143" w14:textId="77777777" w:rsidR="007A2CE3" w:rsidRPr="0055647C" w:rsidRDefault="007A2CE3" w:rsidP="00151D60">
      <w:pPr>
        <w:jc w:val="center"/>
        <w:rPr>
          <w:rFonts w:ascii="Arial" w:hAnsi="Arial" w:cs="Arial"/>
        </w:rPr>
      </w:pPr>
      <w:r w:rsidRPr="0055647C">
        <w:rPr>
          <w:rFonts w:ascii="Arial" w:hAnsi="Arial" w:cs="Arial"/>
          <w:noProof/>
          <w:lang w:val="en-ZA" w:eastAsia="en-ZA" w:bidi="ar-SA"/>
        </w:rPr>
        <w:drawing>
          <wp:inline distT="0" distB="0" distL="0" distR="0" wp14:anchorId="4ACCD9FC" wp14:editId="2FD37755">
            <wp:extent cx="1564353" cy="280797"/>
            <wp:effectExtent l="0" t="0" r="0" b="0"/>
            <wp:docPr id="1" name="image1.png" descr="page1image2753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64353" cy="280797"/>
                    </a:xfrm>
                    <a:prstGeom prst="rect">
                      <a:avLst/>
                    </a:prstGeom>
                  </pic:spPr>
                </pic:pic>
              </a:graphicData>
            </a:graphic>
          </wp:inline>
        </w:drawing>
      </w:r>
    </w:p>
    <w:p w14:paraId="4340663D" w14:textId="77777777" w:rsidR="007A2CE3" w:rsidRPr="0055647C" w:rsidRDefault="007A2CE3" w:rsidP="00151D60">
      <w:pPr>
        <w:rPr>
          <w:rFonts w:ascii="Arial" w:hAnsi="Arial" w:cs="Arial"/>
        </w:rPr>
      </w:pPr>
    </w:p>
    <w:p w14:paraId="189F1644" w14:textId="77777777" w:rsidR="007A2CE3" w:rsidRPr="0055647C" w:rsidRDefault="007A2CE3" w:rsidP="00151D60">
      <w:pPr>
        <w:rPr>
          <w:rFonts w:ascii="Arial" w:hAnsi="Arial" w:cs="Arial"/>
          <w:sz w:val="15"/>
        </w:rPr>
      </w:pPr>
      <w:r w:rsidRPr="0055647C">
        <w:rPr>
          <w:rFonts w:ascii="Arial" w:hAnsi="Arial" w:cs="Arial"/>
          <w:noProof/>
          <w:lang w:val="en-ZA" w:eastAsia="en-ZA" w:bidi="ar-SA"/>
        </w:rPr>
        <mc:AlternateContent>
          <mc:Choice Requires="wps">
            <w:drawing>
              <wp:anchor distT="0" distB="0" distL="0" distR="0" simplePos="0" relativeHeight="251659264" behindDoc="1" locked="0" layoutInCell="1" allowOverlap="1" wp14:anchorId="5E95C91A" wp14:editId="3350C064">
                <wp:simplePos x="0" y="0"/>
                <wp:positionH relativeFrom="page">
                  <wp:posOffset>1254760</wp:posOffset>
                </wp:positionH>
                <wp:positionV relativeFrom="paragraph">
                  <wp:posOffset>139700</wp:posOffset>
                </wp:positionV>
                <wp:extent cx="4656455" cy="1270"/>
                <wp:effectExtent l="0" t="0" r="4445"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56455" cy="1270"/>
                        </a:xfrm>
                        <a:custGeom>
                          <a:avLst/>
                          <a:gdLst>
                            <a:gd name="T0" fmla="+- 0 1976 1976"/>
                            <a:gd name="T1" fmla="*/ T0 w 7333"/>
                            <a:gd name="T2" fmla="+- 0 9308 1976"/>
                            <a:gd name="T3" fmla="*/ T2 w 7333"/>
                          </a:gdLst>
                          <a:ahLst/>
                          <a:cxnLst>
                            <a:cxn ang="0">
                              <a:pos x="T1" y="0"/>
                            </a:cxn>
                            <a:cxn ang="0">
                              <a:pos x="T3" y="0"/>
                            </a:cxn>
                          </a:cxnLst>
                          <a:rect l="0" t="0" r="r" b="b"/>
                          <a:pathLst>
                            <a:path w="7333">
                              <a:moveTo>
                                <a:pt x="0" y="0"/>
                              </a:moveTo>
                              <a:lnTo>
                                <a:pt x="7332" y="0"/>
                              </a:lnTo>
                            </a:path>
                          </a:pathLst>
                        </a:custGeom>
                        <a:noFill/>
                        <a:ln w="74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5B249C81" id="Freeform 2" o:spid="_x0000_s1026" style="position:absolute;margin-left:98.8pt;margin-top:11pt;width:366.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" path="m,l7332,e" filled="f" strokeweight=".20744mm">
                <v:path arrowok="t" o:connecttype="custom" o:connectlocs="0,0;4655820,0" o:connectangles="0,0"/>
                <w10:wrap type="topAndBottom" anchorx="page"/>
              </v:shape>
            </w:pict>
          </mc:Fallback>
        </mc:AlternateContent>
      </w:r>
    </w:p>
    <w:p w14:paraId="2A25FBF5" w14:textId="77777777" w:rsidR="007A2CE3" w:rsidRPr="0055647C" w:rsidRDefault="007A2CE3" w:rsidP="00151D60">
      <w:pPr>
        <w:rPr>
          <w:rFonts w:ascii="Arial" w:hAnsi="Arial" w:cs="Arial"/>
          <w:sz w:val="15"/>
        </w:rPr>
      </w:pPr>
    </w:p>
    <w:p w14:paraId="0E3FA3E6" w14:textId="77777777" w:rsidR="007A2CE3" w:rsidRPr="0055647C" w:rsidRDefault="007A2CE3" w:rsidP="00151D60">
      <w:pPr>
        <w:jc w:val="center"/>
        <w:rPr>
          <w:rFonts w:ascii="Arial" w:hAnsi="Arial" w:cs="Arial"/>
        </w:rPr>
      </w:pPr>
      <w:r w:rsidRPr="0055647C">
        <w:rPr>
          <w:rFonts w:ascii="Arial" w:hAnsi="Arial" w:cs="Arial"/>
        </w:rPr>
        <w:t>Press release</w:t>
      </w:r>
    </w:p>
    <w:p w14:paraId="3A7F6361" w14:textId="77777777" w:rsidR="007A2CE3" w:rsidRPr="0055647C" w:rsidRDefault="007A2CE3" w:rsidP="00151D60">
      <w:pPr>
        <w:rPr>
          <w:rFonts w:ascii="Arial" w:hAnsi="Arial" w:cs="Arial"/>
          <w:b/>
          <w:sz w:val="17"/>
        </w:rPr>
      </w:pPr>
      <w:r w:rsidRPr="0055647C">
        <w:rPr>
          <w:rFonts w:ascii="Arial" w:hAnsi="Arial" w:cs="Arial"/>
          <w:noProof/>
          <w:lang w:val="en-ZA" w:eastAsia="en-ZA" w:bidi="ar-SA"/>
        </w:rPr>
        <mc:AlternateContent>
          <mc:Choice Requires="wpg">
            <w:drawing>
              <wp:anchor distT="0" distB="0" distL="0" distR="0" simplePos="0" relativeHeight="251660288" behindDoc="1" locked="0" layoutInCell="1" allowOverlap="1" wp14:anchorId="3BF17CEB" wp14:editId="3A520CE0">
                <wp:simplePos x="0" y="0"/>
                <wp:positionH relativeFrom="page">
                  <wp:posOffset>1211580</wp:posOffset>
                </wp:positionH>
                <wp:positionV relativeFrom="paragraph">
                  <wp:posOffset>155575</wp:posOffset>
                </wp:positionV>
                <wp:extent cx="4745355" cy="7620"/>
                <wp:effectExtent l="0" t="0" r="4445"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5355" cy="7620"/>
                          <a:chOff x="1908" y="245"/>
                          <a:chExt cx="7473" cy="12"/>
                        </a:xfrm>
                      </wpg:grpSpPr>
                      <wps:wsp>
                        <wps:cNvPr id="4" name="Line 4"/>
                        <wps:cNvCnPr>
                          <a:cxnSpLocks/>
                        </wps:cNvCnPr>
                        <wps:spPr bwMode="auto">
                          <a:xfrm>
                            <a:off x="1908" y="251"/>
                            <a:ext cx="4133"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wps:cNvCnPr>
                        <wps:spPr bwMode="auto">
                          <a:xfrm>
                            <a:off x="6047" y="251"/>
                            <a:ext cx="3334" cy="0"/>
                          </a:xfrm>
                          <a:prstGeom prst="line">
                            <a:avLst/>
                          </a:prstGeom>
                          <a:noFill/>
                          <a:ln w="74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4C4190AE" id="Group 3" o:spid="_x0000_s1026" style="position:absolute;margin-left:95.4pt;margin-top:12.25pt;width:373.65pt;height:.6pt;z-index:-251656192;mso-wrap-distance-left:0;mso-wrap-distance-right:0;mso-position-horizontal-relative:page" coordorigin="1908,245" coordsize="747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">
                <v:line id="Line 4" o:spid="_x0000_s1027" style="position:absolute;visibility:visible;mso-wrap-style:square" from="1908,251" to="604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" strokeweight=".20744mm">
                  <o:lock v:ext="edit" shapetype="f"/>
                </v:line>
                <v:line id="Line 3" o:spid="_x0000_s1028" style="position:absolute;visibility:visible;mso-wrap-style:square" from="6047,251" to="938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" strokeweight=".20744mm">
                  <o:lock v:ext="edit" shapetype="f"/>
                </v:line>
                <w10:wrap type="topAndBottom" anchorx="page"/>
              </v:group>
            </w:pict>
          </mc:Fallback>
        </mc:AlternateContent>
      </w:r>
    </w:p>
    <w:p w14:paraId="5C23DF30" w14:textId="77777777" w:rsidR="007A2CE3" w:rsidRPr="0055647C" w:rsidRDefault="007A2CE3" w:rsidP="00151D60">
      <w:pPr>
        <w:rPr>
          <w:rFonts w:ascii="Arial" w:hAnsi="Arial" w:cs="Arial"/>
          <w:b/>
        </w:rPr>
      </w:pPr>
    </w:p>
    <w:p w14:paraId="67360967" w14:textId="3510CB61" w:rsidR="007A2CE3" w:rsidRPr="0055647C" w:rsidRDefault="003A0604" w:rsidP="00151D60">
      <w:pPr>
        <w:jc w:val="center"/>
        <w:rPr>
          <w:rFonts w:ascii="Arial" w:hAnsi="Arial" w:cs="Arial"/>
          <w:b/>
        </w:rPr>
      </w:pPr>
      <w:r w:rsidRPr="0055647C">
        <w:rPr>
          <w:rFonts w:ascii="Arial" w:hAnsi="Arial" w:cs="Arial"/>
          <w:b/>
        </w:rPr>
        <w:t>City Logistics enters into a long-term partnership with MiX Telematics</w:t>
      </w:r>
    </w:p>
    <w:p w14:paraId="627B44FE" w14:textId="77777777" w:rsidR="003A0604" w:rsidRPr="0055647C" w:rsidRDefault="003A0604" w:rsidP="00151D60">
      <w:pPr>
        <w:rPr>
          <w:rFonts w:ascii="Arial" w:hAnsi="Arial" w:cs="Arial"/>
          <w:spacing w:val="-25"/>
        </w:rPr>
      </w:pPr>
    </w:p>
    <w:p w14:paraId="29EAA3EA" w14:textId="0819F9FA" w:rsidR="003A0604" w:rsidRPr="0055647C" w:rsidRDefault="003A0604" w:rsidP="0055647C">
      <w:pPr>
        <w:pStyle w:val="BodyText"/>
        <w:jc w:val="both"/>
        <w:rPr>
          <w:rFonts w:ascii="Arial" w:hAnsi="Arial" w:cs="Arial"/>
        </w:rPr>
      </w:pPr>
      <w:r w:rsidRPr="0055647C">
        <w:rPr>
          <w:rFonts w:ascii="Arial" w:hAnsi="Arial" w:cs="Arial"/>
          <w:b/>
        </w:rPr>
        <w:t>Midrand, South Africa</w:t>
      </w:r>
      <w:r w:rsidR="00657A53">
        <w:rPr>
          <w:rFonts w:ascii="Arial" w:hAnsi="Arial" w:cs="Arial"/>
          <w:b/>
        </w:rPr>
        <w:t>, Boca Raton, Florida</w:t>
      </w:r>
      <w:r w:rsidRPr="0055647C">
        <w:rPr>
          <w:rFonts w:ascii="Arial" w:hAnsi="Arial" w:cs="Arial"/>
          <w:b/>
        </w:rPr>
        <w:t xml:space="preserve"> – </w:t>
      </w:r>
      <w:r w:rsidR="00AC224D">
        <w:rPr>
          <w:rFonts w:ascii="Arial" w:hAnsi="Arial" w:cs="Arial"/>
          <w:b/>
        </w:rPr>
        <w:t>30</w:t>
      </w:r>
      <w:r w:rsidRPr="0055647C">
        <w:rPr>
          <w:rFonts w:ascii="Arial" w:hAnsi="Arial" w:cs="Arial"/>
          <w:b/>
        </w:rPr>
        <w:t xml:space="preserve"> June 2021 -</w:t>
      </w:r>
      <w:r w:rsidRPr="0055647C">
        <w:rPr>
          <w:rFonts w:ascii="Arial" w:hAnsi="Arial" w:cs="Arial"/>
        </w:rPr>
        <w:t xml:space="preserve"> </w:t>
      </w:r>
      <w:hyperlink r:id="rId8" w:history="1">
        <w:r w:rsidRPr="0055647C">
          <w:rPr>
            <w:rStyle w:val="Hyperlink"/>
            <w:rFonts w:ascii="Arial" w:hAnsi="Arial" w:cs="Arial"/>
          </w:rPr>
          <w:t>MiX Telematics</w:t>
        </w:r>
      </w:hyperlink>
      <w:r w:rsidRPr="0055647C">
        <w:rPr>
          <w:rFonts w:ascii="Arial" w:hAnsi="Arial" w:cs="Arial"/>
        </w:rPr>
        <w:t xml:space="preserve"> (NYSE:MIXT, JSE:MIX), a leading global provider of </w:t>
      </w:r>
      <w:r w:rsidR="00657A53">
        <w:rPr>
          <w:rFonts w:ascii="Arial" w:hAnsi="Arial" w:cs="Arial"/>
        </w:rPr>
        <w:t xml:space="preserve">connected </w:t>
      </w:r>
      <w:r w:rsidRPr="0055647C">
        <w:rPr>
          <w:rFonts w:ascii="Arial" w:hAnsi="Arial" w:cs="Arial"/>
        </w:rPr>
        <w:t xml:space="preserve">fleet and mobile asset management solutions, have recently signed a long-term </w:t>
      </w:r>
      <w:r w:rsidR="00657A53">
        <w:rPr>
          <w:rFonts w:ascii="Arial" w:hAnsi="Arial" w:cs="Arial"/>
        </w:rPr>
        <w:t xml:space="preserve">strategic partnership </w:t>
      </w:r>
      <w:r w:rsidRPr="0055647C">
        <w:rPr>
          <w:rFonts w:ascii="Arial" w:hAnsi="Arial" w:cs="Arial"/>
        </w:rPr>
        <w:t>contract with City Logistics</w:t>
      </w:r>
      <w:r w:rsidR="001B1627" w:rsidRPr="0055647C">
        <w:rPr>
          <w:rFonts w:ascii="Arial" w:hAnsi="Arial" w:cs="Arial"/>
        </w:rPr>
        <w:t xml:space="preserve"> that </w:t>
      </w:r>
      <w:r w:rsidR="00657A53">
        <w:rPr>
          <w:rFonts w:ascii="Arial" w:hAnsi="Arial" w:cs="Arial"/>
        </w:rPr>
        <w:t xml:space="preserve">will </w:t>
      </w:r>
      <w:r w:rsidR="001B1627" w:rsidRPr="0055647C">
        <w:rPr>
          <w:rFonts w:ascii="Arial" w:hAnsi="Arial" w:cs="Arial"/>
        </w:rPr>
        <w:t>add value to the company’s operations and facilitate them to continue providing world-class services to their customers.</w:t>
      </w:r>
    </w:p>
    <w:p w14:paraId="567E0F0D" w14:textId="77777777" w:rsidR="003A0604" w:rsidRPr="0055647C" w:rsidRDefault="003A0604" w:rsidP="0055647C">
      <w:pPr>
        <w:pStyle w:val="BodyText"/>
        <w:jc w:val="both"/>
        <w:rPr>
          <w:rFonts w:ascii="Arial" w:hAnsi="Arial" w:cs="Arial"/>
        </w:rPr>
      </w:pPr>
    </w:p>
    <w:p w14:paraId="2E12B352" w14:textId="1F872B04" w:rsidR="003A0604" w:rsidRPr="0055647C" w:rsidRDefault="007F41E6" w:rsidP="0055647C">
      <w:pPr>
        <w:pStyle w:val="BodyText"/>
        <w:jc w:val="both"/>
        <w:rPr>
          <w:rFonts w:ascii="Arial" w:hAnsi="Arial" w:cs="Arial"/>
        </w:rPr>
      </w:pPr>
      <w:hyperlink r:id="rId9" w:history="1">
        <w:r w:rsidR="003A0604" w:rsidRPr="0055647C">
          <w:rPr>
            <w:rStyle w:val="Hyperlink"/>
            <w:rFonts w:ascii="Arial" w:hAnsi="Arial" w:cs="Arial"/>
          </w:rPr>
          <w:t>City Logistics</w:t>
        </w:r>
      </w:hyperlink>
      <w:r w:rsidR="00B9665D">
        <w:rPr>
          <w:rFonts w:ascii="Arial" w:hAnsi="Arial" w:cs="Arial"/>
        </w:rPr>
        <w:t xml:space="preserve"> </w:t>
      </w:r>
      <w:r w:rsidR="00535EE1">
        <w:rPr>
          <w:rFonts w:ascii="Arial" w:hAnsi="Arial" w:cs="Arial"/>
        </w:rPr>
        <w:t xml:space="preserve">has </w:t>
      </w:r>
      <w:r w:rsidR="001B1627" w:rsidRPr="0055647C">
        <w:rPr>
          <w:rFonts w:ascii="Arial" w:hAnsi="Arial" w:cs="Arial"/>
        </w:rPr>
        <w:t>an extensive</w:t>
      </w:r>
      <w:r w:rsidR="00535EE1">
        <w:rPr>
          <w:rFonts w:ascii="Arial" w:hAnsi="Arial" w:cs="Arial"/>
        </w:rPr>
        <w:t xml:space="preserve"> network througho</w:t>
      </w:r>
      <w:r w:rsidR="001B1627" w:rsidRPr="0055647C">
        <w:rPr>
          <w:rFonts w:ascii="Arial" w:hAnsi="Arial" w:cs="Arial"/>
        </w:rPr>
        <w:t>ut Southern Africa</w:t>
      </w:r>
      <w:r w:rsidR="00535EE1">
        <w:rPr>
          <w:rFonts w:ascii="Arial" w:hAnsi="Arial" w:cs="Arial"/>
        </w:rPr>
        <w:t>, with 14 depots</w:t>
      </w:r>
      <w:r w:rsidR="00244372">
        <w:rPr>
          <w:rFonts w:ascii="Arial" w:hAnsi="Arial" w:cs="Arial"/>
        </w:rPr>
        <w:t xml:space="preserve"> and</w:t>
      </w:r>
      <w:r w:rsidR="00535EE1">
        <w:rPr>
          <w:rFonts w:ascii="Arial" w:hAnsi="Arial" w:cs="Arial"/>
        </w:rPr>
        <w:t xml:space="preserve"> a fleet exceeding 1</w:t>
      </w:r>
      <w:r w:rsidR="00657A53">
        <w:rPr>
          <w:rFonts w:ascii="Arial" w:hAnsi="Arial" w:cs="Arial"/>
        </w:rPr>
        <w:t>,</w:t>
      </w:r>
      <w:r w:rsidR="00535EE1">
        <w:rPr>
          <w:rFonts w:ascii="Arial" w:hAnsi="Arial" w:cs="Arial"/>
        </w:rPr>
        <w:t>000 vehicles</w:t>
      </w:r>
      <w:r w:rsidR="00244372">
        <w:rPr>
          <w:rFonts w:ascii="Arial" w:hAnsi="Arial" w:cs="Arial"/>
        </w:rPr>
        <w:t xml:space="preserve">, </w:t>
      </w:r>
      <w:r w:rsidR="003415CE">
        <w:rPr>
          <w:rFonts w:ascii="Arial" w:hAnsi="Arial" w:cs="Arial"/>
        </w:rPr>
        <w:t>deliver</w:t>
      </w:r>
      <w:r w:rsidR="00244372">
        <w:rPr>
          <w:rFonts w:ascii="Arial" w:hAnsi="Arial" w:cs="Arial"/>
        </w:rPr>
        <w:t>ing</w:t>
      </w:r>
      <w:r w:rsidR="000B7CD4">
        <w:rPr>
          <w:rFonts w:ascii="Arial" w:hAnsi="Arial" w:cs="Arial"/>
        </w:rPr>
        <w:t xml:space="preserve"> to over 85</w:t>
      </w:r>
      <w:r w:rsidR="00657A53">
        <w:rPr>
          <w:rFonts w:ascii="Arial" w:hAnsi="Arial" w:cs="Arial"/>
        </w:rPr>
        <w:t>,</w:t>
      </w:r>
      <w:r w:rsidR="000B7CD4">
        <w:rPr>
          <w:rFonts w:ascii="Arial" w:hAnsi="Arial" w:cs="Arial"/>
        </w:rPr>
        <w:t xml:space="preserve">000 </w:t>
      </w:r>
      <w:r w:rsidR="00B9665D">
        <w:rPr>
          <w:rFonts w:ascii="Arial" w:hAnsi="Arial" w:cs="Arial"/>
        </w:rPr>
        <w:t xml:space="preserve">retail distribution </w:t>
      </w:r>
      <w:r w:rsidR="00621130">
        <w:rPr>
          <w:rFonts w:ascii="Arial" w:hAnsi="Arial" w:cs="Arial"/>
        </w:rPr>
        <w:t>points</w:t>
      </w:r>
      <w:r w:rsidR="000B7CD4">
        <w:rPr>
          <w:rFonts w:ascii="Arial" w:hAnsi="Arial" w:cs="Arial"/>
        </w:rPr>
        <w:t xml:space="preserve"> </w:t>
      </w:r>
      <w:r w:rsidR="003415CE">
        <w:rPr>
          <w:rFonts w:ascii="Arial" w:hAnsi="Arial" w:cs="Arial"/>
        </w:rPr>
        <w:t>monthly</w:t>
      </w:r>
      <w:r w:rsidR="00621130">
        <w:rPr>
          <w:rFonts w:ascii="Arial" w:hAnsi="Arial" w:cs="Arial"/>
        </w:rPr>
        <w:t xml:space="preserve">.  </w:t>
      </w:r>
      <w:r w:rsidR="000B7CD4">
        <w:rPr>
          <w:rFonts w:ascii="Arial" w:hAnsi="Arial" w:cs="Arial"/>
        </w:rPr>
        <w:t>Offering</w:t>
      </w:r>
      <w:r w:rsidR="002740C7">
        <w:rPr>
          <w:rFonts w:ascii="Arial" w:hAnsi="Arial" w:cs="Arial"/>
        </w:rPr>
        <w:t xml:space="preserve"> cost-effective</w:t>
      </w:r>
      <w:r w:rsidR="00621130">
        <w:rPr>
          <w:rFonts w:ascii="Arial" w:hAnsi="Arial" w:cs="Arial"/>
        </w:rPr>
        <w:t xml:space="preserve"> supply chain</w:t>
      </w:r>
      <w:r w:rsidR="002740C7">
        <w:rPr>
          <w:rFonts w:ascii="Arial" w:hAnsi="Arial" w:cs="Arial"/>
        </w:rPr>
        <w:t xml:space="preserve"> solutions</w:t>
      </w:r>
      <w:r w:rsidR="00621130">
        <w:rPr>
          <w:rFonts w:ascii="Arial" w:hAnsi="Arial" w:cs="Arial"/>
        </w:rPr>
        <w:t xml:space="preserve">, together with </w:t>
      </w:r>
      <w:r w:rsidR="002740C7">
        <w:rPr>
          <w:rFonts w:ascii="Arial" w:hAnsi="Arial" w:cs="Arial"/>
        </w:rPr>
        <w:t xml:space="preserve">the highest service levels </w:t>
      </w:r>
      <w:r w:rsidR="00621130">
        <w:rPr>
          <w:rFonts w:ascii="Arial" w:hAnsi="Arial" w:cs="Arial"/>
        </w:rPr>
        <w:t>and</w:t>
      </w:r>
      <w:r w:rsidR="00535EE1">
        <w:rPr>
          <w:rFonts w:ascii="Arial" w:hAnsi="Arial" w:cs="Arial"/>
        </w:rPr>
        <w:t xml:space="preserve"> </w:t>
      </w:r>
      <w:r w:rsidR="00B9665D">
        <w:rPr>
          <w:rFonts w:ascii="Arial" w:hAnsi="Arial" w:cs="Arial"/>
        </w:rPr>
        <w:t xml:space="preserve">omnichannel </w:t>
      </w:r>
      <w:r w:rsidR="000155B9">
        <w:rPr>
          <w:rFonts w:ascii="Arial" w:hAnsi="Arial" w:cs="Arial"/>
        </w:rPr>
        <w:t>capability</w:t>
      </w:r>
      <w:r w:rsidR="002740C7">
        <w:rPr>
          <w:rFonts w:ascii="Arial" w:hAnsi="Arial" w:cs="Arial"/>
        </w:rPr>
        <w:t>,</w:t>
      </w:r>
      <w:r w:rsidR="00535EE1">
        <w:rPr>
          <w:rFonts w:ascii="Arial" w:hAnsi="Arial" w:cs="Arial"/>
        </w:rPr>
        <w:t xml:space="preserve"> ranging from Retail Distribution, Ecommerce, Linehaul Services, Contract Logistics, Distribution Centre Management</w:t>
      </w:r>
      <w:r w:rsidR="002740C7">
        <w:rPr>
          <w:rFonts w:ascii="Arial" w:hAnsi="Arial" w:cs="Arial"/>
        </w:rPr>
        <w:t xml:space="preserve"> &amp; </w:t>
      </w:r>
      <w:r w:rsidR="00535EE1">
        <w:rPr>
          <w:rFonts w:ascii="Arial" w:hAnsi="Arial" w:cs="Arial"/>
        </w:rPr>
        <w:t xml:space="preserve">Warehousing, Into Africa Services </w:t>
      </w:r>
      <w:r w:rsidR="000155B9">
        <w:rPr>
          <w:rFonts w:ascii="Arial" w:hAnsi="Arial" w:cs="Arial"/>
        </w:rPr>
        <w:t>to</w:t>
      </w:r>
      <w:r w:rsidR="00535EE1">
        <w:rPr>
          <w:rFonts w:ascii="Arial" w:hAnsi="Arial" w:cs="Arial"/>
        </w:rPr>
        <w:t xml:space="preserve"> Logistics Technolog</w:t>
      </w:r>
      <w:r w:rsidR="00B9665D">
        <w:rPr>
          <w:rFonts w:ascii="Arial" w:hAnsi="Arial" w:cs="Arial"/>
        </w:rPr>
        <w:t>y</w:t>
      </w:r>
      <w:r w:rsidR="000155B9">
        <w:rPr>
          <w:rFonts w:ascii="Arial" w:hAnsi="Arial" w:cs="Arial"/>
        </w:rPr>
        <w:t xml:space="preserve"> Solutions</w:t>
      </w:r>
      <w:r w:rsidR="00244372">
        <w:rPr>
          <w:rFonts w:ascii="Arial" w:hAnsi="Arial" w:cs="Arial"/>
        </w:rPr>
        <w:t xml:space="preserve"> “Customer focused, Solutions driven”.</w:t>
      </w:r>
    </w:p>
    <w:p w14:paraId="731637D6" w14:textId="77777777" w:rsidR="001B1627" w:rsidRPr="0055647C" w:rsidRDefault="001B1627" w:rsidP="0055647C">
      <w:pPr>
        <w:pStyle w:val="BodyText"/>
        <w:jc w:val="both"/>
        <w:rPr>
          <w:rFonts w:ascii="Arial" w:hAnsi="Arial" w:cs="Arial"/>
        </w:rPr>
      </w:pPr>
    </w:p>
    <w:p w14:paraId="5D96DC0D" w14:textId="125ACFB7" w:rsidR="003F2B1F" w:rsidRPr="0055647C" w:rsidRDefault="001B1627" w:rsidP="0055647C">
      <w:pPr>
        <w:pStyle w:val="BodyText"/>
        <w:jc w:val="both"/>
        <w:rPr>
          <w:rFonts w:ascii="Arial" w:hAnsi="Arial" w:cs="Arial"/>
        </w:rPr>
      </w:pPr>
      <w:r w:rsidRPr="0055647C">
        <w:rPr>
          <w:rFonts w:ascii="Arial" w:hAnsi="Arial" w:cs="Arial"/>
        </w:rPr>
        <w:t xml:space="preserve">The </w:t>
      </w:r>
      <w:r w:rsidR="00535EE1">
        <w:rPr>
          <w:rFonts w:ascii="Arial" w:hAnsi="Arial" w:cs="Arial"/>
        </w:rPr>
        <w:t>c</w:t>
      </w:r>
      <w:r w:rsidRPr="0055647C">
        <w:rPr>
          <w:rFonts w:ascii="Arial" w:hAnsi="Arial" w:cs="Arial"/>
        </w:rPr>
        <w:t xml:space="preserve">ompany </w:t>
      </w:r>
      <w:r w:rsidR="00DF22C1" w:rsidRPr="0055647C">
        <w:rPr>
          <w:rFonts w:ascii="Arial" w:hAnsi="Arial" w:cs="Arial"/>
        </w:rPr>
        <w:t>selected</w:t>
      </w:r>
      <w:r w:rsidRPr="0055647C">
        <w:rPr>
          <w:rFonts w:ascii="Arial" w:hAnsi="Arial" w:cs="Arial"/>
        </w:rPr>
        <w:t xml:space="preserve"> MiX Telematics because of their decades-long experience in risk mitigation and </w:t>
      </w:r>
      <w:r w:rsidR="000E0B91" w:rsidRPr="0055647C">
        <w:rPr>
          <w:rFonts w:ascii="Arial" w:hAnsi="Arial" w:cs="Arial"/>
        </w:rPr>
        <w:t>fit</w:t>
      </w:r>
      <w:r w:rsidR="0055647C" w:rsidRPr="0055647C">
        <w:rPr>
          <w:rFonts w:ascii="Arial" w:hAnsi="Arial" w:cs="Arial"/>
        </w:rPr>
        <w:t>-</w:t>
      </w:r>
      <w:r w:rsidR="000E0B91" w:rsidRPr="0055647C">
        <w:rPr>
          <w:rFonts w:ascii="Arial" w:hAnsi="Arial" w:cs="Arial"/>
        </w:rPr>
        <w:t>for</w:t>
      </w:r>
      <w:r w:rsidR="0055647C" w:rsidRPr="0055647C">
        <w:rPr>
          <w:rFonts w:ascii="Arial" w:hAnsi="Arial" w:cs="Arial"/>
        </w:rPr>
        <w:t>-</w:t>
      </w:r>
      <w:r w:rsidR="000E0B91" w:rsidRPr="0055647C">
        <w:rPr>
          <w:rFonts w:ascii="Arial" w:hAnsi="Arial" w:cs="Arial"/>
        </w:rPr>
        <w:t xml:space="preserve">purpose industry specific solutions that deliver </w:t>
      </w:r>
      <w:r w:rsidR="00657A53">
        <w:rPr>
          <w:rFonts w:ascii="Arial" w:hAnsi="Arial" w:cs="Arial"/>
        </w:rPr>
        <w:t>enhanced</w:t>
      </w:r>
      <w:r w:rsidR="000E0B91" w:rsidRPr="0055647C">
        <w:rPr>
          <w:rFonts w:ascii="Arial" w:hAnsi="Arial" w:cs="Arial"/>
        </w:rPr>
        <w:t xml:space="preserve"> fleet efficiency and driver safety</w:t>
      </w:r>
      <w:r w:rsidRPr="0055647C">
        <w:rPr>
          <w:rFonts w:ascii="Arial" w:hAnsi="Arial" w:cs="Arial"/>
        </w:rPr>
        <w:t xml:space="preserve">. </w:t>
      </w:r>
      <w:r w:rsidR="0055647C" w:rsidRPr="0055647C">
        <w:rPr>
          <w:rFonts w:ascii="Arial" w:hAnsi="Arial" w:cs="Arial"/>
        </w:rPr>
        <w:t xml:space="preserve">This </w:t>
      </w:r>
      <w:r w:rsidR="00657A53">
        <w:rPr>
          <w:rFonts w:ascii="Arial" w:hAnsi="Arial" w:cs="Arial"/>
        </w:rPr>
        <w:t xml:space="preserve">strategic partnership </w:t>
      </w:r>
      <w:r w:rsidR="0055647C" w:rsidRPr="0055647C">
        <w:rPr>
          <w:rFonts w:ascii="Arial" w:hAnsi="Arial" w:cs="Arial"/>
        </w:rPr>
        <w:t xml:space="preserve">equips </w:t>
      </w:r>
      <w:r w:rsidRPr="0055647C">
        <w:rPr>
          <w:rFonts w:ascii="Arial" w:hAnsi="Arial" w:cs="Arial"/>
        </w:rPr>
        <w:t>City Logistics with a</w:t>
      </w:r>
      <w:r w:rsidR="00657A53">
        <w:rPr>
          <w:rFonts w:ascii="Arial" w:hAnsi="Arial" w:cs="Arial"/>
        </w:rPr>
        <w:t>n</w:t>
      </w:r>
      <w:r w:rsidRPr="0055647C">
        <w:rPr>
          <w:rFonts w:ascii="Arial" w:hAnsi="Arial" w:cs="Arial"/>
        </w:rPr>
        <w:t xml:space="preserve"> </w:t>
      </w:r>
      <w:r w:rsidR="00657A53">
        <w:rPr>
          <w:rFonts w:ascii="Arial" w:hAnsi="Arial" w:cs="Arial"/>
        </w:rPr>
        <w:t>extensive suite</w:t>
      </w:r>
      <w:r w:rsidR="00657A53" w:rsidRPr="0055647C">
        <w:rPr>
          <w:rFonts w:ascii="Arial" w:hAnsi="Arial" w:cs="Arial"/>
        </w:rPr>
        <w:t xml:space="preserve"> </w:t>
      </w:r>
      <w:r w:rsidRPr="0055647C">
        <w:rPr>
          <w:rFonts w:ascii="Arial" w:hAnsi="Arial" w:cs="Arial"/>
        </w:rPr>
        <w:t xml:space="preserve">of </w:t>
      </w:r>
      <w:r w:rsidR="00657A53">
        <w:rPr>
          <w:rFonts w:ascii="Arial" w:hAnsi="Arial" w:cs="Arial"/>
        </w:rPr>
        <w:t>connected fleet</w:t>
      </w:r>
      <w:r w:rsidR="00657A53" w:rsidRPr="0055647C">
        <w:rPr>
          <w:rFonts w:ascii="Arial" w:hAnsi="Arial" w:cs="Arial"/>
        </w:rPr>
        <w:t xml:space="preserve"> </w:t>
      </w:r>
      <w:r w:rsidRPr="0055647C">
        <w:rPr>
          <w:rFonts w:ascii="Arial" w:hAnsi="Arial" w:cs="Arial"/>
        </w:rPr>
        <w:t>solutions</w:t>
      </w:r>
      <w:r w:rsidR="003F2B1F" w:rsidRPr="0055647C">
        <w:rPr>
          <w:rFonts w:ascii="Arial" w:hAnsi="Arial" w:cs="Arial"/>
        </w:rPr>
        <w:t xml:space="preserve"> to ensure safe vehicle and driver operations. A safer fleet allows them to </w:t>
      </w:r>
      <w:r w:rsidR="0055647C" w:rsidRPr="0055647C">
        <w:rPr>
          <w:rFonts w:ascii="Arial" w:hAnsi="Arial" w:cs="Arial"/>
        </w:rPr>
        <w:t xml:space="preserve">further improve </w:t>
      </w:r>
      <w:r w:rsidR="003F2B1F" w:rsidRPr="0055647C">
        <w:rPr>
          <w:rFonts w:ascii="Arial" w:hAnsi="Arial" w:cs="Arial"/>
        </w:rPr>
        <w:t xml:space="preserve">customer service </w:t>
      </w:r>
      <w:r w:rsidR="0055647C" w:rsidRPr="0055647C">
        <w:rPr>
          <w:rFonts w:ascii="Arial" w:hAnsi="Arial" w:cs="Arial"/>
        </w:rPr>
        <w:t>excellence as well as operation</w:t>
      </w:r>
      <w:r w:rsidR="00657A53">
        <w:rPr>
          <w:rFonts w:ascii="Arial" w:hAnsi="Arial" w:cs="Arial"/>
        </w:rPr>
        <w:t>al</w:t>
      </w:r>
      <w:r w:rsidR="0055647C" w:rsidRPr="0055647C">
        <w:rPr>
          <w:rFonts w:ascii="Arial" w:hAnsi="Arial" w:cs="Arial"/>
        </w:rPr>
        <w:t xml:space="preserve"> </w:t>
      </w:r>
      <w:r w:rsidR="003F2B1F" w:rsidRPr="0055647C">
        <w:rPr>
          <w:rFonts w:ascii="Arial" w:hAnsi="Arial" w:cs="Arial"/>
        </w:rPr>
        <w:t>efficiency.</w:t>
      </w:r>
    </w:p>
    <w:p w14:paraId="5BCE9BE5" w14:textId="77777777" w:rsidR="003F2B1F" w:rsidRPr="0055647C" w:rsidRDefault="003F2B1F" w:rsidP="0055647C">
      <w:pPr>
        <w:pStyle w:val="BodyText"/>
        <w:jc w:val="both"/>
        <w:rPr>
          <w:rFonts w:ascii="Arial" w:hAnsi="Arial" w:cs="Arial"/>
        </w:rPr>
      </w:pPr>
    </w:p>
    <w:p w14:paraId="6D486901" w14:textId="7E550DAB" w:rsidR="001B1627" w:rsidRPr="0055647C" w:rsidRDefault="003F2B1F" w:rsidP="0055647C">
      <w:pPr>
        <w:pStyle w:val="BodyText"/>
        <w:jc w:val="both"/>
        <w:rPr>
          <w:rFonts w:ascii="Arial" w:hAnsi="Arial" w:cs="Arial"/>
        </w:rPr>
      </w:pPr>
      <w:r w:rsidRPr="0055647C">
        <w:rPr>
          <w:rFonts w:ascii="Arial" w:hAnsi="Arial" w:cs="Arial"/>
        </w:rPr>
        <w:t>“</w:t>
      </w:r>
      <w:r w:rsidR="001B1627" w:rsidRPr="0055647C">
        <w:rPr>
          <w:rFonts w:ascii="Arial" w:hAnsi="Arial" w:cs="Arial"/>
        </w:rPr>
        <w:t xml:space="preserve">These solutions have been carefully selected to assist City Logistics in preserving and increasing the safety of </w:t>
      </w:r>
      <w:r w:rsidRPr="0055647C">
        <w:rPr>
          <w:rFonts w:ascii="Arial" w:hAnsi="Arial" w:cs="Arial"/>
        </w:rPr>
        <w:t>our</w:t>
      </w:r>
      <w:r w:rsidR="001B1627" w:rsidRPr="0055647C">
        <w:rPr>
          <w:rFonts w:ascii="Arial" w:hAnsi="Arial" w:cs="Arial"/>
        </w:rPr>
        <w:t xml:space="preserve"> drivers, trucks and the loads</w:t>
      </w:r>
      <w:r w:rsidRPr="0055647C">
        <w:rPr>
          <w:rFonts w:ascii="Arial" w:hAnsi="Arial" w:cs="Arial"/>
        </w:rPr>
        <w:t xml:space="preserve"> being </w:t>
      </w:r>
      <w:r w:rsidR="001B1627" w:rsidRPr="0055647C">
        <w:rPr>
          <w:rFonts w:ascii="Arial" w:hAnsi="Arial" w:cs="Arial"/>
        </w:rPr>
        <w:t>transport</w:t>
      </w:r>
      <w:r w:rsidRPr="0055647C">
        <w:rPr>
          <w:rFonts w:ascii="Arial" w:hAnsi="Arial" w:cs="Arial"/>
        </w:rPr>
        <w:t xml:space="preserve">ed,” says Anthony Naicker, Director at City Logistics. </w:t>
      </w:r>
    </w:p>
    <w:p w14:paraId="7AD34387" w14:textId="77777777" w:rsidR="001B1627" w:rsidRPr="0055647C" w:rsidRDefault="001B1627" w:rsidP="0055647C">
      <w:pPr>
        <w:pStyle w:val="BodyText"/>
        <w:jc w:val="both"/>
        <w:rPr>
          <w:rFonts w:ascii="Arial" w:hAnsi="Arial" w:cs="Arial"/>
        </w:rPr>
      </w:pPr>
    </w:p>
    <w:p w14:paraId="75A422EF" w14:textId="0CBE87CF" w:rsidR="001B1627" w:rsidRPr="0055647C" w:rsidRDefault="001B1627" w:rsidP="0055647C">
      <w:pPr>
        <w:pStyle w:val="BodyText"/>
        <w:jc w:val="both"/>
        <w:rPr>
          <w:rFonts w:ascii="Arial" w:hAnsi="Arial" w:cs="Arial"/>
        </w:rPr>
      </w:pPr>
      <w:r w:rsidRPr="0055647C">
        <w:rPr>
          <w:rFonts w:ascii="Arial" w:hAnsi="Arial" w:cs="Arial"/>
        </w:rPr>
        <w:t xml:space="preserve">“We are extremely excited about this new partnership and are confident that our comprehensive fleet solutions will be of significant value to City Logistics. We look forward to being an active participant in their future growth plans,” says </w:t>
      </w:r>
      <w:bookmarkStart w:id="0" w:name="_GoBack"/>
      <w:r w:rsidRPr="0055647C">
        <w:rPr>
          <w:rFonts w:ascii="Arial" w:hAnsi="Arial" w:cs="Arial"/>
        </w:rPr>
        <w:t>Gert Pretorius, EVP and Managing Director of MiX Telematics Africa.</w:t>
      </w:r>
    </w:p>
    <w:bookmarkEnd w:id="0"/>
    <w:p w14:paraId="5C44725B" w14:textId="77777777" w:rsidR="00151D60" w:rsidRPr="0055647C" w:rsidRDefault="00151D60" w:rsidP="00151D60">
      <w:pPr>
        <w:rPr>
          <w:rFonts w:ascii="Arial" w:hAnsi="Arial" w:cs="Arial"/>
        </w:rPr>
      </w:pPr>
    </w:p>
    <w:p w14:paraId="48E3E7A6" w14:textId="6A3A95EE" w:rsidR="00151D60" w:rsidRPr="0055647C" w:rsidRDefault="00151D60" w:rsidP="00151D60">
      <w:pPr>
        <w:rPr>
          <w:rFonts w:ascii="Arial" w:hAnsi="Arial" w:cs="Arial"/>
          <w:b/>
        </w:rPr>
      </w:pPr>
      <w:r w:rsidRPr="0055647C">
        <w:rPr>
          <w:rFonts w:ascii="Arial" w:hAnsi="Arial" w:cs="Arial"/>
          <w:b/>
        </w:rPr>
        <w:t>/ends</w:t>
      </w:r>
    </w:p>
    <w:p w14:paraId="6496C85D" w14:textId="77777777" w:rsidR="00151D60" w:rsidRPr="0055647C" w:rsidRDefault="00151D60" w:rsidP="00151D60">
      <w:pPr>
        <w:rPr>
          <w:rFonts w:ascii="Arial" w:hAnsi="Arial" w:cs="Arial"/>
        </w:rPr>
      </w:pPr>
    </w:p>
    <w:p w14:paraId="07919020" w14:textId="603C3CFF" w:rsidR="00151D60" w:rsidRPr="0055647C" w:rsidRDefault="00151D60" w:rsidP="00151D60">
      <w:pPr>
        <w:rPr>
          <w:rFonts w:ascii="Arial" w:hAnsi="Arial" w:cs="Arial"/>
          <w:b/>
          <w:i/>
        </w:rPr>
      </w:pPr>
      <w:r w:rsidRPr="0055647C">
        <w:rPr>
          <w:rFonts w:ascii="Arial" w:hAnsi="Arial" w:cs="Arial"/>
          <w:b/>
          <w:i/>
        </w:rPr>
        <w:t>About MiX Telematics</w:t>
      </w:r>
    </w:p>
    <w:p w14:paraId="7652C429" w14:textId="77777777" w:rsidR="00151D60" w:rsidRPr="0055647C" w:rsidRDefault="00151D60" w:rsidP="00151D60">
      <w:pPr>
        <w:rPr>
          <w:rFonts w:ascii="Arial" w:hAnsi="Arial" w:cs="Arial"/>
          <w:b/>
          <w:i/>
        </w:rPr>
      </w:pPr>
    </w:p>
    <w:p w14:paraId="3777601B" w14:textId="4F92076E" w:rsidR="007A2CE3" w:rsidRPr="0055647C" w:rsidRDefault="00151D60" w:rsidP="0055647C">
      <w:pPr>
        <w:jc w:val="both"/>
        <w:rPr>
          <w:rFonts w:ascii="Arial" w:hAnsi="Arial" w:cs="Arial"/>
          <w:i/>
        </w:rPr>
      </w:pPr>
      <w:r w:rsidRPr="0055647C">
        <w:rPr>
          <w:rFonts w:ascii="Arial" w:hAnsi="Arial" w:cs="Arial"/>
          <w:i/>
        </w:rPr>
        <w:t xml:space="preserve">MiX Telematics is a leading global provider of fleet and mobile asset management solutions delivered as SaaS to </w:t>
      </w:r>
      <w:r w:rsidR="003F2B1F" w:rsidRPr="0055647C">
        <w:rPr>
          <w:rFonts w:ascii="Arial" w:hAnsi="Arial" w:cs="Arial"/>
          <w:i/>
        </w:rPr>
        <w:t>744</w:t>
      </w:r>
      <w:r w:rsidRPr="0055647C">
        <w:rPr>
          <w:rFonts w:ascii="Arial" w:hAnsi="Arial" w:cs="Arial"/>
          <w:i/>
        </w:rPr>
        <w:t>,000 subscribers in over 120 countries. The company’s products and services provide enterprise fleets, small fleets and consumers with solutions for efficiency, safety, compliance and security. MiX Telematics was founded in 1996 and has offices in South Africa, the United Kingdom, the United States, Uganda, Brazil, Australia, Mexico and the United Arab Emirates as well as a network of more than 130 fleet partners worldwide. MiX Telematics shares are publicly traded on the Johannesburg Stock Exchange (JSE</w:t>
      </w:r>
      <w:proofErr w:type="gramStart"/>
      <w:r w:rsidRPr="0055647C">
        <w:rPr>
          <w:rFonts w:ascii="Arial" w:hAnsi="Arial" w:cs="Arial"/>
          <w:i/>
        </w:rPr>
        <w:t>:MIX</w:t>
      </w:r>
      <w:proofErr w:type="gramEnd"/>
      <w:r w:rsidRPr="0055647C">
        <w:rPr>
          <w:rFonts w:ascii="Arial" w:hAnsi="Arial" w:cs="Arial"/>
          <w:i/>
        </w:rPr>
        <w:t xml:space="preserve">) and on the New York Exchange (NYSE:MIXT). For more information, visit </w:t>
      </w:r>
      <w:hyperlink r:id="rId10" w:history="1">
        <w:r w:rsidR="003E7E7A" w:rsidRPr="0078017B">
          <w:rPr>
            <w:rStyle w:val="Hyperlink"/>
            <w:rFonts w:ascii="Arial" w:hAnsi="Arial" w:cs="Arial"/>
            <w:i/>
          </w:rPr>
          <w:t>www.mixtelematics.com</w:t>
        </w:r>
      </w:hyperlink>
      <w:r w:rsidRPr="0055647C">
        <w:rPr>
          <w:rFonts w:ascii="Arial" w:hAnsi="Arial" w:cs="Arial"/>
          <w:i/>
        </w:rPr>
        <w:t>.</w:t>
      </w:r>
    </w:p>
    <w:p w14:paraId="117C7F14" w14:textId="77777777" w:rsidR="00151D60" w:rsidRPr="0055647C" w:rsidRDefault="00151D60" w:rsidP="00151D60">
      <w:pPr>
        <w:rPr>
          <w:rFonts w:ascii="Arial" w:hAnsi="Arial" w:cs="Arial"/>
        </w:rPr>
      </w:pPr>
    </w:p>
    <w:p w14:paraId="129DA371" w14:textId="77777777" w:rsidR="0055647C" w:rsidRDefault="0055647C" w:rsidP="00151D60">
      <w:pPr>
        <w:rPr>
          <w:rFonts w:ascii="Arial" w:hAnsi="Arial" w:cs="Arial"/>
          <w:sz w:val="20"/>
          <w:szCs w:val="20"/>
        </w:rPr>
      </w:pPr>
    </w:p>
    <w:p w14:paraId="5A372E7A" w14:textId="32E83DF5" w:rsidR="007A2CE3" w:rsidRPr="0055647C" w:rsidRDefault="007A2CE3" w:rsidP="00151D60">
      <w:pPr>
        <w:rPr>
          <w:rFonts w:ascii="Arial" w:hAnsi="Arial" w:cs="Arial"/>
          <w:sz w:val="20"/>
          <w:szCs w:val="20"/>
        </w:rPr>
      </w:pPr>
      <w:r w:rsidRPr="0055647C">
        <w:rPr>
          <w:rFonts w:ascii="Arial" w:hAnsi="Arial" w:cs="Arial"/>
          <w:sz w:val="20"/>
          <w:szCs w:val="20"/>
        </w:rPr>
        <w:t>For further information, please contact:</w:t>
      </w:r>
    </w:p>
    <w:p w14:paraId="11FEE247" w14:textId="77777777" w:rsidR="007A2CE3" w:rsidRPr="0055647C" w:rsidRDefault="007A2CE3" w:rsidP="00151D60">
      <w:pPr>
        <w:rPr>
          <w:rFonts w:ascii="Arial" w:hAnsi="Arial" w:cs="Arial"/>
          <w:b/>
          <w:sz w:val="20"/>
          <w:szCs w:val="20"/>
        </w:rPr>
      </w:pPr>
    </w:p>
    <w:p w14:paraId="7A3B7D1B" w14:textId="15688C9A" w:rsidR="007A2CE3" w:rsidRPr="0055647C" w:rsidRDefault="00151D60" w:rsidP="00151D60">
      <w:pPr>
        <w:rPr>
          <w:rFonts w:ascii="Arial" w:hAnsi="Arial" w:cs="Arial"/>
          <w:sz w:val="20"/>
          <w:szCs w:val="20"/>
        </w:rPr>
      </w:pPr>
      <w:r w:rsidRPr="0055647C">
        <w:rPr>
          <w:rFonts w:ascii="Arial" w:hAnsi="Arial" w:cs="Arial"/>
          <w:sz w:val="20"/>
          <w:szCs w:val="20"/>
        </w:rPr>
        <w:t>Monica O’Neil</w:t>
      </w:r>
    </w:p>
    <w:p w14:paraId="2CDF4843" w14:textId="3BB5F9C6" w:rsidR="00151D60" w:rsidRPr="0055647C" w:rsidRDefault="00151D60" w:rsidP="00151D60">
      <w:pPr>
        <w:rPr>
          <w:rFonts w:ascii="Arial" w:hAnsi="Arial" w:cs="Arial"/>
          <w:sz w:val="20"/>
          <w:szCs w:val="20"/>
        </w:rPr>
      </w:pPr>
      <w:r w:rsidRPr="0055647C">
        <w:rPr>
          <w:rFonts w:ascii="Arial" w:hAnsi="Arial" w:cs="Arial"/>
          <w:sz w:val="20"/>
          <w:szCs w:val="20"/>
        </w:rPr>
        <w:t>Senior Marketing Manager (Africa)</w:t>
      </w:r>
    </w:p>
    <w:p w14:paraId="573B614E" w14:textId="41084D94" w:rsidR="007A2CE3" w:rsidRPr="0055647C" w:rsidRDefault="00151D60" w:rsidP="00151D60">
      <w:pPr>
        <w:rPr>
          <w:rFonts w:ascii="Arial" w:hAnsi="Arial" w:cs="Arial"/>
          <w:sz w:val="20"/>
          <w:szCs w:val="20"/>
        </w:rPr>
      </w:pPr>
      <w:r w:rsidRPr="0055647C">
        <w:rPr>
          <w:rFonts w:ascii="Arial" w:hAnsi="Arial" w:cs="Arial"/>
          <w:sz w:val="20"/>
          <w:szCs w:val="20"/>
        </w:rPr>
        <w:t>T: +27 11 654 8028</w:t>
      </w:r>
    </w:p>
    <w:p w14:paraId="3D65C1CB" w14:textId="0ECEC3CB" w:rsidR="00CF14C1" w:rsidRPr="0055647C" w:rsidRDefault="007A2CE3" w:rsidP="00151D60">
      <w:pPr>
        <w:rPr>
          <w:rFonts w:ascii="Arial" w:hAnsi="Arial" w:cs="Arial"/>
          <w:sz w:val="20"/>
          <w:szCs w:val="20"/>
        </w:rPr>
      </w:pPr>
      <w:r w:rsidRPr="0055647C">
        <w:rPr>
          <w:rFonts w:ascii="Arial" w:hAnsi="Arial" w:cs="Arial"/>
          <w:sz w:val="20"/>
          <w:szCs w:val="20"/>
        </w:rPr>
        <w:t xml:space="preserve">E: </w:t>
      </w:r>
      <w:r w:rsidR="00151D60" w:rsidRPr="0055647C">
        <w:rPr>
          <w:rFonts w:ascii="Arial" w:hAnsi="Arial" w:cs="Arial"/>
          <w:sz w:val="20"/>
          <w:szCs w:val="20"/>
        </w:rPr>
        <w:t>monica.oneil</w:t>
      </w:r>
      <w:r w:rsidRPr="0055647C">
        <w:rPr>
          <w:rFonts w:ascii="Arial" w:hAnsi="Arial" w:cs="Arial"/>
          <w:sz w:val="20"/>
          <w:szCs w:val="20"/>
        </w:rPr>
        <w:t>@mixtelematics.com</w:t>
      </w:r>
    </w:p>
    <w:sectPr w:rsidR="00CF14C1" w:rsidRPr="0055647C" w:rsidSect="0055647C">
      <w:pgSz w:w="12240" w:h="15840"/>
      <w:pgMar w:top="780" w:right="1320" w:bottom="28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A0sDC0MDIyMTE2tLRQ0lEKTi0uzszPAykwqgUAyuuqJiwAAAA="/>
  </w:docVars>
  <w:rsids>
    <w:rsidRoot w:val="008E6047"/>
    <w:rsid w:val="00014900"/>
    <w:rsid w:val="000155B9"/>
    <w:rsid w:val="0004089D"/>
    <w:rsid w:val="000A5E89"/>
    <w:rsid w:val="000B7CD4"/>
    <w:rsid w:val="000E0B91"/>
    <w:rsid w:val="00111DEA"/>
    <w:rsid w:val="00113FB0"/>
    <w:rsid w:val="00151D60"/>
    <w:rsid w:val="00155D1D"/>
    <w:rsid w:val="001A1EE6"/>
    <w:rsid w:val="001A4327"/>
    <w:rsid w:val="001B1627"/>
    <w:rsid w:val="001B2DAB"/>
    <w:rsid w:val="001C34E8"/>
    <w:rsid w:val="00244372"/>
    <w:rsid w:val="0025558F"/>
    <w:rsid w:val="002740C7"/>
    <w:rsid w:val="002B1EFF"/>
    <w:rsid w:val="002B5612"/>
    <w:rsid w:val="003037B0"/>
    <w:rsid w:val="003155D7"/>
    <w:rsid w:val="00326A93"/>
    <w:rsid w:val="0033162D"/>
    <w:rsid w:val="003415CE"/>
    <w:rsid w:val="003774B4"/>
    <w:rsid w:val="003A0604"/>
    <w:rsid w:val="003C0221"/>
    <w:rsid w:val="003E5E5F"/>
    <w:rsid w:val="003E7E7A"/>
    <w:rsid w:val="003F2B1F"/>
    <w:rsid w:val="00401E38"/>
    <w:rsid w:val="00496DBE"/>
    <w:rsid w:val="00514DD0"/>
    <w:rsid w:val="00515594"/>
    <w:rsid w:val="005157AB"/>
    <w:rsid w:val="00535EE1"/>
    <w:rsid w:val="00537667"/>
    <w:rsid w:val="00552C02"/>
    <w:rsid w:val="0055647C"/>
    <w:rsid w:val="00563D28"/>
    <w:rsid w:val="005A22E2"/>
    <w:rsid w:val="005B4167"/>
    <w:rsid w:val="005B56F3"/>
    <w:rsid w:val="005F2A7C"/>
    <w:rsid w:val="005F52C9"/>
    <w:rsid w:val="0061590B"/>
    <w:rsid w:val="00621130"/>
    <w:rsid w:val="006508CC"/>
    <w:rsid w:val="00657A53"/>
    <w:rsid w:val="0066018B"/>
    <w:rsid w:val="006810F7"/>
    <w:rsid w:val="006A32FB"/>
    <w:rsid w:val="006A3402"/>
    <w:rsid w:val="006C117E"/>
    <w:rsid w:val="006E01FB"/>
    <w:rsid w:val="00712639"/>
    <w:rsid w:val="00737C13"/>
    <w:rsid w:val="00764290"/>
    <w:rsid w:val="0077772F"/>
    <w:rsid w:val="00792127"/>
    <w:rsid w:val="007A2CE3"/>
    <w:rsid w:val="007C12BD"/>
    <w:rsid w:val="007F41E6"/>
    <w:rsid w:val="00800292"/>
    <w:rsid w:val="0080408D"/>
    <w:rsid w:val="00844FF6"/>
    <w:rsid w:val="00851B57"/>
    <w:rsid w:val="008E059B"/>
    <w:rsid w:val="008E6047"/>
    <w:rsid w:val="00916C4A"/>
    <w:rsid w:val="0092242A"/>
    <w:rsid w:val="0092340D"/>
    <w:rsid w:val="009B13BB"/>
    <w:rsid w:val="009C6EB1"/>
    <w:rsid w:val="009D6518"/>
    <w:rsid w:val="00A272B0"/>
    <w:rsid w:val="00A63364"/>
    <w:rsid w:val="00A91FF1"/>
    <w:rsid w:val="00AA0D74"/>
    <w:rsid w:val="00AA5C1D"/>
    <w:rsid w:val="00AC224D"/>
    <w:rsid w:val="00AD6547"/>
    <w:rsid w:val="00AE0B8E"/>
    <w:rsid w:val="00AE6D66"/>
    <w:rsid w:val="00AF67D6"/>
    <w:rsid w:val="00B17AD7"/>
    <w:rsid w:val="00B61685"/>
    <w:rsid w:val="00B939EF"/>
    <w:rsid w:val="00B9665D"/>
    <w:rsid w:val="00BB073E"/>
    <w:rsid w:val="00BB227E"/>
    <w:rsid w:val="00C06407"/>
    <w:rsid w:val="00C62B42"/>
    <w:rsid w:val="00CA061D"/>
    <w:rsid w:val="00CC4FF8"/>
    <w:rsid w:val="00CD4D1D"/>
    <w:rsid w:val="00CE1F35"/>
    <w:rsid w:val="00D31F76"/>
    <w:rsid w:val="00D669F6"/>
    <w:rsid w:val="00D740FE"/>
    <w:rsid w:val="00D957DB"/>
    <w:rsid w:val="00DC4F6E"/>
    <w:rsid w:val="00DE010F"/>
    <w:rsid w:val="00DE7F50"/>
    <w:rsid w:val="00DF22C1"/>
    <w:rsid w:val="00E01404"/>
    <w:rsid w:val="00E3282F"/>
    <w:rsid w:val="00E728C2"/>
    <w:rsid w:val="00E769EB"/>
    <w:rsid w:val="00ED1190"/>
    <w:rsid w:val="00EF3FDE"/>
    <w:rsid w:val="00F014A1"/>
    <w:rsid w:val="00F256E6"/>
    <w:rsid w:val="00F3248B"/>
    <w:rsid w:val="00F85F39"/>
    <w:rsid w:val="00FB2C9F"/>
    <w:rsid w:val="00FD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15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CE3"/>
    <w:pPr>
      <w:widowControl w:val="0"/>
      <w:autoSpaceDE w:val="0"/>
      <w:autoSpaceDN w:val="0"/>
    </w:pPr>
    <w:rPr>
      <w:rFonts w:ascii="Calibri" w:eastAsia="Calibri" w:hAnsi="Calibri" w:cs="Calibri"/>
      <w:sz w:val="22"/>
      <w:szCs w:val="22"/>
      <w:lang w:val="en-GB" w:eastAsia="en-GB" w:bidi="en-GB"/>
    </w:rPr>
  </w:style>
  <w:style w:type="paragraph" w:styleId="Heading1">
    <w:name w:val="heading 1"/>
    <w:basedOn w:val="Normal"/>
    <w:link w:val="Heading1Char"/>
    <w:uiPriority w:val="9"/>
    <w:qFormat/>
    <w:rsid w:val="007A2CE3"/>
    <w:pPr>
      <w:spacing w:before="60"/>
      <w:ind w:left="10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08D"/>
    <w:rPr>
      <w:lang w:val="en-GB"/>
    </w:rPr>
  </w:style>
  <w:style w:type="character" w:customStyle="1" w:styleId="Heading1Char">
    <w:name w:val="Heading 1 Char"/>
    <w:basedOn w:val="DefaultParagraphFont"/>
    <w:link w:val="Heading1"/>
    <w:uiPriority w:val="9"/>
    <w:rsid w:val="007A2CE3"/>
    <w:rPr>
      <w:rFonts w:ascii="Arial" w:eastAsia="Arial" w:hAnsi="Arial" w:cs="Arial"/>
      <w:b/>
      <w:bCs/>
      <w:sz w:val="22"/>
      <w:szCs w:val="22"/>
      <w:lang w:val="en-GB" w:eastAsia="en-GB" w:bidi="en-GB"/>
    </w:rPr>
  </w:style>
  <w:style w:type="paragraph" w:styleId="BodyText">
    <w:name w:val="Body Text"/>
    <w:basedOn w:val="Normal"/>
    <w:link w:val="BodyTextChar"/>
    <w:uiPriority w:val="1"/>
    <w:qFormat/>
    <w:rsid w:val="007A2CE3"/>
  </w:style>
  <w:style w:type="character" w:customStyle="1" w:styleId="BodyTextChar">
    <w:name w:val="Body Text Char"/>
    <w:basedOn w:val="DefaultParagraphFont"/>
    <w:link w:val="BodyText"/>
    <w:uiPriority w:val="1"/>
    <w:rsid w:val="007A2CE3"/>
    <w:rPr>
      <w:rFonts w:ascii="Calibri" w:eastAsia="Calibri" w:hAnsi="Calibri" w:cs="Calibri"/>
      <w:sz w:val="22"/>
      <w:szCs w:val="22"/>
      <w:lang w:val="en-GB" w:eastAsia="en-GB" w:bidi="en-GB"/>
    </w:rPr>
  </w:style>
  <w:style w:type="character" w:styleId="Hyperlink">
    <w:name w:val="Hyperlink"/>
    <w:basedOn w:val="DefaultParagraphFont"/>
    <w:uiPriority w:val="99"/>
    <w:unhideWhenUsed/>
    <w:rsid w:val="007A2CE3"/>
    <w:rPr>
      <w:color w:val="0563C1" w:themeColor="hyperlink"/>
      <w:u w:val="single"/>
    </w:rPr>
  </w:style>
  <w:style w:type="paragraph" w:styleId="BalloonText">
    <w:name w:val="Balloon Text"/>
    <w:basedOn w:val="Normal"/>
    <w:link w:val="BalloonTextChar"/>
    <w:uiPriority w:val="99"/>
    <w:semiHidden/>
    <w:unhideWhenUsed/>
    <w:rsid w:val="000E0B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B91"/>
    <w:rPr>
      <w:rFonts w:ascii="Segoe UI" w:eastAsia="Calibri"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xtelematics.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ixtelematics.com" TargetMode="External"/><Relationship Id="rId4" Type="http://schemas.openxmlformats.org/officeDocument/2006/relationships/styles" Target="styles.xml"/><Relationship Id="rId9" Type="http://schemas.openxmlformats.org/officeDocument/2006/relationships/hyperlink" Target="https://citylogistic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F9AAE94496C74DB744E21061AF23A5" ma:contentTypeVersion="12" ma:contentTypeDescription="Create a new document." ma:contentTypeScope="" ma:versionID="8beb94974b68a47c263678893ad75fdd">
  <xsd:schema xmlns:xsd="http://www.w3.org/2001/XMLSchema" xmlns:xs="http://www.w3.org/2001/XMLSchema" xmlns:p="http://schemas.microsoft.com/office/2006/metadata/properties" xmlns:ns3="3f172990-2094-4d2e-b367-e66afe40f0f6" xmlns:ns4="9edc8545-5969-4451-9d63-f021ab409534" targetNamespace="http://schemas.microsoft.com/office/2006/metadata/properties" ma:root="true" ma:fieldsID="3a6025d603af3ce8b8aa6594279eef5b" ns3:_="" ns4:_="">
    <xsd:import namespace="3f172990-2094-4d2e-b367-e66afe40f0f6"/>
    <xsd:import namespace="9edc8545-5969-4451-9d63-f021ab4095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72990-2094-4d2e-b367-e66afe40f0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dc8545-5969-4451-9d63-f021ab4095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CB2A3B-E349-4979-8964-AC19ACC1EF4C}">
  <ds:schemaRefs>
    <ds:schemaRef ds:uri="3f172990-2094-4d2e-b367-e66afe40f0f6"/>
    <ds:schemaRef ds:uri="http://schemas.microsoft.com/office/2006/documentManagement/types"/>
    <ds:schemaRef ds:uri="http://schemas.microsoft.com/office/infopath/2007/PartnerControls"/>
    <ds:schemaRef ds:uri="http://purl.org/dc/elements/1.1/"/>
    <ds:schemaRef ds:uri="http://schemas.microsoft.com/office/2006/metadata/properties"/>
    <ds:schemaRef ds:uri="9edc8545-5969-4451-9d63-f021ab409534"/>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915C780-F50A-4C02-A030-CA22A0251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72990-2094-4d2e-b367-e66afe40f0f6"/>
    <ds:schemaRef ds:uri="9edc8545-5969-4451-9d63-f021ab40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580A5C-0566-4541-AE17-1BD57303A2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le Roux</dc:creator>
  <cp:keywords/>
  <dc:description/>
  <cp:lastModifiedBy>Nolwazi Vilakazi</cp:lastModifiedBy>
  <cp:revision>2</cp:revision>
  <dcterms:created xsi:type="dcterms:W3CDTF">2021-06-30T08:55:00Z</dcterms:created>
  <dcterms:modified xsi:type="dcterms:W3CDTF">2021-06-30T08:55:00Z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0x0101008CF9AAE94496C74DB744E21061AF23A5</vt:lpwstr>
  </property>
</Properties>
</file>